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48" w:rsidRDefault="001A7148" w:rsidP="001A7148">
      <w:pPr>
        <w:jc w:val="center"/>
        <w:rPr>
          <w:sz w:val="32"/>
          <w:szCs w:val="32"/>
        </w:rPr>
      </w:pPr>
    </w:p>
    <w:p w:rsidR="001A7148" w:rsidRDefault="001A7148" w:rsidP="001A7148">
      <w:pPr>
        <w:jc w:val="center"/>
        <w:rPr>
          <w:sz w:val="32"/>
          <w:szCs w:val="32"/>
        </w:rPr>
      </w:pPr>
    </w:p>
    <w:p w:rsidR="001A7148" w:rsidRDefault="001A7148" w:rsidP="001A7148">
      <w:pPr>
        <w:jc w:val="center"/>
        <w:rPr>
          <w:sz w:val="32"/>
          <w:szCs w:val="32"/>
        </w:rPr>
      </w:pPr>
    </w:p>
    <w:p w:rsidR="001A7148" w:rsidRPr="00CB2D90" w:rsidRDefault="001A7148" w:rsidP="001A7148">
      <w:pPr>
        <w:jc w:val="center"/>
        <w:rPr>
          <w:color w:val="000000"/>
          <w:sz w:val="32"/>
          <w:szCs w:val="32"/>
        </w:rPr>
      </w:pPr>
    </w:p>
    <w:p w:rsidR="001A7148" w:rsidRPr="00CB2D90" w:rsidRDefault="001A7148" w:rsidP="001A7148">
      <w:pPr>
        <w:pStyle w:val="1"/>
        <w:pBdr>
          <w:bottom w:val="single" w:sz="6" w:space="12" w:color="7F7F7F"/>
        </w:pBdr>
        <w:jc w:val="center"/>
        <w:rPr>
          <w:rFonts w:ascii="黑体" w:eastAsia="黑体" w:hAnsi="宋体"/>
          <w:sz w:val="72"/>
          <w:szCs w:val="96"/>
        </w:rPr>
      </w:pPr>
      <w:r w:rsidRPr="00CB2D90">
        <w:rPr>
          <w:rFonts w:ascii="黑体" w:eastAsia="黑体" w:hAnsi="宋体" w:hint="eastAsia"/>
          <w:sz w:val="72"/>
          <w:szCs w:val="96"/>
        </w:rPr>
        <w:t>上海法院201</w:t>
      </w:r>
      <w:r w:rsidR="00DA2527">
        <w:rPr>
          <w:rFonts w:ascii="黑体" w:eastAsia="黑体" w:hAnsi="宋体" w:hint="eastAsia"/>
          <w:sz w:val="72"/>
          <w:szCs w:val="96"/>
        </w:rPr>
        <w:t>9</w:t>
      </w:r>
      <w:r w:rsidRPr="00CB2D90">
        <w:rPr>
          <w:rFonts w:ascii="黑体" w:eastAsia="黑体" w:hAnsi="宋体" w:hint="eastAsia"/>
          <w:sz w:val="72"/>
          <w:szCs w:val="96"/>
        </w:rPr>
        <w:t>年度</w:t>
      </w:r>
    </w:p>
    <w:p w:rsidR="001A7148" w:rsidRPr="00CB2D90" w:rsidRDefault="001A7148" w:rsidP="001A7148">
      <w:pPr>
        <w:pStyle w:val="1"/>
        <w:pBdr>
          <w:bottom w:val="single" w:sz="6" w:space="12" w:color="7F7F7F"/>
        </w:pBdr>
        <w:jc w:val="center"/>
        <w:rPr>
          <w:rFonts w:ascii="黑体" w:eastAsia="黑体" w:hAnsi="宋体"/>
          <w:sz w:val="72"/>
          <w:szCs w:val="96"/>
        </w:rPr>
      </w:pPr>
      <w:r w:rsidRPr="00CB2D90">
        <w:rPr>
          <w:rFonts w:ascii="黑体" w:eastAsia="黑体" w:hAnsi="宋体" w:hint="eastAsia"/>
          <w:sz w:val="72"/>
          <w:szCs w:val="96"/>
        </w:rPr>
        <w:t>“执行</w:t>
      </w:r>
      <w:r>
        <w:rPr>
          <w:rFonts w:ascii="黑体" w:eastAsia="黑体" w:hAnsi="宋体" w:hint="eastAsia"/>
          <w:sz w:val="72"/>
          <w:szCs w:val="96"/>
        </w:rPr>
        <w:t>不能</w:t>
      </w:r>
      <w:r w:rsidRPr="00CB2D90">
        <w:rPr>
          <w:rFonts w:ascii="黑体" w:eastAsia="黑体" w:hAnsi="宋体" w:hint="eastAsia"/>
          <w:sz w:val="72"/>
          <w:szCs w:val="96"/>
        </w:rPr>
        <w:t>”</w:t>
      </w:r>
    </w:p>
    <w:p w:rsidR="001A7148" w:rsidRPr="00CB2D90" w:rsidRDefault="007E3C74" w:rsidP="001A7148">
      <w:pPr>
        <w:pStyle w:val="1"/>
        <w:spacing w:before="240"/>
        <w:jc w:val="center"/>
        <w:rPr>
          <w:rFonts w:ascii="黑体" w:eastAsia="黑体" w:hAnsi="宋体"/>
          <w:caps/>
          <w:sz w:val="32"/>
          <w:szCs w:val="36"/>
        </w:rPr>
      </w:pPr>
      <w:r>
        <w:rPr>
          <w:rFonts w:ascii="黑体" w:eastAsia="黑体" w:hAnsi="宋体" w:hint="eastAsia"/>
          <w:sz w:val="56"/>
          <w:szCs w:val="108"/>
        </w:rPr>
        <w:t>五</w:t>
      </w:r>
      <w:r w:rsidR="00C50163">
        <w:rPr>
          <w:rFonts w:ascii="黑体" w:eastAsia="黑体" w:hAnsi="宋体" w:hint="eastAsia"/>
          <w:sz w:val="56"/>
          <w:szCs w:val="108"/>
        </w:rPr>
        <w:t>个</w:t>
      </w:r>
      <w:r w:rsidR="001A7148" w:rsidRPr="00CB2D90">
        <w:rPr>
          <w:rFonts w:ascii="黑体" w:eastAsia="黑体" w:hAnsi="宋体" w:hint="eastAsia"/>
          <w:sz w:val="56"/>
          <w:szCs w:val="108"/>
        </w:rPr>
        <w:t>典型案例</w:t>
      </w:r>
    </w:p>
    <w:p w:rsidR="001A7148" w:rsidRPr="001A7148" w:rsidRDefault="001A7148" w:rsidP="001A7148">
      <w:pPr>
        <w:jc w:val="center"/>
        <w:rPr>
          <w:color w:val="000000"/>
          <w:sz w:val="32"/>
          <w:szCs w:val="32"/>
        </w:rPr>
      </w:pPr>
    </w:p>
    <w:p w:rsidR="001A7148" w:rsidRPr="00CB2D90" w:rsidRDefault="001A7148" w:rsidP="001A7148">
      <w:pPr>
        <w:jc w:val="center"/>
        <w:rPr>
          <w:color w:val="000000"/>
          <w:sz w:val="32"/>
          <w:szCs w:val="32"/>
        </w:rPr>
      </w:pPr>
    </w:p>
    <w:p w:rsidR="001A7148" w:rsidRPr="00CB2D90" w:rsidRDefault="001A7148" w:rsidP="001A7148">
      <w:pPr>
        <w:jc w:val="center"/>
        <w:rPr>
          <w:color w:val="000000"/>
          <w:sz w:val="32"/>
          <w:szCs w:val="32"/>
        </w:rPr>
      </w:pPr>
    </w:p>
    <w:p w:rsidR="001A7148" w:rsidRPr="00CB2D90" w:rsidRDefault="001A7148" w:rsidP="001A7148">
      <w:pPr>
        <w:jc w:val="center"/>
        <w:rPr>
          <w:color w:val="000000"/>
          <w:sz w:val="32"/>
          <w:szCs w:val="32"/>
        </w:rPr>
      </w:pPr>
    </w:p>
    <w:p w:rsidR="001A7148" w:rsidRPr="00CB2D90" w:rsidRDefault="001A7148" w:rsidP="001A7148">
      <w:pPr>
        <w:jc w:val="center"/>
        <w:rPr>
          <w:color w:val="000000"/>
          <w:sz w:val="32"/>
          <w:szCs w:val="32"/>
        </w:rPr>
      </w:pPr>
    </w:p>
    <w:p w:rsidR="001A7148" w:rsidRPr="00CB2D90" w:rsidRDefault="001A7148" w:rsidP="001A7148">
      <w:pPr>
        <w:jc w:val="center"/>
        <w:rPr>
          <w:color w:val="000000"/>
          <w:sz w:val="32"/>
          <w:szCs w:val="32"/>
        </w:rPr>
      </w:pPr>
    </w:p>
    <w:p w:rsidR="001A7148" w:rsidRPr="00CB2D90" w:rsidRDefault="001A7148" w:rsidP="001A7148">
      <w:pPr>
        <w:jc w:val="center"/>
        <w:rPr>
          <w:color w:val="000000"/>
          <w:sz w:val="32"/>
          <w:szCs w:val="32"/>
        </w:rPr>
      </w:pPr>
    </w:p>
    <w:p w:rsidR="001A7148" w:rsidRPr="00CB2D90" w:rsidRDefault="001A7148" w:rsidP="001A7148">
      <w:pPr>
        <w:jc w:val="center"/>
        <w:rPr>
          <w:color w:val="000000"/>
          <w:sz w:val="32"/>
          <w:szCs w:val="32"/>
        </w:rPr>
      </w:pPr>
    </w:p>
    <w:p w:rsidR="001A7148" w:rsidRPr="00CB2D90" w:rsidRDefault="001A7148" w:rsidP="001A7148">
      <w:pPr>
        <w:jc w:val="center"/>
        <w:rPr>
          <w:rFonts w:ascii="黑体" w:eastAsia="黑体"/>
          <w:color w:val="000000"/>
          <w:sz w:val="32"/>
          <w:szCs w:val="32"/>
        </w:rPr>
      </w:pPr>
      <w:r w:rsidRPr="00CB2D90">
        <w:rPr>
          <w:rFonts w:ascii="黑体" w:eastAsia="黑体" w:hint="eastAsia"/>
          <w:color w:val="000000"/>
          <w:sz w:val="32"/>
          <w:szCs w:val="32"/>
        </w:rPr>
        <w:t>上海市高级人民法院</w:t>
      </w:r>
      <w:r w:rsidR="00D63389">
        <w:rPr>
          <w:rFonts w:ascii="黑体" w:eastAsia="黑体" w:hint="eastAsia"/>
          <w:color w:val="000000"/>
          <w:sz w:val="32"/>
          <w:szCs w:val="32"/>
        </w:rPr>
        <w:t>执行局</w:t>
      </w:r>
    </w:p>
    <w:p w:rsidR="001A7148" w:rsidRPr="00CB2D90" w:rsidRDefault="001A7148" w:rsidP="001A7148">
      <w:pPr>
        <w:jc w:val="center"/>
        <w:rPr>
          <w:rFonts w:ascii="黑体" w:eastAsia="黑体"/>
          <w:color w:val="000000"/>
          <w:sz w:val="32"/>
          <w:szCs w:val="32"/>
        </w:rPr>
      </w:pPr>
      <w:r w:rsidRPr="00CB2D90">
        <w:rPr>
          <w:rFonts w:ascii="黑体" w:eastAsia="黑体" w:hint="eastAsia"/>
          <w:color w:val="000000"/>
          <w:sz w:val="32"/>
          <w:szCs w:val="32"/>
        </w:rPr>
        <w:t>二</w:t>
      </w:r>
      <w:r w:rsidR="00D63389">
        <w:rPr>
          <w:rFonts w:ascii="黑体" w:eastAsia="黑体" w:hAnsi="宋体" w:hint="eastAsia"/>
          <w:color w:val="000000"/>
          <w:sz w:val="32"/>
          <w:szCs w:val="32"/>
        </w:rPr>
        <w:t>零</w:t>
      </w:r>
      <w:r w:rsidRPr="00CB2D90">
        <w:rPr>
          <w:rFonts w:ascii="黑体" w:eastAsia="黑体" w:hint="eastAsia"/>
          <w:color w:val="000000"/>
          <w:sz w:val="32"/>
          <w:szCs w:val="32"/>
        </w:rPr>
        <w:t>一</w:t>
      </w:r>
      <w:r w:rsidR="00DA2527">
        <w:rPr>
          <w:rFonts w:ascii="黑体" w:eastAsia="黑体" w:hint="eastAsia"/>
          <w:color w:val="000000"/>
          <w:sz w:val="32"/>
          <w:szCs w:val="32"/>
        </w:rPr>
        <w:t>九</w:t>
      </w:r>
      <w:r w:rsidRPr="00CB2D90">
        <w:rPr>
          <w:rFonts w:ascii="黑体" w:eastAsia="黑体" w:hint="eastAsia"/>
          <w:color w:val="000000"/>
          <w:sz w:val="32"/>
          <w:szCs w:val="32"/>
        </w:rPr>
        <w:t>年十</w:t>
      </w:r>
      <w:r w:rsidR="00DA2527">
        <w:rPr>
          <w:rFonts w:ascii="黑体" w:eastAsia="黑体" w:hint="eastAsia"/>
          <w:color w:val="000000"/>
          <w:sz w:val="32"/>
          <w:szCs w:val="32"/>
        </w:rPr>
        <w:t>二</w:t>
      </w:r>
      <w:r w:rsidRPr="00CB2D90">
        <w:rPr>
          <w:rFonts w:ascii="黑体" w:eastAsia="黑体" w:hint="eastAsia"/>
          <w:color w:val="000000"/>
          <w:sz w:val="32"/>
          <w:szCs w:val="32"/>
        </w:rPr>
        <w:t>月</w:t>
      </w:r>
    </w:p>
    <w:p w:rsidR="0070267E" w:rsidRDefault="0070267E" w:rsidP="0070267E">
      <w:pPr>
        <w:jc w:val="center"/>
        <w:rPr>
          <w:rFonts w:ascii="华文中宋" w:eastAsia="华文中宋" w:hAnsi="华文中宋" w:cs="宋体"/>
          <w:b/>
          <w:bCs/>
          <w:color w:val="000000"/>
          <w:spacing w:val="-14"/>
          <w:kern w:val="0"/>
          <w:sz w:val="44"/>
          <w:szCs w:val="44"/>
        </w:rPr>
      </w:pPr>
    </w:p>
    <w:p w:rsidR="0070267E" w:rsidRDefault="0070267E" w:rsidP="0070267E">
      <w:pPr>
        <w:jc w:val="center"/>
        <w:rPr>
          <w:rFonts w:ascii="华文中宋" w:eastAsia="华文中宋" w:hAnsi="华文中宋" w:cs="宋体"/>
          <w:b/>
          <w:bCs/>
          <w:color w:val="000000"/>
          <w:spacing w:val="-14"/>
          <w:kern w:val="0"/>
          <w:sz w:val="44"/>
          <w:szCs w:val="44"/>
        </w:rPr>
      </w:pPr>
    </w:p>
    <w:p w:rsidR="0070267E" w:rsidRPr="00BA5166" w:rsidRDefault="00066E00" w:rsidP="0070267E">
      <w:pPr>
        <w:jc w:val="center"/>
        <w:rPr>
          <w:rFonts w:ascii="华文中宋" w:eastAsia="华文中宋" w:hAnsi="华文中宋" w:cs="宋体"/>
          <w:b/>
          <w:bCs/>
          <w:color w:val="000000"/>
          <w:spacing w:val="-14"/>
          <w:kern w:val="0"/>
          <w:sz w:val="44"/>
          <w:szCs w:val="44"/>
        </w:rPr>
      </w:pPr>
      <w:r>
        <w:rPr>
          <w:rFonts w:ascii="华文中宋" w:eastAsia="华文中宋" w:hAnsi="华文中宋" w:cs="宋体" w:hint="eastAsia"/>
          <w:b/>
          <w:bCs/>
          <w:color w:val="000000"/>
          <w:spacing w:val="-14"/>
          <w:kern w:val="0"/>
          <w:sz w:val="44"/>
          <w:szCs w:val="44"/>
        </w:rPr>
        <w:lastRenderedPageBreak/>
        <w:t>“</w:t>
      </w:r>
      <w:r w:rsidRPr="00BA5166">
        <w:rPr>
          <w:rFonts w:ascii="华文中宋" w:eastAsia="华文中宋" w:hAnsi="华文中宋" w:cs="宋体" w:hint="eastAsia"/>
          <w:b/>
          <w:bCs/>
          <w:color w:val="000000"/>
          <w:spacing w:val="-14"/>
          <w:kern w:val="0"/>
          <w:sz w:val="44"/>
          <w:szCs w:val="44"/>
        </w:rPr>
        <w:t>执行</w:t>
      </w:r>
      <w:r>
        <w:rPr>
          <w:rFonts w:ascii="华文中宋" w:eastAsia="华文中宋" w:hAnsi="华文中宋" w:cs="宋体" w:hint="eastAsia"/>
          <w:b/>
          <w:bCs/>
          <w:color w:val="000000"/>
          <w:spacing w:val="-14"/>
          <w:kern w:val="0"/>
          <w:sz w:val="44"/>
          <w:szCs w:val="44"/>
        </w:rPr>
        <w:t>不能”</w:t>
      </w:r>
      <w:r w:rsidR="0070267E" w:rsidRPr="00BA5166">
        <w:rPr>
          <w:rFonts w:ascii="华文中宋" w:eastAsia="华文中宋" w:hAnsi="华文中宋" w:cs="宋体" w:hint="eastAsia"/>
          <w:b/>
          <w:bCs/>
          <w:color w:val="000000"/>
          <w:spacing w:val="-14"/>
          <w:kern w:val="0"/>
          <w:sz w:val="44"/>
          <w:szCs w:val="44"/>
        </w:rPr>
        <w:t>典型案例</w:t>
      </w:r>
    </w:p>
    <w:p w:rsidR="0070267E" w:rsidRDefault="0070267E"/>
    <w:p w:rsidR="00D63389" w:rsidRDefault="00D63389"/>
    <w:p w:rsidR="00DA2527" w:rsidRPr="00DA2527" w:rsidRDefault="001A7148" w:rsidP="00D63389">
      <w:pPr>
        <w:pStyle w:val="a3"/>
        <w:snapToGrid w:val="0"/>
        <w:spacing w:before="0" w:beforeAutospacing="0" w:after="0" w:afterAutospacing="0" w:line="560" w:lineRule="atLeast"/>
        <w:ind w:left="1383" w:hangingChars="492" w:hanging="1383"/>
        <w:rPr>
          <w:b/>
          <w:sz w:val="28"/>
          <w:szCs w:val="28"/>
        </w:rPr>
      </w:pPr>
      <w:r>
        <w:rPr>
          <w:rFonts w:hint="eastAsia"/>
          <w:b/>
          <w:sz w:val="28"/>
          <w:szCs w:val="28"/>
        </w:rPr>
        <w:t xml:space="preserve">案例一   </w:t>
      </w:r>
      <w:r w:rsidR="00D63389">
        <w:rPr>
          <w:rFonts w:hint="eastAsia"/>
          <w:b/>
          <w:sz w:val="28"/>
          <w:szCs w:val="28"/>
        </w:rPr>
        <w:t xml:space="preserve"> </w:t>
      </w:r>
      <w:r w:rsidR="00DA2527" w:rsidRPr="00DA2527">
        <w:rPr>
          <w:rFonts w:hint="eastAsia"/>
          <w:b/>
          <w:sz w:val="28"/>
          <w:szCs w:val="28"/>
        </w:rPr>
        <w:t>上海市某服务公司申请执行上海某艺术品有限公司服务合同纠纷案</w:t>
      </w:r>
      <w:r w:rsidR="00C141A7">
        <w:rPr>
          <w:rFonts w:hint="eastAsia"/>
          <w:b/>
          <w:sz w:val="28"/>
          <w:szCs w:val="28"/>
        </w:rPr>
        <w:t>（二中院）</w:t>
      </w:r>
    </w:p>
    <w:p w:rsidR="003F5863" w:rsidRDefault="001A7148" w:rsidP="0044715A">
      <w:pPr>
        <w:rPr>
          <w:rFonts w:ascii="宋体" w:hAnsi="宋体"/>
          <w:b/>
          <w:sz w:val="28"/>
          <w:szCs w:val="28"/>
        </w:rPr>
      </w:pPr>
      <w:r w:rsidRPr="00EE5EFD">
        <w:rPr>
          <w:rFonts w:hint="eastAsia"/>
          <w:b/>
          <w:sz w:val="28"/>
          <w:szCs w:val="28"/>
        </w:rPr>
        <w:t>案例二</w:t>
      </w:r>
      <w:r>
        <w:rPr>
          <w:rFonts w:hint="eastAsia"/>
          <w:b/>
          <w:sz w:val="28"/>
          <w:szCs w:val="28"/>
        </w:rPr>
        <w:t xml:space="preserve">   </w:t>
      </w:r>
      <w:r w:rsidR="00D63389">
        <w:rPr>
          <w:rFonts w:hint="eastAsia"/>
          <w:b/>
          <w:sz w:val="28"/>
          <w:szCs w:val="28"/>
        </w:rPr>
        <w:t xml:space="preserve"> </w:t>
      </w:r>
      <w:r w:rsidR="0044715A" w:rsidRPr="008B2970">
        <w:rPr>
          <w:rFonts w:ascii="宋体" w:hAnsi="宋体" w:hint="eastAsia"/>
          <w:b/>
          <w:sz w:val="28"/>
          <w:szCs w:val="28"/>
        </w:rPr>
        <w:t>张某申请执行</w:t>
      </w:r>
      <w:r w:rsidR="0044715A">
        <w:rPr>
          <w:rFonts w:ascii="宋体" w:hAnsi="宋体" w:hint="eastAsia"/>
          <w:b/>
          <w:sz w:val="28"/>
          <w:szCs w:val="28"/>
        </w:rPr>
        <w:t>某</w:t>
      </w:r>
      <w:r w:rsidR="0044715A" w:rsidRPr="008B2970">
        <w:rPr>
          <w:rFonts w:ascii="宋体" w:hAnsi="宋体" w:hint="eastAsia"/>
          <w:b/>
          <w:sz w:val="28"/>
          <w:szCs w:val="28"/>
        </w:rPr>
        <w:t>企业管理有限公司合同纠纷案</w:t>
      </w:r>
      <w:r w:rsidR="00C141A7">
        <w:rPr>
          <w:rFonts w:ascii="宋体" w:hAnsi="宋体" w:hint="eastAsia"/>
          <w:b/>
          <w:sz w:val="28"/>
          <w:szCs w:val="28"/>
        </w:rPr>
        <w:t>（黄浦法院）</w:t>
      </w:r>
    </w:p>
    <w:p w:rsidR="0080019C" w:rsidRPr="00B7079B" w:rsidRDefault="0080019C" w:rsidP="00C141A7">
      <w:pPr>
        <w:ind w:left="1383" w:hangingChars="492" w:hanging="1383"/>
        <w:rPr>
          <w:rFonts w:asciiTheme="minorEastAsia" w:eastAsiaTheme="minorEastAsia" w:hAnsiTheme="minorEastAsia"/>
          <w:b/>
          <w:sz w:val="28"/>
        </w:rPr>
      </w:pPr>
      <w:r>
        <w:rPr>
          <w:rFonts w:ascii="宋体" w:hAnsi="宋体" w:hint="eastAsia"/>
          <w:b/>
          <w:sz w:val="28"/>
          <w:szCs w:val="28"/>
        </w:rPr>
        <w:t xml:space="preserve">案例三   </w:t>
      </w:r>
      <w:r w:rsidR="0044715A">
        <w:rPr>
          <w:rFonts w:ascii="宋体" w:hAnsi="宋体" w:hint="eastAsia"/>
          <w:b/>
          <w:sz w:val="28"/>
          <w:szCs w:val="28"/>
        </w:rPr>
        <w:t xml:space="preserve"> </w:t>
      </w:r>
      <w:r w:rsidR="0044715A">
        <w:rPr>
          <w:rFonts w:asciiTheme="minorEastAsia" w:eastAsiaTheme="minorEastAsia" w:hAnsiTheme="minorEastAsia" w:hint="eastAsia"/>
          <w:b/>
          <w:sz w:val="28"/>
        </w:rPr>
        <w:t>余某申请执行陈某生命权、健康权、身体权纠纷</w:t>
      </w:r>
      <w:r w:rsidRPr="00B7079B">
        <w:rPr>
          <w:rFonts w:asciiTheme="minorEastAsia" w:eastAsiaTheme="minorEastAsia" w:hAnsiTheme="minorEastAsia" w:hint="eastAsia"/>
          <w:b/>
          <w:sz w:val="28"/>
        </w:rPr>
        <w:t>案</w:t>
      </w:r>
      <w:r w:rsidR="00C141A7">
        <w:rPr>
          <w:rFonts w:asciiTheme="minorEastAsia" w:eastAsiaTheme="minorEastAsia" w:hAnsiTheme="minorEastAsia" w:hint="eastAsia"/>
          <w:b/>
          <w:sz w:val="28"/>
        </w:rPr>
        <w:t>（闵行法院）</w:t>
      </w:r>
    </w:p>
    <w:p w:rsidR="0080019C" w:rsidRPr="00B7079B" w:rsidRDefault="0080019C" w:rsidP="0080019C">
      <w:pPr>
        <w:wordWrap w:val="0"/>
        <w:spacing w:line="312" w:lineRule="auto"/>
        <w:rPr>
          <w:rFonts w:asciiTheme="majorEastAsia" w:eastAsiaTheme="majorEastAsia" w:hAnsiTheme="majorEastAsia"/>
          <w:b/>
          <w:sz w:val="28"/>
          <w:szCs w:val="28"/>
        </w:rPr>
      </w:pPr>
      <w:r>
        <w:rPr>
          <w:rFonts w:ascii="宋体" w:hAnsi="宋体" w:hint="eastAsia"/>
          <w:b/>
          <w:sz w:val="28"/>
          <w:szCs w:val="28"/>
        </w:rPr>
        <w:t xml:space="preserve">案例四    </w:t>
      </w:r>
      <w:r w:rsidRPr="00B7079B">
        <w:rPr>
          <w:rFonts w:asciiTheme="majorEastAsia" w:eastAsiaTheme="majorEastAsia" w:hAnsiTheme="majorEastAsia" w:hint="eastAsia"/>
          <w:b/>
          <w:sz w:val="28"/>
          <w:szCs w:val="28"/>
        </w:rPr>
        <w:t>李某申请执行刘某离婚纠纷案</w:t>
      </w:r>
      <w:r w:rsidR="00C141A7">
        <w:rPr>
          <w:rFonts w:asciiTheme="majorEastAsia" w:eastAsiaTheme="majorEastAsia" w:hAnsiTheme="majorEastAsia" w:hint="eastAsia"/>
          <w:b/>
          <w:sz w:val="28"/>
          <w:szCs w:val="28"/>
        </w:rPr>
        <w:t>（虹口法院）</w:t>
      </w:r>
    </w:p>
    <w:p w:rsidR="0080019C" w:rsidRPr="0080019C" w:rsidRDefault="0080019C" w:rsidP="0080019C">
      <w:pPr>
        <w:rPr>
          <w:rFonts w:ascii="宋体" w:hAnsi="宋体"/>
          <w:b/>
          <w:sz w:val="28"/>
          <w:szCs w:val="28"/>
        </w:rPr>
      </w:pPr>
      <w:r>
        <w:rPr>
          <w:rFonts w:ascii="宋体" w:hAnsi="宋体" w:hint="eastAsia"/>
          <w:b/>
          <w:sz w:val="28"/>
          <w:szCs w:val="28"/>
        </w:rPr>
        <w:t xml:space="preserve">案例五    </w:t>
      </w:r>
      <w:r w:rsidR="00A20D65">
        <w:rPr>
          <w:rFonts w:asciiTheme="majorEastAsia" w:eastAsiaTheme="majorEastAsia" w:hAnsiTheme="majorEastAsia" w:hint="eastAsia"/>
          <w:b/>
          <w:sz w:val="28"/>
          <w:szCs w:val="28"/>
        </w:rPr>
        <w:t>刘某犯诈骗罪刑事裁判涉财产部分移送执行</w:t>
      </w:r>
      <w:r w:rsidRPr="00B7079B">
        <w:rPr>
          <w:rFonts w:asciiTheme="majorEastAsia" w:eastAsiaTheme="majorEastAsia" w:hAnsiTheme="majorEastAsia" w:hint="eastAsia"/>
          <w:b/>
          <w:sz w:val="28"/>
          <w:szCs w:val="28"/>
        </w:rPr>
        <w:t>案</w:t>
      </w:r>
      <w:r w:rsidR="00C141A7">
        <w:rPr>
          <w:rFonts w:asciiTheme="majorEastAsia" w:eastAsiaTheme="majorEastAsia" w:hAnsiTheme="majorEastAsia" w:hint="eastAsia"/>
          <w:b/>
          <w:sz w:val="28"/>
          <w:szCs w:val="28"/>
        </w:rPr>
        <w:t>（普陀法院）</w:t>
      </w:r>
    </w:p>
    <w:p w:rsidR="0080019C" w:rsidRPr="00EE6D37" w:rsidRDefault="0080019C" w:rsidP="003F5863">
      <w:pPr>
        <w:jc w:val="center"/>
        <w:rPr>
          <w:rFonts w:ascii="宋体" w:hAnsi="宋体"/>
          <w:b/>
          <w:sz w:val="28"/>
          <w:szCs w:val="28"/>
        </w:rPr>
      </w:pPr>
    </w:p>
    <w:p w:rsidR="001A7148" w:rsidRPr="003F5863" w:rsidRDefault="001A7148" w:rsidP="00DA2527">
      <w:pPr>
        <w:jc w:val="left"/>
        <w:rPr>
          <w:b/>
          <w:sz w:val="28"/>
          <w:szCs w:val="28"/>
        </w:rPr>
      </w:pPr>
    </w:p>
    <w:p w:rsidR="001A7148" w:rsidRDefault="001A7148" w:rsidP="001A7148">
      <w:r>
        <w:rPr>
          <w:b/>
          <w:sz w:val="28"/>
          <w:szCs w:val="28"/>
        </w:rPr>
        <w:br w:type="page"/>
      </w:r>
    </w:p>
    <w:p w:rsidR="001A7148" w:rsidRDefault="00852ABD" w:rsidP="00852ABD">
      <w:pPr>
        <w:jc w:val="left"/>
        <w:rPr>
          <w:b/>
          <w:sz w:val="28"/>
          <w:szCs w:val="28"/>
        </w:rPr>
      </w:pPr>
      <w:r>
        <w:rPr>
          <w:rFonts w:hint="eastAsia"/>
          <w:b/>
          <w:sz w:val="28"/>
          <w:szCs w:val="28"/>
        </w:rPr>
        <w:lastRenderedPageBreak/>
        <w:t>案例一</w:t>
      </w:r>
    </w:p>
    <w:p w:rsidR="00D63389" w:rsidRDefault="00D63389" w:rsidP="00DA2527">
      <w:pPr>
        <w:pStyle w:val="a3"/>
        <w:snapToGrid w:val="0"/>
        <w:spacing w:before="0" w:beforeAutospacing="0" w:after="0" w:afterAutospacing="0" w:line="560" w:lineRule="atLeast"/>
        <w:jc w:val="center"/>
        <w:rPr>
          <w:rFonts w:asciiTheme="minorEastAsia" w:eastAsiaTheme="minorEastAsia" w:hAnsiTheme="minorEastAsia"/>
          <w:b/>
          <w:bCs/>
          <w:spacing w:val="-2"/>
          <w:sz w:val="28"/>
        </w:rPr>
      </w:pPr>
    </w:p>
    <w:p w:rsidR="00DA2527" w:rsidRPr="00DA2527" w:rsidRDefault="00DA2527" w:rsidP="00DA2527">
      <w:pPr>
        <w:pStyle w:val="a3"/>
        <w:snapToGrid w:val="0"/>
        <w:spacing w:before="0" w:beforeAutospacing="0" w:after="0" w:afterAutospacing="0" w:line="560" w:lineRule="atLeast"/>
        <w:jc w:val="center"/>
        <w:rPr>
          <w:rFonts w:asciiTheme="minorEastAsia" w:eastAsiaTheme="minorEastAsia" w:hAnsiTheme="minorEastAsia"/>
          <w:b/>
          <w:bCs/>
          <w:spacing w:val="-2"/>
          <w:sz w:val="28"/>
        </w:rPr>
      </w:pPr>
      <w:r w:rsidRPr="00DA2527">
        <w:rPr>
          <w:rFonts w:asciiTheme="minorEastAsia" w:eastAsiaTheme="minorEastAsia" w:hAnsiTheme="minorEastAsia" w:hint="eastAsia"/>
          <w:b/>
          <w:bCs/>
          <w:spacing w:val="-2"/>
          <w:sz w:val="28"/>
        </w:rPr>
        <w:t>上海市某服务公司申请执行上海某艺术品有限公司服务合同纠纷案</w:t>
      </w:r>
    </w:p>
    <w:p w:rsidR="00DA2527" w:rsidRPr="00DA2527" w:rsidRDefault="00DA2527" w:rsidP="00DA2527">
      <w:pPr>
        <w:pStyle w:val="a3"/>
        <w:snapToGrid w:val="0"/>
        <w:spacing w:before="0" w:beforeAutospacing="0" w:after="0" w:afterAutospacing="0" w:line="560" w:lineRule="atLeast"/>
        <w:jc w:val="center"/>
        <w:rPr>
          <w:rFonts w:asciiTheme="minorEastAsia" w:eastAsiaTheme="minorEastAsia" w:hAnsiTheme="minorEastAsia"/>
          <w:bCs/>
          <w:spacing w:val="-2"/>
          <w:sz w:val="28"/>
        </w:rPr>
      </w:pPr>
      <w:r w:rsidRPr="00DA2527">
        <w:rPr>
          <w:rFonts w:asciiTheme="minorEastAsia" w:eastAsiaTheme="minorEastAsia" w:hAnsiTheme="minorEastAsia" w:hint="eastAsia"/>
          <w:bCs/>
          <w:spacing w:val="-2"/>
          <w:sz w:val="28"/>
        </w:rPr>
        <w:t>（二中院）</w:t>
      </w:r>
    </w:p>
    <w:p w:rsidR="00D04E72" w:rsidRPr="00DA4BFD" w:rsidRDefault="00D04E72" w:rsidP="00D04E72">
      <w:pPr>
        <w:spacing w:line="576" w:lineRule="exact"/>
        <w:ind w:firstLineChars="200" w:firstLine="562"/>
        <w:jc w:val="left"/>
        <w:rPr>
          <w:rFonts w:ascii="宋体" w:hAnsi="宋体"/>
          <w:b/>
          <w:bCs/>
          <w:sz w:val="28"/>
          <w:szCs w:val="32"/>
        </w:rPr>
      </w:pPr>
      <w:r w:rsidRPr="00DA4BFD">
        <w:rPr>
          <w:rFonts w:ascii="宋体" w:hAnsi="宋体" w:hint="eastAsia"/>
          <w:b/>
          <w:bCs/>
          <w:sz w:val="28"/>
          <w:szCs w:val="32"/>
        </w:rPr>
        <w:t>一、基本案情</w:t>
      </w:r>
    </w:p>
    <w:p w:rsidR="00D63389" w:rsidRPr="00D63389" w:rsidRDefault="00D63389" w:rsidP="00D63389">
      <w:pPr>
        <w:pStyle w:val="a3"/>
        <w:snapToGrid w:val="0"/>
        <w:spacing w:before="0" w:beforeAutospacing="0" w:after="0" w:afterAutospacing="0" w:line="560" w:lineRule="atLeast"/>
        <w:ind w:firstLine="480"/>
        <w:rPr>
          <w:rFonts w:asciiTheme="minorEastAsia" w:eastAsiaTheme="minorEastAsia" w:hAnsiTheme="minorEastAsia"/>
          <w:bCs/>
          <w:spacing w:val="-2"/>
          <w:sz w:val="28"/>
          <w:szCs w:val="28"/>
        </w:rPr>
      </w:pPr>
      <w:r w:rsidRPr="00D63389">
        <w:rPr>
          <w:rFonts w:asciiTheme="minorEastAsia" w:eastAsiaTheme="minorEastAsia" w:hAnsiTheme="minorEastAsia" w:hint="eastAsia"/>
          <w:bCs/>
          <w:spacing w:val="-2"/>
          <w:sz w:val="28"/>
          <w:szCs w:val="28"/>
        </w:rPr>
        <w:t>2016年4月1日，上海市某服务公司与上海某艺术品有限公司签订保安服务合同，</w:t>
      </w:r>
      <w:r w:rsidR="00D04E72">
        <w:rPr>
          <w:rFonts w:asciiTheme="minorEastAsia" w:eastAsiaTheme="minorEastAsia" w:hAnsiTheme="minorEastAsia" w:hint="eastAsia"/>
          <w:bCs/>
          <w:spacing w:val="-2"/>
          <w:sz w:val="28"/>
          <w:szCs w:val="28"/>
        </w:rPr>
        <w:t>因</w:t>
      </w:r>
      <w:r w:rsidRPr="00D63389">
        <w:rPr>
          <w:rFonts w:asciiTheme="minorEastAsia" w:eastAsiaTheme="minorEastAsia" w:hAnsiTheme="minorEastAsia" w:hint="eastAsia"/>
          <w:bCs/>
          <w:spacing w:val="-2"/>
          <w:sz w:val="28"/>
          <w:szCs w:val="28"/>
        </w:rPr>
        <w:t>上海某艺术品有限公司未履行合同确定义务，上海市某服务公司向上海仲裁委员会提起仲裁，后双方达成调解协议，约定上海某艺术品有限公司分期付款。但调解协议生效后，上海某艺术品有限公司未履行付款义务且下落不明。2019年7月1日，上海市某服务公司向</w:t>
      </w:r>
      <w:r w:rsidR="00D04E72">
        <w:rPr>
          <w:rFonts w:asciiTheme="minorEastAsia" w:eastAsiaTheme="minorEastAsia" w:hAnsiTheme="minorEastAsia" w:hint="eastAsia"/>
          <w:bCs/>
          <w:spacing w:val="-2"/>
          <w:sz w:val="28"/>
          <w:szCs w:val="28"/>
        </w:rPr>
        <w:t>上海市第二中级人民法</w:t>
      </w:r>
      <w:r w:rsidRPr="00D63389">
        <w:rPr>
          <w:rFonts w:asciiTheme="minorEastAsia" w:eastAsiaTheme="minorEastAsia" w:hAnsiTheme="minorEastAsia" w:hint="eastAsia"/>
          <w:bCs/>
          <w:spacing w:val="-2"/>
          <w:sz w:val="28"/>
          <w:szCs w:val="28"/>
        </w:rPr>
        <w:t>院申请执行。</w:t>
      </w:r>
    </w:p>
    <w:p w:rsidR="00D63389" w:rsidRPr="00D63389" w:rsidRDefault="00D63389" w:rsidP="00D63389">
      <w:pPr>
        <w:pStyle w:val="a3"/>
        <w:snapToGrid w:val="0"/>
        <w:spacing w:before="0" w:beforeAutospacing="0" w:after="0" w:afterAutospacing="0" w:line="560" w:lineRule="atLeast"/>
        <w:ind w:firstLine="480"/>
        <w:jc w:val="both"/>
        <w:rPr>
          <w:rFonts w:asciiTheme="minorEastAsia" w:eastAsiaTheme="minorEastAsia" w:hAnsiTheme="minorEastAsia"/>
          <w:spacing w:val="-2"/>
          <w:sz w:val="28"/>
          <w:szCs w:val="28"/>
        </w:rPr>
      </w:pPr>
      <w:r w:rsidRPr="00D63389">
        <w:rPr>
          <w:rFonts w:asciiTheme="minorEastAsia" w:eastAsiaTheme="minorEastAsia" w:hAnsiTheme="minorEastAsia" w:hint="eastAsia"/>
          <w:spacing w:val="-2"/>
          <w:sz w:val="28"/>
          <w:szCs w:val="28"/>
        </w:rPr>
        <w:t>执行立案后，执行法官第一时间通过网络财产查控系统对被执行人的银行存款、车辆、房产、工商登记、证券等发起财产查询。其中，其名下唯一一个银行账户有存款人民币3600元，已被其他法院冻结在先，</w:t>
      </w:r>
      <w:r w:rsidR="00D04E72">
        <w:rPr>
          <w:rFonts w:asciiTheme="minorEastAsia" w:eastAsiaTheme="minorEastAsia" w:hAnsiTheme="minorEastAsia" w:hint="eastAsia"/>
          <w:spacing w:val="-2"/>
          <w:sz w:val="28"/>
          <w:szCs w:val="28"/>
        </w:rPr>
        <w:t>二中</w:t>
      </w:r>
      <w:r w:rsidRPr="00D63389">
        <w:rPr>
          <w:rFonts w:asciiTheme="minorEastAsia" w:eastAsiaTheme="minorEastAsia" w:hAnsiTheme="minorEastAsia" w:hint="eastAsia"/>
          <w:spacing w:val="-2"/>
          <w:sz w:val="28"/>
          <w:szCs w:val="28"/>
        </w:rPr>
        <w:t>院轮候冻结，无法扣划该款项。除此以外，均未发现有可供执行的财产</w:t>
      </w:r>
      <w:r w:rsidR="00D04E72">
        <w:rPr>
          <w:rFonts w:asciiTheme="minorEastAsia" w:eastAsiaTheme="minorEastAsia" w:hAnsiTheme="minorEastAsia" w:hint="eastAsia"/>
          <w:spacing w:val="-2"/>
          <w:sz w:val="28"/>
          <w:szCs w:val="28"/>
        </w:rPr>
        <w:t>。</w:t>
      </w:r>
      <w:r w:rsidRPr="00D63389">
        <w:rPr>
          <w:rFonts w:asciiTheme="minorEastAsia" w:eastAsiaTheme="minorEastAsia" w:hAnsiTheme="minorEastAsia" w:hint="eastAsia"/>
          <w:spacing w:val="-2"/>
          <w:sz w:val="28"/>
          <w:szCs w:val="28"/>
        </w:rPr>
        <w:t>向被执行人住所地及仲裁送达地址确认书载明的联系地址邮寄的执行通知书及财产报告令均被退回。后执行法官</w:t>
      </w:r>
      <w:r w:rsidR="00D04E72">
        <w:rPr>
          <w:rFonts w:asciiTheme="minorEastAsia" w:eastAsiaTheme="minorEastAsia" w:hAnsiTheme="minorEastAsia" w:hint="eastAsia"/>
          <w:spacing w:val="-2"/>
          <w:sz w:val="28"/>
          <w:szCs w:val="28"/>
        </w:rPr>
        <w:t>赶赴</w:t>
      </w:r>
      <w:r w:rsidRPr="00D63389">
        <w:rPr>
          <w:rFonts w:asciiTheme="minorEastAsia" w:eastAsiaTheme="minorEastAsia" w:hAnsiTheme="minorEastAsia" w:hint="eastAsia"/>
          <w:spacing w:val="-2"/>
          <w:sz w:val="28"/>
          <w:szCs w:val="28"/>
        </w:rPr>
        <w:t>申请执行人提供的被执行人住所地及仲裁送达地址确认书载明的联系地址进行实地调查，查无此公司。执行法官又赴国家税务总局上海市嘉定区税务局调查，调取了被执行人</w:t>
      </w:r>
      <w:r w:rsidRPr="00D63389">
        <w:rPr>
          <w:rFonts w:asciiTheme="minorEastAsia" w:eastAsiaTheme="minorEastAsia" w:hAnsiTheme="minorEastAsia" w:hint="eastAsia"/>
          <w:bCs/>
          <w:spacing w:val="-2"/>
          <w:sz w:val="28"/>
          <w:szCs w:val="28"/>
        </w:rPr>
        <w:t>涉税信息、历年验资报告、营业场所的房屋租赁合同、公司登记备案信息等材料</w:t>
      </w:r>
      <w:r w:rsidR="00D04E72">
        <w:rPr>
          <w:rFonts w:asciiTheme="minorEastAsia" w:eastAsiaTheme="minorEastAsia" w:hAnsiTheme="minorEastAsia" w:hint="eastAsia"/>
          <w:bCs/>
          <w:spacing w:val="-2"/>
          <w:sz w:val="28"/>
          <w:szCs w:val="28"/>
        </w:rPr>
        <w:t>，</w:t>
      </w:r>
      <w:r w:rsidR="00D04E72">
        <w:rPr>
          <w:rFonts w:asciiTheme="minorEastAsia" w:eastAsiaTheme="minorEastAsia" w:hAnsiTheme="minorEastAsia" w:hint="eastAsia"/>
          <w:spacing w:val="-2"/>
          <w:sz w:val="28"/>
          <w:szCs w:val="28"/>
        </w:rPr>
        <w:t>查明</w:t>
      </w:r>
      <w:r w:rsidRPr="00D63389">
        <w:rPr>
          <w:rFonts w:asciiTheme="minorEastAsia" w:eastAsiaTheme="minorEastAsia" w:hAnsiTheme="minorEastAsia" w:hint="eastAsia"/>
          <w:spacing w:val="-2"/>
          <w:sz w:val="28"/>
          <w:szCs w:val="28"/>
        </w:rPr>
        <w:t>被执行人</w:t>
      </w:r>
      <w:r w:rsidRPr="00D63389">
        <w:rPr>
          <w:rFonts w:asciiTheme="minorEastAsia" w:eastAsiaTheme="minorEastAsia" w:hAnsiTheme="minorEastAsia" w:hint="eastAsia"/>
          <w:bCs/>
          <w:spacing w:val="-2"/>
          <w:sz w:val="28"/>
          <w:szCs w:val="28"/>
        </w:rPr>
        <w:t>近几年</w:t>
      </w:r>
      <w:r w:rsidR="00D04E72">
        <w:rPr>
          <w:rFonts w:asciiTheme="minorEastAsia" w:eastAsiaTheme="minorEastAsia" w:hAnsiTheme="minorEastAsia" w:hint="eastAsia"/>
          <w:bCs/>
          <w:spacing w:val="-2"/>
          <w:sz w:val="28"/>
          <w:szCs w:val="28"/>
        </w:rPr>
        <w:t>均</w:t>
      </w:r>
      <w:r w:rsidRPr="00D63389">
        <w:rPr>
          <w:rFonts w:asciiTheme="minorEastAsia" w:eastAsiaTheme="minorEastAsia" w:hAnsiTheme="minorEastAsia" w:hint="eastAsia"/>
          <w:bCs/>
          <w:spacing w:val="-2"/>
          <w:sz w:val="28"/>
          <w:szCs w:val="28"/>
        </w:rPr>
        <w:t>未经营，税务长期零申报。其虽然签订房屋及场地租赁合同，但从未到租赁地办公，房屋出租人亦无法提供该公司及其法定代表人的联系方式</w:t>
      </w:r>
      <w:r w:rsidRPr="00D63389">
        <w:rPr>
          <w:rFonts w:asciiTheme="minorEastAsia" w:eastAsiaTheme="minorEastAsia" w:hAnsiTheme="minorEastAsia" w:hint="eastAsia"/>
          <w:spacing w:val="-2"/>
          <w:sz w:val="28"/>
          <w:szCs w:val="28"/>
        </w:rPr>
        <w:t>。执行法官</w:t>
      </w:r>
      <w:r w:rsidR="00D04E72">
        <w:rPr>
          <w:rFonts w:asciiTheme="minorEastAsia" w:eastAsiaTheme="minorEastAsia" w:hAnsiTheme="minorEastAsia" w:hint="eastAsia"/>
          <w:spacing w:val="-2"/>
          <w:sz w:val="28"/>
          <w:szCs w:val="28"/>
        </w:rPr>
        <w:t>联系</w:t>
      </w:r>
      <w:r w:rsidRPr="00D63389">
        <w:rPr>
          <w:rFonts w:asciiTheme="minorEastAsia" w:eastAsiaTheme="minorEastAsia" w:hAnsiTheme="minorEastAsia" w:hint="eastAsia"/>
          <w:spacing w:val="-2"/>
          <w:sz w:val="28"/>
          <w:szCs w:val="28"/>
        </w:rPr>
        <w:t>被执行人仲裁阶段的代理人，其拒接电话。</w:t>
      </w:r>
    </w:p>
    <w:p w:rsidR="00D63389" w:rsidRPr="00D63389" w:rsidRDefault="00D63389" w:rsidP="00D63389">
      <w:pPr>
        <w:pStyle w:val="a3"/>
        <w:snapToGrid w:val="0"/>
        <w:spacing w:before="0" w:beforeAutospacing="0" w:after="0" w:afterAutospacing="0" w:line="560" w:lineRule="atLeast"/>
        <w:ind w:firstLine="480"/>
        <w:jc w:val="both"/>
        <w:rPr>
          <w:rFonts w:asciiTheme="minorEastAsia" w:eastAsiaTheme="minorEastAsia" w:hAnsiTheme="minorEastAsia"/>
          <w:spacing w:val="-2"/>
          <w:sz w:val="28"/>
          <w:szCs w:val="28"/>
        </w:rPr>
      </w:pPr>
      <w:r w:rsidRPr="00D63389">
        <w:rPr>
          <w:rFonts w:asciiTheme="minorEastAsia" w:eastAsiaTheme="minorEastAsia" w:hAnsiTheme="minorEastAsia" w:hint="eastAsia"/>
          <w:spacing w:val="-2"/>
          <w:sz w:val="28"/>
          <w:szCs w:val="28"/>
        </w:rPr>
        <w:lastRenderedPageBreak/>
        <w:t>2018年10月，</w:t>
      </w:r>
      <w:r w:rsidR="00D04E72">
        <w:rPr>
          <w:rFonts w:asciiTheme="minorEastAsia" w:eastAsiaTheme="minorEastAsia" w:hAnsiTheme="minorEastAsia" w:hint="eastAsia"/>
          <w:spacing w:val="-2"/>
          <w:sz w:val="28"/>
          <w:szCs w:val="28"/>
        </w:rPr>
        <w:t>二中</w:t>
      </w:r>
      <w:r w:rsidRPr="00D63389">
        <w:rPr>
          <w:rFonts w:asciiTheme="minorEastAsia" w:eastAsiaTheme="minorEastAsia" w:hAnsiTheme="minorEastAsia" w:hint="eastAsia"/>
          <w:spacing w:val="-2"/>
          <w:sz w:val="28"/>
          <w:szCs w:val="28"/>
        </w:rPr>
        <w:t>院依法与申请执行人进行了约谈，告知其执行情况，法院已依法将被执行人</w:t>
      </w:r>
      <w:r w:rsidRPr="00D63389">
        <w:rPr>
          <w:rFonts w:asciiTheme="minorEastAsia" w:eastAsiaTheme="minorEastAsia" w:hAnsiTheme="minorEastAsia" w:hint="eastAsia"/>
          <w:bCs/>
          <w:spacing w:val="-2"/>
          <w:sz w:val="28"/>
          <w:szCs w:val="28"/>
        </w:rPr>
        <w:t>及其法定代表人</w:t>
      </w:r>
      <w:r w:rsidRPr="00D63389">
        <w:rPr>
          <w:rFonts w:asciiTheme="minorEastAsia" w:eastAsiaTheme="minorEastAsia" w:hAnsiTheme="minorEastAsia" w:hint="eastAsia"/>
          <w:spacing w:val="-2"/>
          <w:sz w:val="28"/>
          <w:szCs w:val="28"/>
        </w:rPr>
        <w:t>限制高消费。执行法官询问申请执行人是否有新的线索提供，并告知申请执行人可以向相关法院申请被执行人破产。如没有新的财产可供执行，法院将依法终结本次执行程序，待有新的执行线索时再恢复执行。申请执行人</w:t>
      </w:r>
      <w:r w:rsidRPr="00D63389">
        <w:rPr>
          <w:rFonts w:asciiTheme="minorEastAsia" w:eastAsiaTheme="minorEastAsia" w:hAnsiTheme="minorEastAsia" w:hint="eastAsia"/>
          <w:bCs/>
          <w:spacing w:val="-2"/>
          <w:sz w:val="28"/>
          <w:szCs w:val="28"/>
        </w:rPr>
        <w:t>对法院的执行工作表示认可，并</w:t>
      </w:r>
      <w:r w:rsidRPr="00D63389">
        <w:rPr>
          <w:rFonts w:asciiTheme="minorEastAsia" w:eastAsiaTheme="minorEastAsia" w:hAnsiTheme="minorEastAsia" w:hint="eastAsia"/>
          <w:spacing w:val="-2"/>
          <w:sz w:val="28"/>
          <w:szCs w:val="28"/>
        </w:rPr>
        <w:t>表示没有新的线索可以提供，亦放弃申请被执行人破产，同意法院终结本次执行程序。</w:t>
      </w:r>
    </w:p>
    <w:p w:rsidR="00D63389" w:rsidRPr="00D04E72" w:rsidRDefault="00D63389" w:rsidP="00D63389">
      <w:pPr>
        <w:pStyle w:val="a3"/>
        <w:snapToGrid w:val="0"/>
        <w:spacing w:before="0" w:beforeAutospacing="0" w:after="0" w:afterAutospacing="0" w:line="560" w:lineRule="atLeast"/>
        <w:ind w:firstLine="480"/>
        <w:jc w:val="both"/>
        <w:rPr>
          <w:rFonts w:asciiTheme="minorEastAsia" w:eastAsiaTheme="minorEastAsia" w:hAnsiTheme="minorEastAsia"/>
          <w:b/>
          <w:spacing w:val="-2"/>
          <w:sz w:val="28"/>
          <w:szCs w:val="28"/>
        </w:rPr>
      </w:pPr>
      <w:r w:rsidRPr="00D04E72">
        <w:rPr>
          <w:rFonts w:asciiTheme="minorEastAsia" w:eastAsiaTheme="minorEastAsia" w:hAnsiTheme="minorEastAsia" w:hint="eastAsia"/>
          <w:b/>
          <w:color w:val="000000"/>
          <w:spacing w:val="-2"/>
          <w:sz w:val="28"/>
          <w:szCs w:val="28"/>
        </w:rPr>
        <w:t>二、</w:t>
      </w:r>
      <w:r w:rsidRPr="00D04E72">
        <w:rPr>
          <w:rFonts w:asciiTheme="minorEastAsia" w:eastAsiaTheme="minorEastAsia" w:hAnsiTheme="minorEastAsia" w:hint="eastAsia"/>
          <w:b/>
          <w:bCs/>
          <w:spacing w:val="-2"/>
          <w:sz w:val="28"/>
          <w:szCs w:val="28"/>
        </w:rPr>
        <w:t>评析</w:t>
      </w:r>
    </w:p>
    <w:p w:rsidR="00D63389" w:rsidRDefault="00D63389" w:rsidP="00D63389">
      <w:pPr>
        <w:pStyle w:val="a3"/>
        <w:snapToGrid w:val="0"/>
        <w:spacing w:before="0" w:beforeAutospacing="0" w:after="0" w:afterAutospacing="0" w:line="560" w:lineRule="atLeast"/>
        <w:ind w:firstLine="480"/>
        <w:jc w:val="both"/>
        <w:rPr>
          <w:rFonts w:asciiTheme="minorEastAsia" w:eastAsiaTheme="minorEastAsia" w:hAnsiTheme="minorEastAsia"/>
          <w:spacing w:val="-2"/>
          <w:sz w:val="28"/>
          <w:szCs w:val="28"/>
        </w:rPr>
      </w:pPr>
      <w:r w:rsidRPr="00D63389">
        <w:rPr>
          <w:rFonts w:asciiTheme="minorEastAsia" w:eastAsiaTheme="minorEastAsia" w:hAnsiTheme="minorEastAsia" w:hint="eastAsia"/>
          <w:bCs/>
          <w:spacing w:val="-2"/>
          <w:sz w:val="28"/>
          <w:szCs w:val="28"/>
        </w:rPr>
        <w:t>在法院执行案件过程中，有相当一部分案件的当事人确已完全丧失履行债务的能力，且无财产可供执行。法院在执行中穷尽一切措施后，也无法执行到位或不能执行。这类案件统称为“执行不能”案件。实践中，对于一些无财产、无人员、无营业场所的三无“僵尸企业”，申请执行人在私下沟通联系无果、无法挽回损失之时，往往诉诸法律，寄希望于法院的执行措施为其兑现权益。本案中，被执行人在仲裁调解生效后，仍未依法履行债务。故申请执行人以仲裁调解为执行依据，向法院申请执行。案件执行启动后，法院即通过线上线下同步展开财产查控，走访税务部门调查其缴税情况，穷尽各种执行手段，仍然未发现被执行人有可供执行的财产。故按照法律规定，在征得申请执行人同意后，</w:t>
      </w:r>
      <w:r w:rsidRPr="00D63389">
        <w:rPr>
          <w:rFonts w:asciiTheme="minorEastAsia" w:eastAsiaTheme="minorEastAsia" w:hAnsiTheme="minorEastAsia" w:hint="eastAsia"/>
          <w:spacing w:val="-2"/>
          <w:sz w:val="28"/>
          <w:szCs w:val="28"/>
        </w:rPr>
        <w:t>依法终结本次执行程序。</w:t>
      </w:r>
    </w:p>
    <w:p w:rsidR="008B2970" w:rsidRPr="00D63389" w:rsidRDefault="008B2970" w:rsidP="00D63389">
      <w:pPr>
        <w:pStyle w:val="a3"/>
        <w:snapToGrid w:val="0"/>
        <w:spacing w:before="0" w:beforeAutospacing="0" w:after="0" w:afterAutospacing="0" w:line="560" w:lineRule="atLeast"/>
        <w:ind w:firstLine="480"/>
        <w:jc w:val="both"/>
        <w:rPr>
          <w:rFonts w:asciiTheme="minorEastAsia" w:eastAsiaTheme="minorEastAsia" w:hAnsiTheme="minorEastAsia"/>
          <w:spacing w:val="-2"/>
          <w:sz w:val="28"/>
          <w:szCs w:val="28"/>
        </w:rPr>
      </w:pPr>
    </w:p>
    <w:p w:rsidR="00D63389" w:rsidRPr="00D63389" w:rsidRDefault="00D63389" w:rsidP="00D63389">
      <w:pPr>
        <w:pStyle w:val="a3"/>
        <w:snapToGrid w:val="0"/>
        <w:spacing w:before="0" w:beforeAutospacing="0" w:after="0" w:afterAutospacing="0" w:line="560" w:lineRule="atLeast"/>
        <w:ind w:firstLine="480"/>
        <w:jc w:val="right"/>
        <w:rPr>
          <w:rFonts w:asciiTheme="minorEastAsia" w:eastAsiaTheme="minorEastAsia" w:hAnsiTheme="minorEastAsia"/>
          <w:spacing w:val="-2"/>
          <w:sz w:val="28"/>
          <w:szCs w:val="28"/>
        </w:rPr>
      </w:pPr>
      <w:r w:rsidRPr="00D63389">
        <w:rPr>
          <w:rFonts w:asciiTheme="minorEastAsia" w:eastAsiaTheme="minorEastAsia" w:hAnsiTheme="minorEastAsia" w:hint="eastAsia"/>
          <w:spacing w:val="-2"/>
          <w:sz w:val="28"/>
          <w:szCs w:val="28"/>
        </w:rPr>
        <w:t>执行案号：（2019）沪02执698号</w:t>
      </w:r>
    </w:p>
    <w:p w:rsidR="00D63389" w:rsidRPr="00D63389" w:rsidRDefault="00D63389" w:rsidP="00D63389">
      <w:pPr>
        <w:pStyle w:val="a3"/>
        <w:snapToGrid w:val="0"/>
        <w:spacing w:before="0" w:beforeAutospacing="0" w:after="0" w:afterAutospacing="0" w:line="560" w:lineRule="atLeast"/>
        <w:jc w:val="right"/>
        <w:rPr>
          <w:rFonts w:asciiTheme="minorEastAsia" w:eastAsiaTheme="minorEastAsia" w:hAnsiTheme="minorEastAsia"/>
          <w:spacing w:val="-2"/>
          <w:sz w:val="28"/>
          <w:szCs w:val="28"/>
        </w:rPr>
      </w:pPr>
      <w:r w:rsidRPr="00D63389">
        <w:rPr>
          <w:rFonts w:asciiTheme="minorEastAsia" w:eastAsiaTheme="minorEastAsia" w:hAnsiTheme="minorEastAsia" w:hint="eastAsia"/>
          <w:spacing w:val="-2"/>
          <w:sz w:val="28"/>
          <w:szCs w:val="28"/>
        </w:rPr>
        <w:t>撰稿人：胡双</w:t>
      </w:r>
    </w:p>
    <w:p w:rsidR="00DA2527" w:rsidRPr="00D63389" w:rsidRDefault="00DA2527" w:rsidP="00DA2527">
      <w:pPr>
        <w:pStyle w:val="a3"/>
        <w:snapToGrid w:val="0"/>
        <w:spacing w:before="0" w:beforeAutospacing="0" w:after="0" w:afterAutospacing="0" w:line="560" w:lineRule="atLeast"/>
        <w:jc w:val="center"/>
        <w:rPr>
          <w:rFonts w:ascii="仿宋_GB2312" w:eastAsia="仿宋_GB2312" w:hAnsi="等线"/>
          <w:b/>
          <w:bCs/>
          <w:spacing w:val="-2"/>
          <w:sz w:val="28"/>
        </w:rPr>
      </w:pPr>
    </w:p>
    <w:p w:rsidR="00DA2527" w:rsidRDefault="00DA2527" w:rsidP="00DA2527">
      <w:pPr>
        <w:pStyle w:val="a3"/>
        <w:snapToGrid w:val="0"/>
        <w:spacing w:before="0" w:beforeAutospacing="0" w:after="0" w:afterAutospacing="0" w:line="560" w:lineRule="atLeast"/>
        <w:ind w:firstLine="480"/>
        <w:jc w:val="both"/>
        <w:rPr>
          <w:rFonts w:ascii="仿宋_GB2312" w:eastAsia="仿宋_GB2312" w:hAnsi="等线"/>
          <w:b/>
          <w:spacing w:val="-2"/>
        </w:rPr>
      </w:pPr>
    </w:p>
    <w:p w:rsidR="00DA2527" w:rsidRDefault="00DA2527" w:rsidP="00852ABD">
      <w:pPr>
        <w:jc w:val="left"/>
        <w:rPr>
          <w:rFonts w:ascii="仿宋_GB2312" w:eastAsia="仿宋_GB2312" w:hAnsi="等线"/>
          <w:b/>
          <w:bCs/>
          <w:spacing w:val="-2"/>
          <w:kern w:val="0"/>
          <w:sz w:val="20"/>
          <w:szCs w:val="20"/>
        </w:rPr>
      </w:pPr>
    </w:p>
    <w:p w:rsidR="00852ABD" w:rsidRDefault="00852ABD" w:rsidP="00852ABD">
      <w:pPr>
        <w:jc w:val="left"/>
        <w:rPr>
          <w:b/>
          <w:sz w:val="28"/>
          <w:szCs w:val="28"/>
        </w:rPr>
      </w:pPr>
      <w:r>
        <w:rPr>
          <w:rFonts w:hint="eastAsia"/>
          <w:b/>
          <w:sz w:val="28"/>
          <w:szCs w:val="28"/>
        </w:rPr>
        <w:lastRenderedPageBreak/>
        <w:t>案例二</w:t>
      </w:r>
    </w:p>
    <w:p w:rsidR="008B2970" w:rsidRDefault="008B2970" w:rsidP="00852ABD">
      <w:pPr>
        <w:jc w:val="left"/>
        <w:rPr>
          <w:b/>
          <w:sz w:val="28"/>
          <w:szCs w:val="28"/>
        </w:rPr>
      </w:pPr>
    </w:p>
    <w:p w:rsidR="003F5863" w:rsidRPr="003F5863" w:rsidRDefault="008B2970" w:rsidP="003F5863">
      <w:pPr>
        <w:jc w:val="center"/>
        <w:rPr>
          <w:rFonts w:ascii="宋体" w:hAnsi="宋体"/>
          <w:b/>
          <w:sz w:val="28"/>
          <w:szCs w:val="28"/>
        </w:rPr>
      </w:pPr>
      <w:r w:rsidRPr="008B2970">
        <w:rPr>
          <w:rFonts w:ascii="宋体" w:hAnsi="宋体" w:hint="eastAsia"/>
          <w:b/>
          <w:sz w:val="28"/>
          <w:szCs w:val="28"/>
        </w:rPr>
        <w:t>张某申请执行</w:t>
      </w:r>
      <w:r>
        <w:rPr>
          <w:rFonts w:ascii="宋体" w:hAnsi="宋体" w:hint="eastAsia"/>
          <w:b/>
          <w:sz w:val="28"/>
          <w:szCs w:val="28"/>
        </w:rPr>
        <w:t>某</w:t>
      </w:r>
      <w:r w:rsidRPr="008B2970">
        <w:rPr>
          <w:rFonts w:ascii="宋体" w:hAnsi="宋体" w:hint="eastAsia"/>
          <w:b/>
          <w:sz w:val="28"/>
          <w:szCs w:val="28"/>
        </w:rPr>
        <w:t>企业管理有限公司合同纠纷案</w:t>
      </w:r>
    </w:p>
    <w:p w:rsidR="003F5863" w:rsidRDefault="009B56EB" w:rsidP="003F5863">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3F5863">
        <w:rPr>
          <w:rFonts w:asciiTheme="minorEastAsia" w:eastAsiaTheme="minorEastAsia" w:hAnsiTheme="minorEastAsia" w:hint="eastAsia"/>
          <w:sz w:val="28"/>
          <w:szCs w:val="28"/>
        </w:rPr>
        <w:t>(黄浦法院)</w:t>
      </w:r>
    </w:p>
    <w:p w:rsidR="003F5863" w:rsidRPr="00DA4BFD" w:rsidRDefault="003F5863" w:rsidP="003F5863">
      <w:pPr>
        <w:spacing w:line="576" w:lineRule="exact"/>
        <w:ind w:firstLineChars="200" w:firstLine="562"/>
        <w:jc w:val="left"/>
        <w:rPr>
          <w:rFonts w:ascii="宋体" w:hAnsi="宋体"/>
          <w:b/>
          <w:bCs/>
          <w:sz w:val="28"/>
          <w:szCs w:val="32"/>
        </w:rPr>
      </w:pPr>
      <w:r w:rsidRPr="00DA4BFD">
        <w:rPr>
          <w:rFonts w:ascii="宋体" w:hAnsi="宋体" w:hint="eastAsia"/>
          <w:b/>
          <w:bCs/>
          <w:sz w:val="28"/>
          <w:szCs w:val="32"/>
        </w:rPr>
        <w:t>一、基本案情</w:t>
      </w:r>
    </w:p>
    <w:p w:rsidR="00F912EA" w:rsidRDefault="008B2970" w:rsidP="003F5863">
      <w:pPr>
        <w:spacing w:line="576" w:lineRule="exact"/>
        <w:ind w:firstLineChars="200" w:firstLine="560"/>
        <w:jc w:val="left"/>
        <w:rPr>
          <w:rFonts w:ascii="宋体" w:hAnsi="宋体"/>
          <w:sz w:val="28"/>
          <w:szCs w:val="28"/>
        </w:rPr>
      </w:pPr>
      <w:r>
        <w:rPr>
          <w:rFonts w:ascii="宋体" w:hAnsi="宋体" w:hint="eastAsia"/>
          <w:sz w:val="28"/>
          <w:szCs w:val="28"/>
        </w:rPr>
        <w:t>原告</w:t>
      </w:r>
      <w:r w:rsidR="003F5863" w:rsidRPr="003F5863">
        <w:rPr>
          <w:rFonts w:ascii="宋体" w:hAnsi="宋体" w:hint="eastAsia"/>
          <w:sz w:val="28"/>
          <w:szCs w:val="28"/>
        </w:rPr>
        <w:t>张某依据上海市黄浦区人民法院（以下简称“黄浦法院”）作出的（2</w:t>
      </w:r>
      <w:r w:rsidR="003F5863" w:rsidRPr="003F5863">
        <w:rPr>
          <w:rFonts w:ascii="宋体" w:hAnsi="宋体"/>
          <w:sz w:val="28"/>
          <w:szCs w:val="28"/>
        </w:rPr>
        <w:t>018</w:t>
      </w:r>
      <w:r w:rsidR="003F5863" w:rsidRPr="003F5863">
        <w:rPr>
          <w:rFonts w:ascii="宋体" w:hAnsi="宋体" w:hint="eastAsia"/>
          <w:sz w:val="28"/>
          <w:szCs w:val="28"/>
        </w:rPr>
        <w:t>）沪0</w:t>
      </w:r>
      <w:r w:rsidR="003F5863" w:rsidRPr="003F5863">
        <w:rPr>
          <w:rFonts w:ascii="宋体" w:hAnsi="宋体"/>
          <w:sz w:val="28"/>
          <w:szCs w:val="28"/>
        </w:rPr>
        <w:t>101</w:t>
      </w:r>
      <w:r w:rsidR="003F5863" w:rsidRPr="003F5863">
        <w:rPr>
          <w:rFonts w:ascii="宋体" w:hAnsi="宋体" w:hint="eastAsia"/>
          <w:sz w:val="28"/>
          <w:szCs w:val="28"/>
        </w:rPr>
        <w:t>民初8</w:t>
      </w:r>
      <w:r w:rsidR="003F5863" w:rsidRPr="003F5863">
        <w:rPr>
          <w:rFonts w:ascii="宋体" w:hAnsi="宋体"/>
          <w:sz w:val="28"/>
          <w:szCs w:val="28"/>
        </w:rPr>
        <w:t>536</w:t>
      </w:r>
      <w:r w:rsidR="003F5863" w:rsidRPr="003F5863">
        <w:rPr>
          <w:rFonts w:ascii="宋体" w:hAnsi="宋体" w:hint="eastAsia"/>
          <w:sz w:val="28"/>
          <w:szCs w:val="28"/>
        </w:rPr>
        <w:t>号民事判决向黄浦法院申请执行，要求</w:t>
      </w:r>
      <w:r>
        <w:rPr>
          <w:rFonts w:ascii="宋体" w:hAnsi="宋体" w:hint="eastAsia"/>
          <w:sz w:val="28"/>
          <w:szCs w:val="28"/>
        </w:rPr>
        <w:t>被告某</w:t>
      </w:r>
      <w:r w:rsidR="003F5863" w:rsidRPr="003F5863">
        <w:rPr>
          <w:rFonts w:ascii="宋体" w:hAnsi="宋体" w:hint="eastAsia"/>
          <w:sz w:val="28"/>
          <w:szCs w:val="28"/>
        </w:rPr>
        <w:t>企业管理有限公司返还人民币2</w:t>
      </w:r>
      <w:r w:rsidR="003F5863" w:rsidRPr="003F5863">
        <w:rPr>
          <w:rFonts w:ascii="宋体" w:hAnsi="宋体"/>
          <w:sz w:val="28"/>
          <w:szCs w:val="28"/>
        </w:rPr>
        <w:t>40</w:t>
      </w:r>
      <w:r w:rsidR="003F5863" w:rsidRPr="003F5863">
        <w:rPr>
          <w:rFonts w:ascii="宋体" w:hAnsi="宋体" w:hint="eastAsia"/>
          <w:sz w:val="28"/>
          <w:szCs w:val="28"/>
        </w:rPr>
        <w:t>,</w:t>
      </w:r>
      <w:r w:rsidR="003F5863" w:rsidRPr="003F5863">
        <w:rPr>
          <w:rFonts w:ascii="宋体" w:hAnsi="宋体"/>
          <w:sz w:val="28"/>
          <w:szCs w:val="28"/>
        </w:rPr>
        <w:t>000</w:t>
      </w:r>
      <w:r w:rsidR="003F5863" w:rsidRPr="003F5863">
        <w:rPr>
          <w:rFonts w:ascii="宋体" w:hAnsi="宋体" w:hint="eastAsia"/>
          <w:sz w:val="28"/>
          <w:szCs w:val="28"/>
        </w:rPr>
        <w:t>元。</w:t>
      </w:r>
    </w:p>
    <w:p w:rsidR="003F5863" w:rsidRPr="003F5863" w:rsidRDefault="003F5863" w:rsidP="003F5863">
      <w:pPr>
        <w:spacing w:line="576" w:lineRule="exact"/>
        <w:ind w:firstLineChars="200" w:firstLine="560"/>
        <w:jc w:val="left"/>
        <w:rPr>
          <w:rFonts w:ascii="宋体" w:hAnsi="宋体"/>
          <w:sz w:val="28"/>
          <w:szCs w:val="28"/>
        </w:rPr>
      </w:pPr>
      <w:r w:rsidRPr="003F5863">
        <w:rPr>
          <w:rFonts w:ascii="宋体" w:hAnsi="宋体" w:hint="eastAsia"/>
          <w:sz w:val="28"/>
          <w:szCs w:val="28"/>
        </w:rPr>
        <w:t>黄浦法院立案后，向被执行人</w:t>
      </w:r>
      <w:r w:rsidR="008B2970">
        <w:rPr>
          <w:rFonts w:ascii="宋体" w:hAnsi="宋体" w:hint="eastAsia"/>
          <w:sz w:val="28"/>
          <w:szCs w:val="28"/>
        </w:rPr>
        <w:t>某</w:t>
      </w:r>
      <w:r w:rsidRPr="003F5863">
        <w:rPr>
          <w:rFonts w:ascii="宋体" w:hAnsi="宋体" w:hint="eastAsia"/>
          <w:sz w:val="28"/>
          <w:szCs w:val="28"/>
        </w:rPr>
        <w:t>企业管理有限公司发出执行通知、报告财产令，责令其在限期内履行法律文书所确定的义务，并发出传票，传唤被执行人到庭接受调查询问、报告财产状况。被执行人未到庭接受询问，也未报告其财产情况。黄浦法院通过执行网络查控系统向金融机构、车辆登记部门、证券机构、网络支付机构、自然资源部等发出查询通知，查询被执行人名下的财产，未发现被执行人有可供执行的财产。案件承办</w:t>
      </w:r>
      <w:r w:rsidR="008B2970">
        <w:rPr>
          <w:rFonts w:ascii="宋体" w:hAnsi="宋体" w:hint="eastAsia"/>
          <w:sz w:val="28"/>
          <w:szCs w:val="28"/>
        </w:rPr>
        <w:t>法官</w:t>
      </w:r>
      <w:r w:rsidRPr="003F5863">
        <w:rPr>
          <w:rFonts w:ascii="宋体" w:hAnsi="宋体" w:hint="eastAsia"/>
          <w:sz w:val="28"/>
          <w:szCs w:val="28"/>
        </w:rPr>
        <w:t>还通过实地走访的形式对被执行人住所地进行现场调查，发现被执行人未在该地实际经营，目前经营去向不明。申请执行人</w:t>
      </w:r>
      <w:r w:rsidR="008B2970" w:rsidRPr="003F5863">
        <w:rPr>
          <w:rFonts w:ascii="宋体" w:hAnsi="宋体" w:hint="eastAsia"/>
          <w:sz w:val="28"/>
          <w:szCs w:val="28"/>
        </w:rPr>
        <w:t>张某</w:t>
      </w:r>
      <w:r w:rsidRPr="003F5863">
        <w:rPr>
          <w:rFonts w:ascii="宋体" w:hAnsi="宋体" w:hint="eastAsia"/>
          <w:sz w:val="28"/>
          <w:szCs w:val="28"/>
        </w:rPr>
        <w:t>也向法院提供了被执行人法定代表人可能涉嫌经济犯罪，被公安机关采取刑事强制措施的线索。由于被执行人名下无可供执行的财产、企业人员下落不明，承办</w:t>
      </w:r>
      <w:r w:rsidR="008B2970">
        <w:rPr>
          <w:rFonts w:ascii="宋体" w:hAnsi="宋体" w:hint="eastAsia"/>
          <w:sz w:val="28"/>
          <w:szCs w:val="28"/>
        </w:rPr>
        <w:t>法官</w:t>
      </w:r>
      <w:r w:rsidRPr="003F5863">
        <w:rPr>
          <w:rFonts w:ascii="宋体" w:hAnsi="宋体" w:hint="eastAsia"/>
          <w:sz w:val="28"/>
          <w:szCs w:val="28"/>
        </w:rPr>
        <w:t>征询申请执行人意见，是否同意将被执行人移送破产审查。经申请执行人同意，黄浦法院将被执行人移送破产审查。</w:t>
      </w:r>
      <w:r w:rsidR="009B56EB">
        <w:rPr>
          <w:rFonts w:ascii="宋体" w:hAnsi="宋体" w:hint="eastAsia"/>
          <w:sz w:val="28"/>
          <w:szCs w:val="28"/>
        </w:rPr>
        <w:t>另本案又符合终结本次执行程序条件，故法院以终结本次执行程序方式结案。</w:t>
      </w:r>
    </w:p>
    <w:p w:rsidR="003F5863" w:rsidRPr="002B4392" w:rsidRDefault="003F5863" w:rsidP="003F5863">
      <w:pPr>
        <w:spacing w:line="576" w:lineRule="exact"/>
        <w:ind w:firstLineChars="200" w:firstLine="562"/>
        <w:jc w:val="left"/>
        <w:rPr>
          <w:rFonts w:ascii="宋体" w:hAnsi="宋体"/>
          <w:b/>
          <w:bCs/>
          <w:sz w:val="28"/>
          <w:szCs w:val="32"/>
        </w:rPr>
      </w:pPr>
      <w:r>
        <w:rPr>
          <w:rFonts w:ascii="宋体" w:hAnsi="宋体" w:hint="eastAsia"/>
          <w:b/>
          <w:bCs/>
          <w:sz w:val="28"/>
          <w:szCs w:val="32"/>
        </w:rPr>
        <w:t>二</w:t>
      </w:r>
      <w:r w:rsidRPr="002B4392">
        <w:rPr>
          <w:rFonts w:ascii="宋体" w:hAnsi="宋体" w:hint="eastAsia"/>
          <w:b/>
          <w:bCs/>
          <w:sz w:val="28"/>
          <w:szCs w:val="32"/>
        </w:rPr>
        <w:t>、</w:t>
      </w:r>
      <w:r>
        <w:rPr>
          <w:rFonts w:ascii="宋体" w:hAnsi="宋体" w:hint="eastAsia"/>
          <w:b/>
          <w:bCs/>
          <w:sz w:val="28"/>
          <w:szCs w:val="32"/>
        </w:rPr>
        <w:t>评析</w:t>
      </w:r>
    </w:p>
    <w:p w:rsidR="003F5863" w:rsidRPr="003F5863" w:rsidRDefault="003F5863" w:rsidP="003F5863">
      <w:pPr>
        <w:spacing w:line="576" w:lineRule="exact"/>
        <w:ind w:firstLineChars="200" w:firstLine="560"/>
        <w:jc w:val="left"/>
        <w:rPr>
          <w:rFonts w:ascii="宋体" w:hAnsi="宋体"/>
          <w:sz w:val="28"/>
          <w:szCs w:val="32"/>
        </w:rPr>
      </w:pPr>
      <w:r w:rsidRPr="003F5863">
        <w:rPr>
          <w:rFonts w:ascii="宋体" w:hAnsi="宋体" w:hint="eastAsia"/>
          <w:sz w:val="28"/>
          <w:szCs w:val="32"/>
        </w:rPr>
        <w:lastRenderedPageBreak/>
        <w:t>执行不能主要包括两种类型：一是被执行人是企业法人，因债台高筑、资不抵债、无人经营导致无法履行法律文书确定的义务；二是被执行人</w:t>
      </w:r>
      <w:r w:rsidR="009B56EB">
        <w:rPr>
          <w:rFonts w:ascii="宋体" w:hAnsi="宋体" w:hint="eastAsia"/>
          <w:sz w:val="28"/>
          <w:szCs w:val="32"/>
        </w:rPr>
        <w:t>是</w:t>
      </w:r>
      <w:r w:rsidRPr="003F5863">
        <w:rPr>
          <w:rFonts w:ascii="宋体" w:hAnsi="宋体" w:hint="eastAsia"/>
          <w:sz w:val="28"/>
          <w:szCs w:val="32"/>
        </w:rPr>
        <w:t>自然人，因疾病、贫困等原因丧失履行能力。结合本案情形，被执行人名下无财产可供执行、经营去向不明，已无履行能力。又因为被执行人法定代表人被公安机关采取刑事强制措施，执行法院无法通过对</w:t>
      </w:r>
      <w:r w:rsidR="00F912EA">
        <w:rPr>
          <w:rFonts w:ascii="宋体" w:hAnsi="宋体" w:hint="eastAsia"/>
          <w:sz w:val="28"/>
          <w:szCs w:val="32"/>
        </w:rPr>
        <w:t>被执行人法定代表人采取司法拘留等措施敦促被执行人履行义务。因此</w:t>
      </w:r>
      <w:r w:rsidRPr="003F5863">
        <w:rPr>
          <w:rFonts w:ascii="宋体" w:hAnsi="宋体" w:hint="eastAsia"/>
          <w:sz w:val="28"/>
          <w:szCs w:val="32"/>
        </w:rPr>
        <w:t>本案已经构成“执行不能”。对于“执行不能”案件，执行法院</w:t>
      </w:r>
      <w:r w:rsidR="00F912EA">
        <w:rPr>
          <w:rFonts w:ascii="宋体" w:hAnsi="宋体" w:hint="eastAsia"/>
          <w:sz w:val="28"/>
          <w:szCs w:val="32"/>
        </w:rPr>
        <w:t>可以</w:t>
      </w:r>
      <w:r w:rsidRPr="003F5863">
        <w:rPr>
          <w:rFonts w:ascii="宋体" w:hAnsi="宋体" w:hint="eastAsia"/>
          <w:sz w:val="28"/>
          <w:szCs w:val="32"/>
        </w:rPr>
        <w:t>从以下几个方面着手：</w:t>
      </w:r>
      <w:r w:rsidR="008B2970">
        <w:rPr>
          <w:rFonts w:ascii="宋体" w:hAnsi="宋体" w:hint="eastAsia"/>
          <w:sz w:val="28"/>
          <w:szCs w:val="32"/>
        </w:rPr>
        <w:t>第一，</w:t>
      </w:r>
      <w:r w:rsidRPr="003F5863">
        <w:rPr>
          <w:rFonts w:ascii="宋体" w:hAnsi="宋体" w:hint="eastAsia"/>
          <w:sz w:val="28"/>
          <w:szCs w:val="32"/>
        </w:rPr>
        <w:t>穷尽财产查控措施。执行法官要依照《关于严格规范终结本次执行程序的规定（试行）》的规定，穷尽财产调查措施，防止有财产可供执行案件，混入“执行不能”案件。</w:t>
      </w:r>
      <w:r w:rsidR="008B2970">
        <w:rPr>
          <w:rFonts w:ascii="宋体" w:hAnsi="宋体" w:hint="eastAsia"/>
          <w:sz w:val="28"/>
          <w:szCs w:val="32"/>
        </w:rPr>
        <w:t>第二，</w:t>
      </w:r>
      <w:r w:rsidRPr="003F5863">
        <w:rPr>
          <w:rFonts w:ascii="宋体" w:hAnsi="宋体" w:hint="eastAsia"/>
          <w:sz w:val="28"/>
          <w:szCs w:val="32"/>
        </w:rPr>
        <w:t>对符合条件的申请人给予司法救助。《关于建立完善国家司法救助制度的意见（试行）》中规定对追索赡养费、扶养费、抚育费等，因被执行人没有履行能力，造成申请执行人生活困难的，应当予以救助。执行法官如发现案件属于此类型时，应该及时告知相关政策、做好引导，切实保障申请人合法权益，帮助他们摆脱生活困境。</w:t>
      </w:r>
      <w:r w:rsidR="008B2970">
        <w:rPr>
          <w:rFonts w:ascii="宋体" w:hAnsi="宋体" w:hint="eastAsia"/>
          <w:sz w:val="28"/>
          <w:szCs w:val="32"/>
        </w:rPr>
        <w:t>第三，</w:t>
      </w:r>
      <w:r w:rsidRPr="003F5863">
        <w:rPr>
          <w:rFonts w:ascii="宋体" w:hAnsi="宋体" w:hint="eastAsia"/>
          <w:sz w:val="28"/>
          <w:szCs w:val="32"/>
        </w:rPr>
        <w:t>合理运用好“执转破”程序。当被执行人系企业法人且资不抵债或者明显缺乏清偿能力时，可由申请</w:t>
      </w:r>
      <w:r w:rsidR="009B56EB">
        <w:rPr>
          <w:rFonts w:ascii="宋体" w:hAnsi="宋体" w:hint="eastAsia"/>
          <w:sz w:val="28"/>
          <w:szCs w:val="32"/>
        </w:rPr>
        <w:t>执行</w:t>
      </w:r>
      <w:r w:rsidRPr="003F5863">
        <w:rPr>
          <w:rFonts w:ascii="宋体" w:hAnsi="宋体" w:hint="eastAsia"/>
          <w:sz w:val="28"/>
          <w:szCs w:val="32"/>
        </w:rPr>
        <w:t>人或者被执行人申请移送破产程序，通过破产清算程序，寻找可供执行的财产、债权或者通过和解、重整程序使企业恢复生产经营进而恢复偿债能力。</w:t>
      </w:r>
      <w:r w:rsidR="008B2970">
        <w:rPr>
          <w:rFonts w:ascii="宋体" w:hAnsi="宋体" w:hint="eastAsia"/>
          <w:sz w:val="28"/>
          <w:szCs w:val="32"/>
        </w:rPr>
        <w:t>第四，</w:t>
      </w:r>
      <w:r w:rsidRPr="003F5863">
        <w:rPr>
          <w:rFonts w:ascii="宋体" w:hAnsi="宋体" w:hint="eastAsia"/>
          <w:sz w:val="28"/>
          <w:szCs w:val="32"/>
        </w:rPr>
        <w:t>宣传对“执行不能”的理性认识。“执行不能”属于客观上的执行难，不属于应由人民法院解决的执行难，应当向人民群众宣传交易风险，引导交易主体理性分析风险，通过担保、保全等方式合理维护自身权益。</w:t>
      </w:r>
    </w:p>
    <w:p w:rsidR="003F5863" w:rsidRPr="003F5863" w:rsidRDefault="003F5863" w:rsidP="003F5863">
      <w:pPr>
        <w:spacing w:line="576" w:lineRule="exact"/>
        <w:ind w:firstLineChars="200" w:firstLine="560"/>
        <w:jc w:val="right"/>
        <w:rPr>
          <w:rFonts w:ascii="宋体" w:hAnsi="宋体"/>
          <w:sz w:val="28"/>
          <w:szCs w:val="32"/>
        </w:rPr>
      </w:pPr>
      <w:r w:rsidRPr="003F5863">
        <w:rPr>
          <w:rFonts w:ascii="宋体" w:hAnsi="宋体" w:hint="eastAsia"/>
          <w:sz w:val="28"/>
          <w:szCs w:val="32"/>
        </w:rPr>
        <w:t>执行案号：（</w:t>
      </w:r>
      <w:r w:rsidRPr="003F5863">
        <w:rPr>
          <w:rFonts w:ascii="宋体" w:hAnsi="宋体"/>
          <w:sz w:val="28"/>
          <w:szCs w:val="32"/>
        </w:rPr>
        <w:t>2019）沪0101执789号</w:t>
      </w:r>
    </w:p>
    <w:p w:rsidR="003F5863" w:rsidRPr="003F5863" w:rsidRDefault="003F5863" w:rsidP="003F5863">
      <w:pPr>
        <w:spacing w:line="576" w:lineRule="exact"/>
        <w:ind w:firstLineChars="200" w:firstLine="560"/>
        <w:jc w:val="right"/>
        <w:rPr>
          <w:rFonts w:ascii="宋体" w:hAnsi="宋体"/>
          <w:sz w:val="28"/>
          <w:szCs w:val="32"/>
        </w:rPr>
      </w:pPr>
      <w:r w:rsidRPr="003F5863">
        <w:rPr>
          <w:rFonts w:ascii="宋体" w:hAnsi="宋体" w:hint="eastAsia"/>
          <w:sz w:val="28"/>
          <w:szCs w:val="32"/>
        </w:rPr>
        <w:t>撰稿人：熊凯</w:t>
      </w:r>
    </w:p>
    <w:p w:rsidR="00B7079B" w:rsidRDefault="00B7079B" w:rsidP="00B7079B">
      <w:pPr>
        <w:jc w:val="left"/>
        <w:rPr>
          <w:b/>
          <w:sz w:val="28"/>
          <w:szCs w:val="28"/>
        </w:rPr>
      </w:pPr>
      <w:r>
        <w:rPr>
          <w:rFonts w:hint="eastAsia"/>
          <w:b/>
          <w:sz w:val="28"/>
          <w:szCs w:val="28"/>
        </w:rPr>
        <w:lastRenderedPageBreak/>
        <w:t>案例三</w:t>
      </w:r>
    </w:p>
    <w:p w:rsidR="002A0A2D" w:rsidRDefault="002A0A2D" w:rsidP="00B7079B">
      <w:pPr>
        <w:jc w:val="center"/>
        <w:rPr>
          <w:rFonts w:asciiTheme="minorEastAsia" w:eastAsiaTheme="minorEastAsia" w:hAnsiTheme="minorEastAsia"/>
          <w:b/>
          <w:sz w:val="28"/>
        </w:rPr>
      </w:pPr>
    </w:p>
    <w:p w:rsidR="00B7079B" w:rsidRPr="00B7079B" w:rsidRDefault="002A0A2D" w:rsidP="00B7079B">
      <w:pPr>
        <w:jc w:val="center"/>
        <w:rPr>
          <w:rFonts w:asciiTheme="minorEastAsia" w:eastAsiaTheme="minorEastAsia" w:hAnsiTheme="minorEastAsia"/>
          <w:b/>
          <w:sz w:val="28"/>
        </w:rPr>
      </w:pPr>
      <w:r>
        <w:rPr>
          <w:rFonts w:asciiTheme="minorEastAsia" w:eastAsiaTheme="minorEastAsia" w:hAnsiTheme="minorEastAsia" w:hint="eastAsia"/>
          <w:b/>
          <w:sz w:val="28"/>
        </w:rPr>
        <w:t>余某申请执行陈某生命权、健康权、身体权纠纷</w:t>
      </w:r>
      <w:r w:rsidR="00B7079B" w:rsidRPr="00B7079B">
        <w:rPr>
          <w:rFonts w:asciiTheme="minorEastAsia" w:eastAsiaTheme="minorEastAsia" w:hAnsiTheme="minorEastAsia" w:hint="eastAsia"/>
          <w:b/>
          <w:sz w:val="28"/>
        </w:rPr>
        <w:t>案</w:t>
      </w:r>
    </w:p>
    <w:p w:rsidR="00B7079B" w:rsidRPr="00B7079B" w:rsidRDefault="00B7079B" w:rsidP="00B7079B">
      <w:pPr>
        <w:jc w:val="center"/>
        <w:rPr>
          <w:rFonts w:asciiTheme="minorEastAsia" w:eastAsiaTheme="minorEastAsia" w:hAnsiTheme="minorEastAsia"/>
          <w:sz w:val="28"/>
        </w:rPr>
      </w:pPr>
      <w:r w:rsidRPr="00B7079B">
        <w:rPr>
          <w:rFonts w:asciiTheme="minorEastAsia" w:eastAsiaTheme="minorEastAsia" w:hAnsiTheme="minorEastAsia" w:hint="eastAsia"/>
          <w:sz w:val="28"/>
        </w:rPr>
        <w:t>（闵行法院）</w:t>
      </w:r>
    </w:p>
    <w:p w:rsidR="00B7079B" w:rsidRPr="00B7079B" w:rsidRDefault="00B7079B" w:rsidP="006F497E">
      <w:pPr>
        <w:ind w:firstLineChars="196" w:firstLine="551"/>
        <w:jc w:val="left"/>
        <w:rPr>
          <w:rFonts w:asciiTheme="minorEastAsia" w:eastAsiaTheme="minorEastAsia" w:hAnsiTheme="minorEastAsia"/>
          <w:b/>
          <w:sz w:val="28"/>
        </w:rPr>
      </w:pPr>
      <w:r w:rsidRPr="00B7079B">
        <w:rPr>
          <w:rFonts w:asciiTheme="minorEastAsia" w:eastAsiaTheme="minorEastAsia" w:hAnsiTheme="minorEastAsia" w:hint="eastAsia"/>
          <w:b/>
          <w:sz w:val="28"/>
        </w:rPr>
        <w:t>一、</w:t>
      </w:r>
      <w:r w:rsidR="006F497E">
        <w:rPr>
          <w:rFonts w:asciiTheme="minorEastAsia" w:eastAsiaTheme="minorEastAsia" w:hAnsiTheme="minorEastAsia" w:hint="eastAsia"/>
          <w:b/>
          <w:sz w:val="28"/>
        </w:rPr>
        <w:t>基本</w:t>
      </w:r>
      <w:r w:rsidRPr="00B7079B">
        <w:rPr>
          <w:rFonts w:asciiTheme="minorEastAsia" w:eastAsiaTheme="minorEastAsia" w:hAnsiTheme="minorEastAsia" w:hint="eastAsia"/>
          <w:b/>
          <w:sz w:val="28"/>
        </w:rPr>
        <w:t>案情</w:t>
      </w:r>
    </w:p>
    <w:p w:rsidR="00B7079B" w:rsidRPr="00B7079B" w:rsidRDefault="00B7079B" w:rsidP="00B7079B">
      <w:pPr>
        <w:ind w:firstLineChars="200" w:firstLine="560"/>
        <w:rPr>
          <w:rFonts w:asciiTheme="minorEastAsia" w:eastAsiaTheme="minorEastAsia" w:hAnsiTheme="minorEastAsia"/>
          <w:sz w:val="28"/>
        </w:rPr>
      </w:pPr>
      <w:r w:rsidRPr="00B7079B">
        <w:rPr>
          <w:rFonts w:asciiTheme="minorEastAsia" w:eastAsiaTheme="minorEastAsia" w:hAnsiTheme="minorEastAsia" w:hint="eastAsia"/>
          <w:sz w:val="28"/>
        </w:rPr>
        <w:t>2016年8月22日，原告余某驾驶电动自行车与同样驾驶电动自行车的被告陈某发生相撞，致原告受伤，交警部门以被告超车行为认定被告承担全责。原告受伤后住院治疗26天，伤情经司法鉴定构成十级伤残。由于协调未果，余某诉至闵行法院，法院判决陈某赔偿余某残疾赔偿金124,614元、精神损害抚慰金6,000元</w:t>
      </w:r>
      <w:r w:rsidR="006F497E">
        <w:rPr>
          <w:rFonts w:asciiTheme="minorEastAsia" w:eastAsiaTheme="minorEastAsia" w:hAnsiTheme="minorEastAsia" w:hint="eastAsia"/>
          <w:sz w:val="28"/>
        </w:rPr>
        <w:t>等</w:t>
      </w:r>
      <w:r w:rsidRPr="00B7079B">
        <w:rPr>
          <w:rFonts w:asciiTheme="minorEastAsia" w:eastAsiaTheme="minorEastAsia" w:hAnsiTheme="minorEastAsia" w:hint="eastAsia"/>
          <w:sz w:val="28"/>
        </w:rPr>
        <w:t>合计143,614元。</w:t>
      </w:r>
    </w:p>
    <w:p w:rsidR="00B7079B" w:rsidRPr="00B7079B" w:rsidRDefault="00B7079B" w:rsidP="00B7079B">
      <w:pPr>
        <w:ind w:firstLineChars="200" w:firstLine="560"/>
        <w:rPr>
          <w:rFonts w:asciiTheme="minorEastAsia" w:eastAsiaTheme="minorEastAsia" w:hAnsiTheme="minorEastAsia"/>
          <w:sz w:val="28"/>
        </w:rPr>
      </w:pPr>
      <w:r w:rsidRPr="00B7079B">
        <w:rPr>
          <w:rFonts w:asciiTheme="minorEastAsia" w:eastAsiaTheme="minorEastAsia" w:hAnsiTheme="minorEastAsia" w:hint="eastAsia"/>
          <w:sz w:val="28"/>
        </w:rPr>
        <w:t>判决后陈某未按照判决履行义务，余某向闵行法院申请强制执行。闵行法院受理后，</w:t>
      </w:r>
      <w:r w:rsidRPr="00B7079B">
        <w:rPr>
          <w:rFonts w:asciiTheme="minorEastAsia" w:eastAsiaTheme="minorEastAsia" w:hAnsiTheme="minorEastAsia"/>
          <w:sz w:val="28"/>
        </w:rPr>
        <w:t>向陈某发出执行通知书及财产报告令，责令被执行人履行法律文书确定的义务、报告财产情况，陈</w:t>
      </w:r>
      <w:r w:rsidRPr="00B7079B">
        <w:rPr>
          <w:rFonts w:asciiTheme="minorEastAsia" w:eastAsiaTheme="minorEastAsia" w:hAnsiTheme="minorEastAsia" w:hint="eastAsia"/>
          <w:sz w:val="28"/>
        </w:rPr>
        <w:t>某</w:t>
      </w:r>
      <w:r w:rsidRPr="00B7079B">
        <w:rPr>
          <w:rFonts w:asciiTheme="minorEastAsia" w:eastAsiaTheme="minorEastAsia" w:hAnsiTheme="minorEastAsia"/>
          <w:sz w:val="28"/>
        </w:rPr>
        <w:t>向</w:t>
      </w:r>
      <w:r w:rsidR="006F497E">
        <w:rPr>
          <w:rFonts w:asciiTheme="minorEastAsia" w:eastAsiaTheme="minorEastAsia" w:hAnsiTheme="minorEastAsia" w:hint="eastAsia"/>
          <w:sz w:val="28"/>
        </w:rPr>
        <w:t>闵行法</w:t>
      </w:r>
      <w:r w:rsidRPr="00B7079B">
        <w:rPr>
          <w:rFonts w:asciiTheme="minorEastAsia" w:eastAsiaTheme="minorEastAsia" w:hAnsiTheme="minorEastAsia"/>
          <w:sz w:val="28"/>
        </w:rPr>
        <w:t>院报告其无能力履行义务，现以打零工为业。</w:t>
      </w:r>
      <w:r w:rsidR="006F497E">
        <w:rPr>
          <w:rFonts w:asciiTheme="minorEastAsia" w:eastAsiaTheme="minorEastAsia" w:hAnsiTheme="minorEastAsia" w:hint="eastAsia"/>
          <w:sz w:val="28"/>
        </w:rPr>
        <w:t>闵行</w:t>
      </w:r>
      <w:r w:rsidRPr="00B7079B">
        <w:rPr>
          <w:rFonts w:asciiTheme="minorEastAsia" w:eastAsiaTheme="minorEastAsia" w:hAnsiTheme="minorEastAsia" w:hint="eastAsia"/>
          <w:sz w:val="28"/>
        </w:rPr>
        <w:t>法院</w:t>
      </w:r>
      <w:r w:rsidR="006F497E">
        <w:rPr>
          <w:rFonts w:asciiTheme="minorEastAsia" w:eastAsiaTheme="minorEastAsia" w:hAnsiTheme="minorEastAsia" w:hint="eastAsia"/>
          <w:sz w:val="28"/>
        </w:rPr>
        <w:t>通过</w:t>
      </w:r>
      <w:r w:rsidRPr="00B7079B">
        <w:rPr>
          <w:rFonts w:asciiTheme="minorEastAsia" w:eastAsiaTheme="minorEastAsia" w:hAnsiTheme="minorEastAsia" w:hint="eastAsia"/>
          <w:sz w:val="28"/>
        </w:rPr>
        <w:t>查询被执行人的财产状况，仅查得被执行人名下银行账户零星存款。2018年9月12日，</w:t>
      </w:r>
      <w:r w:rsidR="006F497E">
        <w:rPr>
          <w:rFonts w:asciiTheme="minorEastAsia" w:eastAsiaTheme="minorEastAsia" w:hAnsiTheme="minorEastAsia" w:hint="eastAsia"/>
          <w:sz w:val="28"/>
        </w:rPr>
        <w:t>闵行法</w:t>
      </w:r>
      <w:r w:rsidRPr="00B7079B">
        <w:rPr>
          <w:rFonts w:asciiTheme="minorEastAsia" w:eastAsiaTheme="minorEastAsia" w:hAnsiTheme="minorEastAsia" w:hint="eastAsia"/>
          <w:sz w:val="28"/>
        </w:rPr>
        <w:t>院通过现场走访</w:t>
      </w:r>
      <w:r w:rsidR="009B56EB">
        <w:rPr>
          <w:rFonts w:asciiTheme="minorEastAsia" w:eastAsiaTheme="minorEastAsia" w:hAnsiTheme="minorEastAsia" w:hint="eastAsia"/>
          <w:sz w:val="28"/>
        </w:rPr>
        <w:t>，</w:t>
      </w:r>
      <w:r w:rsidRPr="00B7079B">
        <w:rPr>
          <w:rFonts w:asciiTheme="minorEastAsia" w:eastAsiaTheme="minorEastAsia" w:hAnsiTheme="minorEastAsia" w:hint="eastAsia"/>
          <w:sz w:val="28"/>
        </w:rPr>
        <w:t>询问村委会负责人</w:t>
      </w:r>
      <w:r w:rsidR="009B56EB">
        <w:rPr>
          <w:rFonts w:asciiTheme="minorEastAsia" w:eastAsiaTheme="minorEastAsia" w:hAnsiTheme="minorEastAsia" w:hint="eastAsia"/>
          <w:sz w:val="28"/>
        </w:rPr>
        <w:t>、</w:t>
      </w:r>
      <w:r w:rsidR="009B56EB" w:rsidRPr="00B7079B">
        <w:rPr>
          <w:rFonts w:asciiTheme="minorEastAsia" w:eastAsiaTheme="minorEastAsia" w:hAnsiTheme="minorEastAsia" w:hint="eastAsia"/>
          <w:sz w:val="28"/>
        </w:rPr>
        <w:t>附近村民</w:t>
      </w:r>
      <w:r w:rsidRPr="00B7079B">
        <w:rPr>
          <w:rFonts w:asciiTheme="minorEastAsia" w:eastAsiaTheme="minorEastAsia" w:hAnsiTheme="minorEastAsia" w:hint="eastAsia"/>
          <w:sz w:val="28"/>
        </w:rPr>
        <w:t>等方式到被执行人居住地江苏省淮安市某村进行走访调查</w:t>
      </w:r>
      <w:r w:rsidR="009B56EB">
        <w:rPr>
          <w:rFonts w:asciiTheme="minorEastAsia" w:eastAsiaTheme="minorEastAsia" w:hAnsiTheme="minorEastAsia" w:hint="eastAsia"/>
          <w:sz w:val="28"/>
        </w:rPr>
        <w:t>，发现</w:t>
      </w:r>
      <w:r w:rsidRPr="00B7079B">
        <w:rPr>
          <w:rFonts w:asciiTheme="minorEastAsia" w:eastAsiaTheme="minorEastAsia" w:hAnsiTheme="minorEastAsia" w:hint="eastAsia"/>
          <w:sz w:val="28"/>
        </w:rPr>
        <w:t>被执行人为农民，世代务农为业，农忙时节在家务农，农闲时节外出打零工。父母年迈，孩子上大学，家庭负担沉重。被执行人经济状况较差，未查得可供执行财产线索。</w:t>
      </w:r>
    </w:p>
    <w:p w:rsidR="00B7079B" w:rsidRPr="00B7079B" w:rsidRDefault="00B7079B" w:rsidP="00B7079B">
      <w:pPr>
        <w:ind w:firstLineChars="200" w:firstLine="560"/>
        <w:rPr>
          <w:rFonts w:asciiTheme="minorEastAsia" w:eastAsiaTheme="minorEastAsia" w:hAnsiTheme="minorEastAsia"/>
          <w:sz w:val="28"/>
        </w:rPr>
      </w:pPr>
      <w:r w:rsidRPr="00B7079B">
        <w:rPr>
          <w:rFonts w:asciiTheme="minorEastAsia" w:eastAsiaTheme="minorEastAsia" w:hAnsiTheme="minorEastAsia" w:hint="eastAsia"/>
          <w:sz w:val="28"/>
        </w:rPr>
        <w:t>闵行法院将被执行人的情况告知申请执行人，申请执行人对法院</w:t>
      </w:r>
      <w:r w:rsidRPr="00B7079B">
        <w:rPr>
          <w:rFonts w:asciiTheme="minorEastAsia" w:eastAsiaTheme="minorEastAsia" w:hAnsiTheme="minorEastAsia" w:hint="eastAsia"/>
          <w:sz w:val="28"/>
        </w:rPr>
        <w:lastRenderedPageBreak/>
        <w:t>的执行工作予以认可和接受，同意法院依法终结本次执行程序。但是申请</w:t>
      </w:r>
      <w:r w:rsidR="006F497E">
        <w:rPr>
          <w:rFonts w:asciiTheme="minorEastAsia" w:eastAsiaTheme="minorEastAsia" w:hAnsiTheme="minorEastAsia" w:hint="eastAsia"/>
          <w:sz w:val="28"/>
        </w:rPr>
        <w:t>执行</w:t>
      </w:r>
      <w:r w:rsidRPr="00B7079B">
        <w:rPr>
          <w:rFonts w:asciiTheme="minorEastAsia" w:eastAsiaTheme="minorEastAsia" w:hAnsiTheme="minorEastAsia" w:hint="eastAsia"/>
          <w:sz w:val="28"/>
        </w:rPr>
        <w:t>人表示自己已经年迈，且因事故导致身体状况很差，诱发其他疾病急需治理，而自身经济情况差，难以支付治疗费用。</w:t>
      </w:r>
      <w:r w:rsidR="009B56EB">
        <w:rPr>
          <w:rFonts w:asciiTheme="minorEastAsia" w:eastAsiaTheme="minorEastAsia" w:hAnsiTheme="minorEastAsia" w:hint="eastAsia"/>
          <w:sz w:val="28"/>
        </w:rPr>
        <w:t>最后，闵行法院对申请执行人提供了司法救助</w:t>
      </w:r>
      <w:r w:rsidRPr="00B7079B">
        <w:rPr>
          <w:rFonts w:asciiTheme="minorEastAsia" w:eastAsiaTheme="minorEastAsia" w:hAnsiTheme="minorEastAsia" w:hint="eastAsia"/>
          <w:sz w:val="28"/>
        </w:rPr>
        <w:t>。</w:t>
      </w:r>
    </w:p>
    <w:p w:rsidR="00B7079B" w:rsidRPr="00B7079B" w:rsidRDefault="00B7079B" w:rsidP="00B7079B">
      <w:pPr>
        <w:spacing w:line="500" w:lineRule="exact"/>
        <w:ind w:rightChars="50" w:right="105" w:firstLineChars="200" w:firstLine="562"/>
        <w:rPr>
          <w:rFonts w:asciiTheme="minorEastAsia" w:eastAsiaTheme="minorEastAsia" w:hAnsiTheme="minorEastAsia"/>
          <w:b/>
          <w:sz w:val="28"/>
        </w:rPr>
      </w:pPr>
      <w:r w:rsidRPr="00B7079B">
        <w:rPr>
          <w:rFonts w:asciiTheme="minorEastAsia" w:eastAsiaTheme="minorEastAsia" w:hAnsiTheme="minorEastAsia" w:hint="eastAsia"/>
          <w:b/>
          <w:sz w:val="28"/>
        </w:rPr>
        <w:t>二、评析</w:t>
      </w:r>
    </w:p>
    <w:p w:rsidR="00B7079B" w:rsidRPr="00B7079B" w:rsidRDefault="00B7079B" w:rsidP="00B7079B">
      <w:pPr>
        <w:ind w:firstLineChars="200" w:firstLine="560"/>
        <w:rPr>
          <w:rFonts w:asciiTheme="minorEastAsia" w:eastAsiaTheme="minorEastAsia" w:hAnsiTheme="minorEastAsia"/>
          <w:sz w:val="28"/>
        </w:rPr>
      </w:pPr>
      <w:r w:rsidRPr="00B7079B">
        <w:rPr>
          <w:rFonts w:asciiTheme="minorEastAsia" w:eastAsiaTheme="minorEastAsia" w:hAnsiTheme="minorEastAsia" w:hint="eastAsia"/>
          <w:sz w:val="28"/>
        </w:rPr>
        <w:t>在人民法院执行过程中，有部分案件虽然在形式上表现为生效法律文书确定的权利义务未能最终实现，但其本质上属于当事人应当自己承担的商业风险、交易风险、法律风险、社会风险，不属于应由人民法院解决的执行难，也就是所谓的执行不能。在遇到机动车交通事故或者意外侵权事件时，对债权人来说是飞来横祸，对债务人来说同样是飞来横祸。与普通经济交易行为不同的是，这类纠纷无法通过事先判断债务人偿债能力而选择预防。一旦债务人本身经济状况较差，就会陷入执行不能。在本案中，申请执行人与被执行人都经济困难，但是因为意外导致本来经济困难的陈某背负十余万巨额债务，难以清偿。法院穷尽执行手段后，仍无法执行到位，属于典型的执行不能，是社会风险中的一种。面对这种情况，法院从程序上依法裁定终结本次执行程序于法有据。同时，鉴于申请执行人的特殊困难，执行法院充分发挥社会主义司法制度的优越性，积极启动司法救助程序，对申请执行人予以司法救助，让申请执行人感受到司法的</w:t>
      </w:r>
      <w:r w:rsidR="009B56EB">
        <w:rPr>
          <w:rFonts w:asciiTheme="minorEastAsia" w:eastAsiaTheme="minorEastAsia" w:hAnsiTheme="minorEastAsia" w:hint="eastAsia"/>
          <w:sz w:val="28"/>
        </w:rPr>
        <w:t>关怀</w:t>
      </w:r>
      <w:r w:rsidRPr="00B7079B">
        <w:rPr>
          <w:rFonts w:asciiTheme="minorEastAsia" w:eastAsiaTheme="minorEastAsia" w:hAnsiTheme="minorEastAsia" w:hint="eastAsia"/>
          <w:sz w:val="28"/>
        </w:rPr>
        <w:t>。</w:t>
      </w:r>
      <w:bookmarkStart w:id="0" w:name="_GoBack"/>
      <w:bookmarkEnd w:id="0"/>
    </w:p>
    <w:p w:rsidR="00C95EA7" w:rsidRDefault="00C95EA7" w:rsidP="00B7079B">
      <w:pPr>
        <w:ind w:firstLineChars="200" w:firstLine="560"/>
        <w:jc w:val="right"/>
        <w:rPr>
          <w:rFonts w:asciiTheme="minorEastAsia" w:eastAsiaTheme="minorEastAsia" w:hAnsiTheme="minorEastAsia"/>
          <w:sz w:val="28"/>
        </w:rPr>
      </w:pPr>
    </w:p>
    <w:p w:rsidR="00B7079B" w:rsidRPr="00B7079B" w:rsidRDefault="00B7079B" w:rsidP="00B7079B">
      <w:pPr>
        <w:ind w:firstLineChars="200" w:firstLine="560"/>
        <w:jc w:val="right"/>
        <w:rPr>
          <w:rFonts w:asciiTheme="minorEastAsia" w:eastAsiaTheme="minorEastAsia" w:hAnsiTheme="minorEastAsia"/>
          <w:sz w:val="28"/>
        </w:rPr>
      </w:pPr>
      <w:r w:rsidRPr="00B7079B">
        <w:rPr>
          <w:rFonts w:asciiTheme="minorEastAsia" w:eastAsiaTheme="minorEastAsia" w:hAnsiTheme="minorEastAsia" w:hint="eastAsia"/>
          <w:sz w:val="28"/>
        </w:rPr>
        <w:t>执行案号：（2018）沪0112执2813号</w:t>
      </w:r>
    </w:p>
    <w:p w:rsidR="009B56EB" w:rsidRDefault="00B7079B" w:rsidP="00C95EA7">
      <w:pPr>
        <w:ind w:firstLineChars="200" w:firstLine="560"/>
        <w:jc w:val="right"/>
        <w:rPr>
          <w:b/>
          <w:sz w:val="28"/>
          <w:szCs w:val="28"/>
        </w:rPr>
      </w:pPr>
      <w:r w:rsidRPr="00B7079B">
        <w:rPr>
          <w:rFonts w:asciiTheme="minorEastAsia" w:eastAsiaTheme="minorEastAsia" w:hAnsiTheme="minorEastAsia" w:hint="eastAsia"/>
          <w:sz w:val="28"/>
        </w:rPr>
        <w:t>撰稿人：周青松</w:t>
      </w:r>
    </w:p>
    <w:p w:rsidR="00B7079B" w:rsidRDefault="00B7079B" w:rsidP="00B7079B">
      <w:pPr>
        <w:jc w:val="left"/>
        <w:rPr>
          <w:b/>
          <w:sz w:val="28"/>
          <w:szCs w:val="28"/>
        </w:rPr>
      </w:pPr>
      <w:r>
        <w:rPr>
          <w:rFonts w:hint="eastAsia"/>
          <w:b/>
          <w:sz w:val="28"/>
          <w:szCs w:val="28"/>
        </w:rPr>
        <w:lastRenderedPageBreak/>
        <w:t>案例四</w:t>
      </w:r>
    </w:p>
    <w:p w:rsidR="002B49A3" w:rsidRDefault="002B49A3" w:rsidP="00B7079B">
      <w:pPr>
        <w:wordWrap w:val="0"/>
        <w:spacing w:line="312" w:lineRule="auto"/>
        <w:jc w:val="center"/>
        <w:rPr>
          <w:rFonts w:asciiTheme="majorEastAsia" w:eastAsiaTheme="majorEastAsia" w:hAnsiTheme="majorEastAsia"/>
          <w:b/>
          <w:sz w:val="28"/>
          <w:szCs w:val="28"/>
        </w:rPr>
      </w:pPr>
    </w:p>
    <w:p w:rsidR="00B7079B" w:rsidRPr="00B7079B" w:rsidRDefault="00B7079B" w:rsidP="00B7079B">
      <w:pPr>
        <w:wordWrap w:val="0"/>
        <w:spacing w:line="312" w:lineRule="auto"/>
        <w:jc w:val="center"/>
        <w:rPr>
          <w:rFonts w:asciiTheme="majorEastAsia" w:eastAsiaTheme="majorEastAsia" w:hAnsiTheme="majorEastAsia"/>
          <w:b/>
          <w:sz w:val="28"/>
          <w:szCs w:val="28"/>
        </w:rPr>
      </w:pPr>
      <w:r w:rsidRPr="00B7079B">
        <w:rPr>
          <w:rFonts w:asciiTheme="majorEastAsia" w:eastAsiaTheme="majorEastAsia" w:hAnsiTheme="majorEastAsia" w:hint="eastAsia"/>
          <w:b/>
          <w:sz w:val="28"/>
          <w:szCs w:val="28"/>
        </w:rPr>
        <w:t>李某申请执行刘某离婚纠纷案</w:t>
      </w:r>
    </w:p>
    <w:p w:rsidR="00B7079B" w:rsidRPr="00B7079B" w:rsidRDefault="00B7079B" w:rsidP="00B7079B">
      <w:pPr>
        <w:wordWrap w:val="0"/>
        <w:spacing w:line="312" w:lineRule="auto"/>
        <w:jc w:val="center"/>
        <w:rPr>
          <w:rFonts w:asciiTheme="majorEastAsia" w:eastAsiaTheme="majorEastAsia" w:hAnsiTheme="majorEastAsia"/>
          <w:sz w:val="28"/>
          <w:szCs w:val="28"/>
        </w:rPr>
      </w:pPr>
      <w:r w:rsidRPr="00B7079B">
        <w:rPr>
          <w:rFonts w:asciiTheme="majorEastAsia" w:eastAsiaTheme="majorEastAsia" w:hAnsiTheme="majorEastAsia" w:hint="eastAsia"/>
          <w:sz w:val="28"/>
          <w:szCs w:val="28"/>
        </w:rPr>
        <w:t>（虹口法院）</w:t>
      </w:r>
    </w:p>
    <w:p w:rsidR="00B7079B" w:rsidRPr="00B7079B" w:rsidRDefault="00B7079B" w:rsidP="00B7079B">
      <w:pPr>
        <w:wordWrap w:val="0"/>
        <w:spacing w:line="520" w:lineRule="exact"/>
        <w:ind w:firstLine="566"/>
        <w:rPr>
          <w:rFonts w:asciiTheme="minorEastAsia" w:eastAsiaTheme="minorEastAsia" w:hAnsiTheme="minorEastAsia"/>
          <w:b/>
          <w:sz w:val="28"/>
          <w:szCs w:val="28"/>
        </w:rPr>
      </w:pPr>
      <w:r w:rsidRPr="00B7079B">
        <w:rPr>
          <w:rFonts w:asciiTheme="minorEastAsia" w:eastAsiaTheme="minorEastAsia" w:hAnsiTheme="minorEastAsia" w:hint="eastAsia"/>
          <w:b/>
          <w:sz w:val="28"/>
          <w:szCs w:val="28"/>
        </w:rPr>
        <w:t>一、</w:t>
      </w:r>
      <w:r w:rsidR="00F53B3A">
        <w:rPr>
          <w:rFonts w:asciiTheme="minorEastAsia" w:eastAsiaTheme="minorEastAsia" w:hAnsiTheme="minorEastAsia" w:hint="eastAsia"/>
          <w:b/>
          <w:sz w:val="28"/>
          <w:szCs w:val="28"/>
        </w:rPr>
        <w:t>基本</w:t>
      </w:r>
      <w:r w:rsidRPr="00B7079B">
        <w:rPr>
          <w:rFonts w:asciiTheme="minorEastAsia" w:eastAsiaTheme="minorEastAsia" w:hAnsiTheme="minorEastAsia" w:hint="eastAsia"/>
          <w:b/>
          <w:sz w:val="28"/>
          <w:szCs w:val="28"/>
        </w:rPr>
        <w:t>案情</w:t>
      </w:r>
    </w:p>
    <w:p w:rsidR="00B7079B" w:rsidRPr="00B7079B" w:rsidRDefault="00F53B3A" w:rsidP="00B7079B">
      <w:pPr>
        <w:wordWrap w:val="0"/>
        <w:spacing w:line="520" w:lineRule="exact"/>
        <w:ind w:firstLine="566"/>
        <w:rPr>
          <w:rFonts w:asciiTheme="minorEastAsia" w:eastAsiaTheme="minorEastAsia" w:hAnsiTheme="minorEastAsia"/>
          <w:sz w:val="28"/>
          <w:szCs w:val="28"/>
        </w:rPr>
      </w:pPr>
      <w:r>
        <w:rPr>
          <w:rFonts w:asciiTheme="minorEastAsia" w:eastAsiaTheme="minorEastAsia" w:hAnsiTheme="minorEastAsia" w:hint="eastAsia"/>
          <w:sz w:val="28"/>
          <w:szCs w:val="28"/>
        </w:rPr>
        <w:t>原告</w:t>
      </w:r>
      <w:r w:rsidR="00B7079B" w:rsidRPr="00B7079B">
        <w:rPr>
          <w:rFonts w:asciiTheme="minorEastAsia" w:eastAsiaTheme="minorEastAsia" w:hAnsiTheme="minorEastAsia" w:hint="eastAsia"/>
          <w:sz w:val="28"/>
          <w:szCs w:val="28"/>
        </w:rPr>
        <w:t>李某因离婚纠纷起诉被</w:t>
      </w:r>
      <w:r>
        <w:rPr>
          <w:rFonts w:asciiTheme="minorEastAsia" w:eastAsiaTheme="minorEastAsia" w:hAnsiTheme="minorEastAsia" w:hint="eastAsia"/>
          <w:sz w:val="28"/>
          <w:szCs w:val="28"/>
        </w:rPr>
        <w:t>告</w:t>
      </w:r>
      <w:r w:rsidR="00B7079B" w:rsidRPr="00B7079B">
        <w:rPr>
          <w:rFonts w:asciiTheme="minorEastAsia" w:eastAsiaTheme="minorEastAsia" w:hAnsiTheme="minorEastAsia" w:hint="eastAsia"/>
          <w:sz w:val="28"/>
          <w:szCs w:val="28"/>
        </w:rPr>
        <w:t>刘某，上海市虹口区人民法院（以下简称虹口法院）经审理后，判令准予双方离婚、原登记在双方名下的本市大连西路某房屋（以下简称系争房屋）归被</w:t>
      </w:r>
      <w:r w:rsidR="009B56EB">
        <w:rPr>
          <w:rFonts w:asciiTheme="minorEastAsia" w:eastAsiaTheme="minorEastAsia" w:hAnsiTheme="minorEastAsia" w:hint="eastAsia"/>
          <w:sz w:val="28"/>
          <w:szCs w:val="28"/>
        </w:rPr>
        <w:t>告</w:t>
      </w:r>
      <w:r w:rsidR="00B7079B" w:rsidRPr="00B7079B">
        <w:rPr>
          <w:rFonts w:asciiTheme="minorEastAsia" w:eastAsiaTheme="minorEastAsia" w:hAnsiTheme="minorEastAsia" w:hint="eastAsia"/>
          <w:sz w:val="28"/>
          <w:szCs w:val="28"/>
        </w:rPr>
        <w:t>所有，被</w:t>
      </w:r>
      <w:r w:rsidR="009B56EB">
        <w:rPr>
          <w:rFonts w:asciiTheme="minorEastAsia" w:eastAsiaTheme="minorEastAsia" w:hAnsiTheme="minorEastAsia" w:hint="eastAsia"/>
          <w:sz w:val="28"/>
          <w:szCs w:val="28"/>
        </w:rPr>
        <w:t>告</w:t>
      </w:r>
      <w:r w:rsidR="00B7079B" w:rsidRPr="00B7079B">
        <w:rPr>
          <w:rFonts w:asciiTheme="minorEastAsia" w:eastAsiaTheme="minorEastAsia" w:hAnsiTheme="minorEastAsia" w:hint="eastAsia"/>
          <w:sz w:val="28"/>
          <w:szCs w:val="28"/>
        </w:rPr>
        <w:t>支付</w:t>
      </w:r>
      <w:r w:rsidR="009B56EB">
        <w:rPr>
          <w:rFonts w:asciiTheme="minorEastAsia" w:eastAsiaTheme="minorEastAsia" w:hAnsiTheme="minorEastAsia" w:hint="eastAsia"/>
          <w:sz w:val="28"/>
          <w:szCs w:val="28"/>
        </w:rPr>
        <w:t>原告</w:t>
      </w:r>
      <w:r w:rsidR="00B7079B" w:rsidRPr="00B7079B">
        <w:rPr>
          <w:rFonts w:asciiTheme="minorEastAsia" w:eastAsiaTheme="minorEastAsia" w:hAnsiTheme="minorEastAsia" w:hint="eastAsia"/>
          <w:sz w:val="28"/>
          <w:szCs w:val="28"/>
        </w:rPr>
        <w:t>房屋折价款65万元。判决生效后，被执行人未履行给付义务，申请执行人申请执行。</w:t>
      </w:r>
    </w:p>
    <w:p w:rsidR="00B7079B" w:rsidRPr="00B7079B" w:rsidRDefault="00B7079B" w:rsidP="00B7079B">
      <w:pPr>
        <w:wordWrap w:val="0"/>
        <w:spacing w:line="520" w:lineRule="exact"/>
        <w:ind w:firstLine="566"/>
        <w:rPr>
          <w:rFonts w:asciiTheme="minorEastAsia" w:eastAsiaTheme="minorEastAsia" w:hAnsiTheme="minorEastAsia"/>
          <w:sz w:val="28"/>
          <w:szCs w:val="28"/>
        </w:rPr>
      </w:pPr>
      <w:r w:rsidRPr="00B7079B">
        <w:rPr>
          <w:rFonts w:asciiTheme="minorEastAsia" w:eastAsiaTheme="minorEastAsia" w:hAnsiTheme="minorEastAsia" w:hint="eastAsia"/>
          <w:sz w:val="28"/>
          <w:szCs w:val="28"/>
        </w:rPr>
        <w:t>执行中查明，被执行人系残疾人（听力三级残疾），罹患鼻咽恶性肿瘤且丧失全部劳动能力，儿子（随其生活，已成年）患有重度焦虑症、重度抑郁症，无法正常工作。经</w:t>
      </w:r>
      <w:r w:rsidR="00F53B3A">
        <w:rPr>
          <w:rFonts w:asciiTheme="minorEastAsia" w:eastAsiaTheme="minorEastAsia" w:hAnsiTheme="minorEastAsia" w:hint="eastAsia"/>
          <w:sz w:val="28"/>
          <w:szCs w:val="28"/>
        </w:rPr>
        <w:t>执行网络财产查控系统调查</w:t>
      </w:r>
      <w:r w:rsidRPr="00B7079B">
        <w:rPr>
          <w:rFonts w:asciiTheme="minorEastAsia" w:eastAsiaTheme="minorEastAsia" w:hAnsiTheme="minorEastAsia" w:hint="eastAsia"/>
          <w:sz w:val="28"/>
          <w:szCs w:val="28"/>
        </w:rPr>
        <w:t>，除系争房屋外，被执行人名下无其他可供执行财产。被执行人每月养老金收入3000余元，其中母子医药费1000余元、廉租房房租100余元，其余用于日常生活。执行中，被执行人履行10万元，虹口法院依法查封系争房屋。被执行人表示自己所有积蓄已用于化疗，上述10万元系向亲戚借得。因无履行能力，曾考虑出售系争房屋，但因名下有廉租房，根据相关政策不得转让和抵押。也曾考虑房屋归申请执行人所有，申请执行人支付折价款，但申请执行人不愿意。目前，房屋出租获得的每月二千余元租金由租客直接支付亲戚，用于偿还上述10万元借款。因被执行人无能力履行义务，</w:t>
      </w:r>
      <w:r w:rsidR="00F53B3A">
        <w:rPr>
          <w:rFonts w:asciiTheme="minorEastAsia" w:eastAsiaTheme="minorEastAsia" w:hAnsiTheme="minorEastAsia" w:hint="eastAsia"/>
          <w:sz w:val="28"/>
          <w:szCs w:val="28"/>
        </w:rPr>
        <w:t>虹口法</w:t>
      </w:r>
      <w:r w:rsidRPr="00B7079B">
        <w:rPr>
          <w:rFonts w:asciiTheme="minorEastAsia" w:eastAsiaTheme="minorEastAsia" w:hAnsiTheme="minorEastAsia" w:hint="eastAsia"/>
          <w:sz w:val="28"/>
          <w:szCs w:val="28"/>
        </w:rPr>
        <w:t>院对其采取限制高消费措施。</w:t>
      </w:r>
    </w:p>
    <w:p w:rsidR="00B7079B" w:rsidRPr="00B7079B" w:rsidRDefault="00B7079B" w:rsidP="00B7079B">
      <w:pPr>
        <w:wordWrap w:val="0"/>
        <w:spacing w:line="520" w:lineRule="exact"/>
        <w:ind w:firstLine="566"/>
        <w:rPr>
          <w:rFonts w:asciiTheme="minorEastAsia" w:eastAsiaTheme="minorEastAsia" w:hAnsiTheme="minorEastAsia"/>
          <w:sz w:val="28"/>
          <w:szCs w:val="28"/>
        </w:rPr>
      </w:pPr>
      <w:r w:rsidRPr="00B7079B">
        <w:rPr>
          <w:rFonts w:asciiTheme="minorEastAsia" w:eastAsiaTheme="minorEastAsia" w:hAnsiTheme="minorEastAsia" w:hint="eastAsia"/>
          <w:sz w:val="28"/>
          <w:szCs w:val="28"/>
        </w:rPr>
        <w:t>2019年9月，执行法官约谈申请执行人，告知相关执行情况，并询问是否有新的财产线索提供，如若不能，法院将依法终结本次执行程序，待有新的财产线索后可申请恢复执行。申请执行人表示暂无</w:t>
      </w:r>
      <w:r w:rsidRPr="00B7079B">
        <w:rPr>
          <w:rFonts w:asciiTheme="minorEastAsia" w:eastAsiaTheme="minorEastAsia" w:hAnsiTheme="minorEastAsia" w:hint="eastAsia"/>
          <w:sz w:val="28"/>
          <w:szCs w:val="28"/>
        </w:rPr>
        <w:lastRenderedPageBreak/>
        <w:t>法提供被执行人财产线索，同意本案以终结本次执行程序结案。</w:t>
      </w:r>
    </w:p>
    <w:p w:rsidR="00B7079B" w:rsidRPr="00B7079B" w:rsidRDefault="00B7079B" w:rsidP="00B7079B">
      <w:pPr>
        <w:wordWrap w:val="0"/>
        <w:spacing w:line="520" w:lineRule="exact"/>
        <w:ind w:firstLine="566"/>
        <w:rPr>
          <w:rFonts w:asciiTheme="minorEastAsia" w:eastAsiaTheme="minorEastAsia" w:hAnsiTheme="minorEastAsia"/>
          <w:b/>
          <w:sz w:val="28"/>
          <w:szCs w:val="28"/>
        </w:rPr>
      </w:pPr>
      <w:r w:rsidRPr="00B7079B">
        <w:rPr>
          <w:rFonts w:asciiTheme="minorEastAsia" w:eastAsiaTheme="minorEastAsia" w:hAnsiTheme="minorEastAsia" w:hint="eastAsia"/>
          <w:b/>
          <w:sz w:val="28"/>
          <w:szCs w:val="28"/>
        </w:rPr>
        <w:t>二、评析</w:t>
      </w:r>
    </w:p>
    <w:p w:rsidR="00B7079B" w:rsidRPr="00B7079B" w:rsidRDefault="00B7079B" w:rsidP="00B7079B">
      <w:pPr>
        <w:wordWrap w:val="0"/>
        <w:spacing w:line="520" w:lineRule="exact"/>
        <w:ind w:firstLine="566"/>
        <w:rPr>
          <w:rFonts w:asciiTheme="minorEastAsia" w:eastAsiaTheme="minorEastAsia" w:hAnsiTheme="minorEastAsia"/>
          <w:sz w:val="28"/>
          <w:szCs w:val="28"/>
        </w:rPr>
      </w:pPr>
      <w:r w:rsidRPr="00B7079B">
        <w:rPr>
          <w:rFonts w:asciiTheme="minorEastAsia" w:eastAsiaTheme="minorEastAsia" w:hAnsiTheme="minorEastAsia" w:hint="eastAsia"/>
          <w:sz w:val="28"/>
          <w:szCs w:val="28"/>
        </w:rPr>
        <w:t>本案是一起典型的“执行不能”案件。“执行不能”是一种客观不能，是指人民法院在执行过程中，因被执行人完全丧失履行能力、经核查确无财产可供执行，即使法院穷尽一切措施，也无法实际执行到位的案件。本案中，被执行人名下虽有系争房屋且也有出售意向，但因政策限制暂不具备处置条件。被执行人提出系争房屋归申请执行人所有，然申请执行人不愿意。被执行人有养老金收入，但因自身残疾、患有重病且需抚养无法正常工作的成年子，仅能维持生计。综上，本案被执行人客观上无履行能力，法院穷尽一切措施，也无法实际执行到位，故依法终结本次执行程序。</w:t>
      </w:r>
    </w:p>
    <w:p w:rsidR="00B7079B" w:rsidRPr="00B7079B" w:rsidRDefault="00B7079B" w:rsidP="00B7079B">
      <w:pPr>
        <w:wordWrap w:val="0"/>
        <w:spacing w:line="520" w:lineRule="exact"/>
        <w:ind w:firstLine="566"/>
        <w:rPr>
          <w:rFonts w:asciiTheme="minorEastAsia" w:eastAsiaTheme="minorEastAsia" w:hAnsiTheme="minorEastAsia"/>
          <w:sz w:val="28"/>
          <w:szCs w:val="28"/>
        </w:rPr>
      </w:pPr>
    </w:p>
    <w:p w:rsidR="00B7079B" w:rsidRPr="00B7079B" w:rsidRDefault="00B7079B" w:rsidP="00B7079B">
      <w:pPr>
        <w:spacing w:line="520" w:lineRule="exact"/>
        <w:jc w:val="right"/>
        <w:rPr>
          <w:rFonts w:asciiTheme="minorEastAsia" w:eastAsiaTheme="minorEastAsia" w:hAnsiTheme="minorEastAsia"/>
          <w:sz w:val="28"/>
          <w:szCs w:val="28"/>
        </w:rPr>
      </w:pPr>
      <w:r w:rsidRPr="00B7079B">
        <w:rPr>
          <w:rFonts w:asciiTheme="minorEastAsia" w:eastAsiaTheme="minorEastAsia" w:hAnsiTheme="minorEastAsia"/>
          <w:sz w:val="28"/>
          <w:szCs w:val="28"/>
        </w:rPr>
        <w:t>执行案号</w:t>
      </w:r>
      <w:r w:rsidRPr="00B7079B">
        <w:rPr>
          <w:rFonts w:asciiTheme="minorEastAsia" w:eastAsiaTheme="minorEastAsia" w:hAnsiTheme="minorEastAsia" w:hint="eastAsia"/>
          <w:sz w:val="28"/>
          <w:szCs w:val="28"/>
        </w:rPr>
        <w:t>:</w:t>
      </w:r>
      <w:r w:rsidRPr="00B7079B">
        <w:rPr>
          <w:rFonts w:asciiTheme="minorEastAsia" w:eastAsiaTheme="minorEastAsia" w:hAnsiTheme="minorEastAsia"/>
          <w:sz w:val="28"/>
          <w:szCs w:val="28"/>
        </w:rPr>
        <w:t>（201</w:t>
      </w:r>
      <w:r w:rsidRPr="00B7079B">
        <w:rPr>
          <w:rFonts w:asciiTheme="minorEastAsia" w:eastAsiaTheme="minorEastAsia" w:hAnsiTheme="minorEastAsia" w:hint="eastAsia"/>
          <w:sz w:val="28"/>
          <w:szCs w:val="28"/>
        </w:rPr>
        <w:t>9</w:t>
      </w:r>
      <w:r w:rsidRPr="00B7079B">
        <w:rPr>
          <w:rFonts w:asciiTheme="minorEastAsia" w:eastAsiaTheme="minorEastAsia" w:hAnsiTheme="minorEastAsia"/>
          <w:sz w:val="28"/>
          <w:szCs w:val="28"/>
        </w:rPr>
        <w:t>）沪0109执</w:t>
      </w:r>
      <w:r w:rsidRPr="00B7079B">
        <w:rPr>
          <w:rFonts w:asciiTheme="minorEastAsia" w:eastAsiaTheme="minorEastAsia" w:hAnsiTheme="minorEastAsia" w:hint="eastAsia"/>
          <w:sz w:val="28"/>
          <w:szCs w:val="28"/>
        </w:rPr>
        <w:t>恢793</w:t>
      </w:r>
      <w:r w:rsidRPr="00B7079B">
        <w:rPr>
          <w:rFonts w:asciiTheme="minorEastAsia" w:eastAsiaTheme="minorEastAsia" w:hAnsiTheme="minorEastAsia"/>
          <w:sz w:val="28"/>
          <w:szCs w:val="28"/>
        </w:rPr>
        <w:t>号</w:t>
      </w:r>
    </w:p>
    <w:p w:rsidR="00B7079B" w:rsidRPr="00B7079B" w:rsidRDefault="00B7079B" w:rsidP="00B7079B">
      <w:pPr>
        <w:wordWrap w:val="0"/>
        <w:spacing w:line="520" w:lineRule="exact"/>
        <w:ind w:right="150" w:firstLineChars="1350" w:firstLine="3780"/>
        <w:jc w:val="right"/>
        <w:rPr>
          <w:rFonts w:asciiTheme="minorEastAsia" w:eastAsiaTheme="minorEastAsia" w:hAnsiTheme="minorEastAsia"/>
          <w:sz w:val="28"/>
          <w:szCs w:val="28"/>
        </w:rPr>
      </w:pPr>
      <w:r w:rsidRPr="00B7079B">
        <w:rPr>
          <w:rFonts w:asciiTheme="minorEastAsia" w:eastAsiaTheme="minorEastAsia" w:hAnsiTheme="minorEastAsia"/>
          <w:sz w:val="28"/>
          <w:szCs w:val="28"/>
        </w:rPr>
        <w:t>撰稿人：</w:t>
      </w:r>
      <w:r w:rsidRPr="00B7079B">
        <w:rPr>
          <w:rFonts w:asciiTheme="minorEastAsia" w:eastAsiaTheme="minorEastAsia" w:hAnsiTheme="minorEastAsia" w:hint="eastAsia"/>
          <w:sz w:val="28"/>
          <w:szCs w:val="28"/>
        </w:rPr>
        <w:t>沈立、黄海骠</w:t>
      </w:r>
      <w:r w:rsidR="00F53B3A">
        <w:rPr>
          <w:rFonts w:asciiTheme="minorEastAsia" w:eastAsiaTheme="minorEastAsia" w:hAnsiTheme="minorEastAsia" w:hint="eastAsia"/>
          <w:sz w:val="28"/>
          <w:szCs w:val="28"/>
        </w:rPr>
        <w:t>、</w:t>
      </w:r>
      <w:r w:rsidRPr="00B7079B">
        <w:rPr>
          <w:rFonts w:asciiTheme="minorEastAsia" w:eastAsiaTheme="minorEastAsia" w:hAnsiTheme="minorEastAsia"/>
          <w:sz w:val="28"/>
          <w:szCs w:val="28"/>
        </w:rPr>
        <w:t>李芸</w:t>
      </w:r>
    </w:p>
    <w:p w:rsidR="00B7079B" w:rsidRPr="00B7079B" w:rsidRDefault="00B7079B" w:rsidP="00B7079B">
      <w:pPr>
        <w:wordWrap w:val="0"/>
        <w:spacing w:line="312" w:lineRule="auto"/>
        <w:ind w:firstLine="600"/>
        <w:rPr>
          <w:rFonts w:asciiTheme="minorEastAsia" w:eastAsiaTheme="minorEastAsia" w:hAnsiTheme="minorEastAsia"/>
          <w:sz w:val="28"/>
          <w:szCs w:val="28"/>
        </w:rPr>
      </w:pPr>
    </w:p>
    <w:p w:rsidR="00B7079B" w:rsidRDefault="00B7079B" w:rsidP="00B7079B">
      <w:pPr>
        <w:jc w:val="left"/>
        <w:rPr>
          <w:b/>
          <w:sz w:val="28"/>
          <w:szCs w:val="28"/>
        </w:rPr>
      </w:pPr>
    </w:p>
    <w:p w:rsidR="00B7079B" w:rsidRDefault="00B7079B" w:rsidP="00B7079B">
      <w:pPr>
        <w:jc w:val="left"/>
        <w:rPr>
          <w:b/>
          <w:sz w:val="28"/>
          <w:szCs w:val="28"/>
        </w:rPr>
      </w:pPr>
    </w:p>
    <w:p w:rsidR="00B7079B" w:rsidRDefault="00B7079B" w:rsidP="00B7079B">
      <w:pPr>
        <w:jc w:val="left"/>
        <w:rPr>
          <w:b/>
          <w:sz w:val="28"/>
          <w:szCs w:val="28"/>
        </w:rPr>
      </w:pPr>
    </w:p>
    <w:p w:rsidR="00B7079B" w:rsidRDefault="00B7079B" w:rsidP="00B7079B">
      <w:pPr>
        <w:jc w:val="left"/>
        <w:rPr>
          <w:b/>
          <w:sz w:val="28"/>
          <w:szCs w:val="28"/>
        </w:rPr>
      </w:pPr>
    </w:p>
    <w:p w:rsidR="00B7079B" w:rsidRDefault="00B7079B" w:rsidP="00B7079B">
      <w:pPr>
        <w:jc w:val="left"/>
        <w:rPr>
          <w:b/>
          <w:sz w:val="28"/>
          <w:szCs w:val="28"/>
        </w:rPr>
      </w:pPr>
    </w:p>
    <w:p w:rsidR="00B7079B" w:rsidRDefault="00B7079B" w:rsidP="00B7079B">
      <w:pPr>
        <w:jc w:val="left"/>
        <w:rPr>
          <w:b/>
          <w:sz w:val="28"/>
          <w:szCs w:val="28"/>
        </w:rPr>
      </w:pPr>
    </w:p>
    <w:p w:rsidR="00B7079B" w:rsidRDefault="00B7079B" w:rsidP="00B7079B">
      <w:pPr>
        <w:jc w:val="left"/>
        <w:rPr>
          <w:b/>
          <w:sz w:val="28"/>
          <w:szCs w:val="28"/>
        </w:rPr>
      </w:pPr>
    </w:p>
    <w:p w:rsidR="009B56EB" w:rsidRDefault="009B56EB" w:rsidP="00B7079B">
      <w:pPr>
        <w:jc w:val="left"/>
        <w:rPr>
          <w:b/>
          <w:sz w:val="28"/>
          <w:szCs w:val="28"/>
        </w:rPr>
      </w:pPr>
    </w:p>
    <w:p w:rsidR="00B7079B" w:rsidRDefault="00B7079B" w:rsidP="00B7079B">
      <w:pPr>
        <w:jc w:val="left"/>
        <w:rPr>
          <w:b/>
          <w:sz w:val="28"/>
          <w:szCs w:val="28"/>
        </w:rPr>
      </w:pPr>
    </w:p>
    <w:p w:rsidR="00B7079B" w:rsidRDefault="00B7079B" w:rsidP="00B7079B">
      <w:pPr>
        <w:jc w:val="left"/>
        <w:rPr>
          <w:b/>
          <w:sz w:val="28"/>
          <w:szCs w:val="28"/>
        </w:rPr>
      </w:pPr>
      <w:r>
        <w:rPr>
          <w:rFonts w:hint="eastAsia"/>
          <w:b/>
          <w:sz w:val="28"/>
          <w:szCs w:val="28"/>
        </w:rPr>
        <w:lastRenderedPageBreak/>
        <w:t>案例五</w:t>
      </w:r>
    </w:p>
    <w:p w:rsidR="00B7079B" w:rsidRPr="00B7079B" w:rsidRDefault="009B56EB" w:rsidP="00B7079B">
      <w:pPr>
        <w:ind w:firstLine="64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刘某犯诈骗罪</w:t>
      </w:r>
      <w:r w:rsidR="008D5DBB">
        <w:rPr>
          <w:rFonts w:asciiTheme="majorEastAsia" w:eastAsiaTheme="majorEastAsia" w:hAnsiTheme="majorEastAsia" w:hint="eastAsia"/>
          <w:b/>
          <w:sz w:val="28"/>
          <w:szCs w:val="28"/>
        </w:rPr>
        <w:t>刑事裁判涉财产部分移送</w:t>
      </w:r>
      <w:r w:rsidR="00B7079B" w:rsidRPr="00B7079B">
        <w:rPr>
          <w:rFonts w:asciiTheme="majorEastAsia" w:eastAsiaTheme="majorEastAsia" w:hAnsiTheme="majorEastAsia" w:hint="eastAsia"/>
          <w:b/>
          <w:sz w:val="28"/>
          <w:szCs w:val="28"/>
        </w:rPr>
        <w:t>执行案</w:t>
      </w:r>
    </w:p>
    <w:p w:rsidR="00B7079B" w:rsidRPr="00B7079B" w:rsidRDefault="00B7079B" w:rsidP="00B7079B">
      <w:pPr>
        <w:jc w:val="center"/>
        <w:rPr>
          <w:rFonts w:asciiTheme="majorEastAsia" w:eastAsiaTheme="majorEastAsia" w:hAnsiTheme="majorEastAsia"/>
          <w:sz w:val="28"/>
          <w:szCs w:val="28"/>
        </w:rPr>
      </w:pPr>
      <w:r w:rsidRPr="00B7079B">
        <w:rPr>
          <w:rFonts w:ascii="仿宋" w:eastAsia="仿宋" w:hAnsi="仿宋" w:hint="eastAsia"/>
          <w:sz w:val="32"/>
        </w:rPr>
        <w:t>(</w:t>
      </w:r>
      <w:r w:rsidRPr="00B7079B">
        <w:rPr>
          <w:rFonts w:asciiTheme="majorEastAsia" w:eastAsiaTheme="majorEastAsia" w:hAnsiTheme="majorEastAsia" w:hint="eastAsia"/>
          <w:sz w:val="28"/>
          <w:szCs w:val="28"/>
        </w:rPr>
        <w:t>普陀法院)</w:t>
      </w:r>
    </w:p>
    <w:p w:rsidR="00B7079B" w:rsidRPr="00870D94" w:rsidRDefault="00870D94" w:rsidP="00870D94">
      <w:pPr>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Pr="00870D94">
        <w:rPr>
          <w:rFonts w:asciiTheme="minorEastAsia" w:eastAsiaTheme="minorEastAsia" w:hAnsiTheme="minorEastAsia" w:hint="eastAsia"/>
          <w:b/>
          <w:sz w:val="28"/>
          <w:szCs w:val="28"/>
        </w:rPr>
        <w:t>基本</w:t>
      </w:r>
      <w:r w:rsidR="00B7079B" w:rsidRPr="00870D94">
        <w:rPr>
          <w:rFonts w:asciiTheme="minorEastAsia" w:eastAsiaTheme="minorEastAsia" w:hAnsiTheme="minorEastAsia" w:hint="eastAsia"/>
          <w:b/>
          <w:sz w:val="28"/>
          <w:szCs w:val="28"/>
        </w:rPr>
        <w:t>案情</w:t>
      </w:r>
    </w:p>
    <w:p w:rsidR="00B7079B" w:rsidRPr="00B7079B" w:rsidRDefault="00B7079B" w:rsidP="00870D94">
      <w:pPr>
        <w:ind w:firstLineChars="200" w:firstLine="560"/>
        <w:rPr>
          <w:rFonts w:asciiTheme="minorEastAsia" w:eastAsiaTheme="minorEastAsia" w:hAnsiTheme="minorEastAsia"/>
          <w:sz w:val="28"/>
          <w:szCs w:val="28"/>
        </w:rPr>
      </w:pPr>
      <w:r w:rsidRPr="00B7079B">
        <w:rPr>
          <w:rFonts w:asciiTheme="minorEastAsia" w:eastAsiaTheme="minorEastAsia" w:hAnsiTheme="minorEastAsia" w:hint="eastAsia"/>
          <w:color w:val="000000"/>
          <w:sz w:val="28"/>
          <w:szCs w:val="28"/>
        </w:rPr>
        <w:t>2015年起，被告人刘某虚构投资项目或以资金周转为名，以承诺高额回报为诱饵，取得被害人信任，骗取被害人徐某钱款共计人民币220余万元，骗取被害人倪某钱款人民币25.05万元，骗取被害人李某钱款人民币33.29万元，所骗钱款用于归还债务及高额利息等。经法院审理判决被告人刘某犯诈骗罪，判处有期徒刑十年，剥夺政治权利一年，并处罚金人民币十万元；违法所得予以追缴发还各名被害人，不足部分责令退赔。</w:t>
      </w:r>
    </w:p>
    <w:p w:rsidR="00B7079B" w:rsidRPr="007B0E5A" w:rsidRDefault="00B7079B" w:rsidP="00870D94">
      <w:pPr>
        <w:ind w:firstLineChars="200" w:firstLine="560"/>
        <w:rPr>
          <w:rFonts w:ascii="仿宋" w:eastAsia="仿宋" w:hAnsi="仿宋"/>
          <w:sz w:val="32"/>
        </w:rPr>
      </w:pPr>
      <w:r w:rsidRPr="00B7079B">
        <w:rPr>
          <w:rFonts w:asciiTheme="minorEastAsia" w:eastAsiaTheme="minorEastAsia" w:hAnsiTheme="minorEastAsia" w:hint="eastAsia"/>
          <w:sz w:val="28"/>
          <w:szCs w:val="28"/>
        </w:rPr>
        <w:t>执行立案后，执行法官第一时间对被执行人的财产进行查询，银行存款、车辆、房产、工商登记、证券等财产项目均未发现有可供执行的财产。执行法官对被执行人采取</w:t>
      </w:r>
      <w:r w:rsidR="00870D94">
        <w:rPr>
          <w:rFonts w:asciiTheme="minorEastAsia" w:eastAsiaTheme="minorEastAsia" w:hAnsiTheme="minorEastAsia" w:hint="eastAsia"/>
          <w:sz w:val="28"/>
          <w:szCs w:val="28"/>
        </w:rPr>
        <w:t>纳入</w:t>
      </w:r>
      <w:r w:rsidRPr="00B7079B">
        <w:rPr>
          <w:rFonts w:asciiTheme="minorEastAsia" w:eastAsiaTheme="minorEastAsia" w:hAnsiTheme="minorEastAsia" w:hint="eastAsia"/>
          <w:sz w:val="28"/>
          <w:szCs w:val="28"/>
        </w:rPr>
        <w:t>失信</w:t>
      </w:r>
      <w:r w:rsidR="00870D94">
        <w:rPr>
          <w:rFonts w:asciiTheme="minorEastAsia" w:eastAsiaTheme="minorEastAsia" w:hAnsiTheme="minorEastAsia" w:hint="eastAsia"/>
          <w:sz w:val="28"/>
          <w:szCs w:val="28"/>
        </w:rPr>
        <w:t>被执行人名单、限制消费等</w:t>
      </w:r>
      <w:r w:rsidRPr="00B7079B">
        <w:rPr>
          <w:rFonts w:asciiTheme="minorEastAsia" w:eastAsiaTheme="minorEastAsia" w:hAnsiTheme="minorEastAsia" w:hint="eastAsia"/>
          <w:sz w:val="28"/>
          <w:szCs w:val="28"/>
        </w:rPr>
        <w:t>措施。考虑到被执行人被判处有期徒刑十年，在狱中服刑，无法工作并获取收入，目前被执行人也无财产可供执行，没有履行生效判决的能力，依法终结</w:t>
      </w:r>
      <w:r w:rsidR="009B56EB">
        <w:rPr>
          <w:rFonts w:asciiTheme="minorEastAsia" w:eastAsiaTheme="minorEastAsia" w:hAnsiTheme="minorEastAsia" w:hint="eastAsia"/>
          <w:sz w:val="28"/>
          <w:szCs w:val="28"/>
        </w:rPr>
        <w:t>本次</w:t>
      </w:r>
      <w:r w:rsidRPr="00B7079B">
        <w:rPr>
          <w:rFonts w:asciiTheme="minorEastAsia" w:eastAsiaTheme="minorEastAsia" w:hAnsiTheme="minorEastAsia" w:hint="eastAsia"/>
          <w:sz w:val="28"/>
          <w:szCs w:val="28"/>
        </w:rPr>
        <w:t>执行</w:t>
      </w:r>
      <w:r w:rsidR="009B56EB">
        <w:rPr>
          <w:rFonts w:asciiTheme="minorEastAsia" w:eastAsiaTheme="minorEastAsia" w:hAnsiTheme="minorEastAsia" w:hint="eastAsia"/>
          <w:sz w:val="28"/>
          <w:szCs w:val="28"/>
        </w:rPr>
        <w:t>程序</w:t>
      </w:r>
      <w:r w:rsidRPr="00B7079B">
        <w:rPr>
          <w:rFonts w:asciiTheme="minorEastAsia" w:eastAsiaTheme="minorEastAsia" w:hAnsiTheme="minorEastAsia" w:hint="eastAsia"/>
          <w:sz w:val="28"/>
          <w:szCs w:val="28"/>
        </w:rPr>
        <w:t>。</w:t>
      </w:r>
    </w:p>
    <w:p w:rsidR="00B7079B" w:rsidRPr="00870D94" w:rsidRDefault="00870D94" w:rsidP="00870D94">
      <w:pPr>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B7079B" w:rsidRPr="00870D94">
        <w:rPr>
          <w:rFonts w:asciiTheme="minorEastAsia" w:eastAsiaTheme="minorEastAsia" w:hAnsiTheme="minorEastAsia" w:hint="eastAsia"/>
          <w:b/>
          <w:sz w:val="28"/>
          <w:szCs w:val="28"/>
        </w:rPr>
        <w:t>评析</w:t>
      </w:r>
    </w:p>
    <w:p w:rsidR="00B7079B" w:rsidRPr="00870D94" w:rsidRDefault="00B7079B" w:rsidP="00870D94">
      <w:pPr>
        <w:ind w:firstLineChars="200" w:firstLine="560"/>
        <w:rPr>
          <w:rFonts w:asciiTheme="minorEastAsia" w:eastAsiaTheme="minorEastAsia" w:hAnsiTheme="minorEastAsia"/>
          <w:sz w:val="28"/>
          <w:szCs w:val="28"/>
        </w:rPr>
      </w:pPr>
      <w:r w:rsidRPr="002B49A3">
        <w:rPr>
          <w:rFonts w:asciiTheme="minorEastAsia" w:eastAsiaTheme="minorEastAsia" w:hAnsiTheme="minorEastAsia" w:hint="eastAsia"/>
          <w:sz w:val="28"/>
          <w:szCs w:val="28"/>
        </w:rPr>
        <w:t>本案是一起</w:t>
      </w:r>
      <w:r w:rsidR="00870D94">
        <w:rPr>
          <w:rFonts w:asciiTheme="minorEastAsia" w:eastAsiaTheme="minorEastAsia" w:hAnsiTheme="minorEastAsia" w:hint="eastAsia"/>
          <w:sz w:val="28"/>
          <w:szCs w:val="28"/>
        </w:rPr>
        <w:t>典型的执行不能案件。执行不能指的是被执行人无财产可供执行，法院</w:t>
      </w:r>
      <w:r w:rsidRPr="002B49A3">
        <w:rPr>
          <w:rFonts w:asciiTheme="minorEastAsia" w:eastAsiaTheme="minorEastAsia" w:hAnsiTheme="minorEastAsia" w:hint="eastAsia"/>
          <w:sz w:val="28"/>
          <w:szCs w:val="28"/>
        </w:rPr>
        <w:t>已经穷尽了一切执行手段仍然不能执行。本案被执行人名下无财产可供执行，</w:t>
      </w:r>
      <w:r w:rsidR="00870D94">
        <w:rPr>
          <w:rFonts w:asciiTheme="minorEastAsia" w:eastAsiaTheme="minorEastAsia" w:hAnsiTheme="minorEastAsia" w:hint="eastAsia"/>
          <w:sz w:val="28"/>
          <w:szCs w:val="28"/>
        </w:rPr>
        <w:t>且</w:t>
      </w:r>
      <w:r w:rsidRPr="002B49A3">
        <w:rPr>
          <w:rFonts w:asciiTheme="minorEastAsia" w:eastAsiaTheme="minorEastAsia" w:hAnsiTheme="minorEastAsia" w:hint="eastAsia"/>
          <w:sz w:val="28"/>
          <w:szCs w:val="28"/>
        </w:rPr>
        <w:t>在狱中服刑，没有履行生效判决的能力。按照法律</w:t>
      </w:r>
      <w:r w:rsidR="00870D94">
        <w:rPr>
          <w:rFonts w:asciiTheme="minorEastAsia" w:eastAsiaTheme="minorEastAsia" w:hAnsiTheme="minorEastAsia" w:hint="eastAsia"/>
          <w:sz w:val="28"/>
          <w:szCs w:val="28"/>
        </w:rPr>
        <w:t>规定</w:t>
      </w:r>
      <w:r w:rsidRPr="002B49A3">
        <w:rPr>
          <w:rFonts w:asciiTheme="minorEastAsia" w:eastAsiaTheme="minorEastAsia" w:hAnsiTheme="minorEastAsia" w:hint="eastAsia"/>
          <w:sz w:val="28"/>
          <w:szCs w:val="28"/>
        </w:rPr>
        <w:t>，依法终结</w:t>
      </w:r>
      <w:r w:rsidR="009B56EB">
        <w:rPr>
          <w:rFonts w:asciiTheme="minorEastAsia" w:eastAsiaTheme="minorEastAsia" w:hAnsiTheme="minorEastAsia" w:hint="eastAsia"/>
          <w:sz w:val="28"/>
          <w:szCs w:val="28"/>
        </w:rPr>
        <w:t>本次执行程序</w:t>
      </w:r>
      <w:r w:rsidRPr="002B49A3">
        <w:rPr>
          <w:rFonts w:asciiTheme="minorEastAsia" w:eastAsiaTheme="minorEastAsia" w:hAnsiTheme="minorEastAsia" w:hint="eastAsia"/>
          <w:sz w:val="28"/>
          <w:szCs w:val="28"/>
        </w:rPr>
        <w:t>。</w:t>
      </w:r>
      <w:r w:rsidRPr="00870D94">
        <w:rPr>
          <w:rFonts w:asciiTheme="minorEastAsia" w:eastAsiaTheme="minorEastAsia" w:hAnsiTheme="minorEastAsia" w:hint="eastAsia"/>
          <w:sz w:val="28"/>
          <w:szCs w:val="28"/>
        </w:rPr>
        <w:t>由于被执行人在狱中服刑，</w:t>
      </w:r>
      <w:r w:rsidRPr="00870D94">
        <w:rPr>
          <w:rFonts w:asciiTheme="minorEastAsia" w:eastAsiaTheme="minorEastAsia" w:hAnsiTheme="minorEastAsia" w:hint="eastAsia"/>
          <w:sz w:val="28"/>
          <w:szCs w:val="28"/>
        </w:rPr>
        <w:lastRenderedPageBreak/>
        <w:t>没有收入。所以较之普通民商事案件执行，刑事案件执行过程中执行不能的情况更为多见。</w:t>
      </w:r>
    </w:p>
    <w:p w:rsidR="009B56EB" w:rsidRDefault="009B56EB" w:rsidP="00B7079B">
      <w:pPr>
        <w:pStyle w:val="a7"/>
        <w:ind w:left="720" w:firstLineChars="0" w:firstLine="0"/>
        <w:rPr>
          <w:rFonts w:asciiTheme="minorEastAsia" w:eastAsiaTheme="minorEastAsia" w:hAnsiTheme="minorEastAsia"/>
          <w:sz w:val="28"/>
          <w:szCs w:val="28"/>
        </w:rPr>
      </w:pPr>
    </w:p>
    <w:p w:rsidR="008D5DBB" w:rsidRPr="00B7079B" w:rsidRDefault="008D5DBB" w:rsidP="008D5DBB">
      <w:pPr>
        <w:spacing w:line="520" w:lineRule="exact"/>
        <w:jc w:val="right"/>
        <w:rPr>
          <w:rFonts w:asciiTheme="minorEastAsia" w:eastAsiaTheme="minorEastAsia" w:hAnsiTheme="minorEastAsia"/>
          <w:sz w:val="28"/>
          <w:szCs w:val="28"/>
        </w:rPr>
      </w:pPr>
      <w:r w:rsidRPr="00B7079B">
        <w:rPr>
          <w:rFonts w:asciiTheme="minorEastAsia" w:eastAsiaTheme="minorEastAsia" w:hAnsiTheme="minorEastAsia"/>
          <w:sz w:val="28"/>
          <w:szCs w:val="28"/>
        </w:rPr>
        <w:t>执行案号</w:t>
      </w:r>
      <w:r w:rsidRPr="00B7079B">
        <w:rPr>
          <w:rFonts w:asciiTheme="minorEastAsia" w:eastAsiaTheme="minorEastAsia" w:hAnsiTheme="minorEastAsia" w:hint="eastAsia"/>
          <w:sz w:val="28"/>
          <w:szCs w:val="28"/>
        </w:rPr>
        <w:t>:</w:t>
      </w:r>
      <w:r w:rsidR="00B842B2" w:rsidRPr="00B842B2">
        <w:rPr>
          <w:rFonts w:asciiTheme="minorEastAsia" w:eastAsiaTheme="minorEastAsia" w:hAnsiTheme="minorEastAsia" w:hint="eastAsia"/>
          <w:sz w:val="28"/>
          <w:szCs w:val="28"/>
        </w:rPr>
        <w:t xml:space="preserve"> （2018）沪0107执4465号</w:t>
      </w:r>
    </w:p>
    <w:p w:rsidR="008D5DBB" w:rsidRPr="00B7079B" w:rsidRDefault="008D5DBB" w:rsidP="008D5DBB">
      <w:pPr>
        <w:wordWrap w:val="0"/>
        <w:spacing w:line="520" w:lineRule="exact"/>
        <w:ind w:right="150" w:firstLineChars="1350" w:firstLine="3780"/>
        <w:jc w:val="right"/>
        <w:rPr>
          <w:rFonts w:asciiTheme="minorEastAsia" w:eastAsiaTheme="minorEastAsia" w:hAnsiTheme="minorEastAsia"/>
          <w:sz w:val="28"/>
          <w:szCs w:val="28"/>
        </w:rPr>
      </w:pPr>
      <w:r w:rsidRPr="00B7079B">
        <w:rPr>
          <w:rFonts w:asciiTheme="minorEastAsia" w:eastAsiaTheme="minorEastAsia" w:hAnsiTheme="minorEastAsia"/>
          <w:sz w:val="28"/>
          <w:szCs w:val="28"/>
        </w:rPr>
        <w:t>撰稿人：</w:t>
      </w:r>
      <w:r w:rsidR="00B842B2" w:rsidRPr="00B842B2">
        <w:rPr>
          <w:rFonts w:asciiTheme="minorEastAsia" w:eastAsiaTheme="minorEastAsia" w:hAnsiTheme="minorEastAsia" w:hint="eastAsia"/>
          <w:sz w:val="28"/>
          <w:szCs w:val="28"/>
        </w:rPr>
        <w:t>丁莉娟</w:t>
      </w:r>
    </w:p>
    <w:p w:rsidR="00B7079B" w:rsidRPr="00B7079B" w:rsidRDefault="00B7079B" w:rsidP="00B7079B">
      <w:pPr>
        <w:rPr>
          <w:rFonts w:asciiTheme="minorEastAsia" w:eastAsiaTheme="minorEastAsia" w:hAnsiTheme="minorEastAsia"/>
          <w:sz w:val="28"/>
          <w:szCs w:val="28"/>
        </w:rPr>
      </w:pPr>
    </w:p>
    <w:p w:rsidR="00B7079B" w:rsidRPr="00B7079B" w:rsidRDefault="00B7079B" w:rsidP="00B7079B">
      <w:pPr>
        <w:pStyle w:val="a7"/>
        <w:ind w:left="720" w:firstLineChars="0" w:firstLine="0"/>
        <w:rPr>
          <w:rFonts w:asciiTheme="minorEastAsia" w:eastAsiaTheme="minorEastAsia" w:hAnsiTheme="minorEastAsia"/>
          <w:sz w:val="28"/>
          <w:szCs w:val="28"/>
        </w:rPr>
      </w:pPr>
      <w:r w:rsidRPr="00B7079B">
        <w:rPr>
          <w:rFonts w:asciiTheme="minorEastAsia" w:eastAsiaTheme="minorEastAsia" w:hAnsiTheme="minorEastAsia" w:hint="eastAsia"/>
          <w:sz w:val="28"/>
          <w:szCs w:val="28"/>
        </w:rPr>
        <w:t xml:space="preserve"> </w:t>
      </w:r>
    </w:p>
    <w:p w:rsidR="00B7079B" w:rsidRPr="00B7079B" w:rsidRDefault="00B7079B" w:rsidP="00B7079B">
      <w:pPr>
        <w:jc w:val="left"/>
        <w:rPr>
          <w:b/>
          <w:sz w:val="28"/>
          <w:szCs w:val="28"/>
        </w:rPr>
      </w:pPr>
    </w:p>
    <w:sectPr w:rsidR="00B7079B" w:rsidRPr="00B7079B" w:rsidSect="00166F5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41D" w:rsidRDefault="00BA541D" w:rsidP="00343D71">
      <w:r>
        <w:separator/>
      </w:r>
    </w:p>
  </w:endnote>
  <w:endnote w:type="continuationSeparator" w:id="1">
    <w:p w:rsidR="00BA541D" w:rsidRDefault="00BA541D" w:rsidP="00343D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266"/>
      <w:docPartObj>
        <w:docPartGallery w:val="Page Numbers (Bottom of Page)"/>
        <w:docPartUnique/>
      </w:docPartObj>
    </w:sdtPr>
    <w:sdtContent>
      <w:p w:rsidR="005C6B03" w:rsidRDefault="009A5E56">
        <w:pPr>
          <w:pStyle w:val="a6"/>
          <w:jc w:val="right"/>
        </w:pPr>
        <w:fldSimple w:instr=" PAGE   \* MERGEFORMAT ">
          <w:r w:rsidR="00C141A7" w:rsidRPr="00C141A7">
            <w:rPr>
              <w:noProof/>
              <w:lang w:val="zh-CN"/>
            </w:rPr>
            <w:t>2</w:t>
          </w:r>
        </w:fldSimple>
      </w:p>
    </w:sdtContent>
  </w:sdt>
  <w:p w:rsidR="005C6B03" w:rsidRDefault="005C6B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41D" w:rsidRDefault="00BA541D" w:rsidP="00343D71">
      <w:r>
        <w:separator/>
      </w:r>
    </w:p>
  </w:footnote>
  <w:footnote w:type="continuationSeparator" w:id="1">
    <w:p w:rsidR="00BA541D" w:rsidRDefault="00BA541D" w:rsidP="00343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DCC5BA"/>
    <w:multiLevelType w:val="singleLevel"/>
    <w:tmpl w:val="94DCC5BA"/>
    <w:lvl w:ilvl="0">
      <w:start w:val="4"/>
      <w:numFmt w:val="decimal"/>
      <w:lvlText w:val="%1."/>
      <w:lvlJc w:val="left"/>
      <w:pPr>
        <w:tabs>
          <w:tab w:val="left" w:pos="312"/>
        </w:tabs>
      </w:pPr>
    </w:lvl>
  </w:abstractNum>
  <w:abstractNum w:abstractNumId="1">
    <w:nsid w:val="0A156F7B"/>
    <w:multiLevelType w:val="hybridMultilevel"/>
    <w:tmpl w:val="24F8C92E"/>
    <w:lvl w:ilvl="0" w:tplc="04090001">
      <w:start w:val="1"/>
      <w:numFmt w:val="bullet"/>
      <w:lvlText w:val=""/>
      <w:lvlJc w:val="left"/>
      <w:pPr>
        <w:tabs>
          <w:tab w:val="num" w:pos="982"/>
        </w:tabs>
        <w:ind w:left="982" w:hanging="420"/>
      </w:pPr>
      <w:rPr>
        <w:rFonts w:ascii="Wingdings" w:hAnsi="Wingdings" w:hint="default"/>
      </w:rPr>
    </w:lvl>
    <w:lvl w:ilvl="1" w:tplc="04090003" w:tentative="1">
      <w:start w:val="1"/>
      <w:numFmt w:val="bullet"/>
      <w:lvlText w:val=""/>
      <w:lvlJc w:val="left"/>
      <w:pPr>
        <w:tabs>
          <w:tab w:val="num" w:pos="1402"/>
        </w:tabs>
        <w:ind w:left="1402" w:hanging="420"/>
      </w:pPr>
      <w:rPr>
        <w:rFonts w:ascii="Wingdings" w:hAnsi="Wingdings" w:hint="default"/>
      </w:rPr>
    </w:lvl>
    <w:lvl w:ilvl="2" w:tplc="04090005"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3" w:tentative="1">
      <w:start w:val="1"/>
      <w:numFmt w:val="bullet"/>
      <w:lvlText w:val=""/>
      <w:lvlJc w:val="left"/>
      <w:pPr>
        <w:tabs>
          <w:tab w:val="num" w:pos="2662"/>
        </w:tabs>
        <w:ind w:left="2662" w:hanging="420"/>
      </w:pPr>
      <w:rPr>
        <w:rFonts w:ascii="Wingdings" w:hAnsi="Wingdings" w:hint="default"/>
      </w:rPr>
    </w:lvl>
    <w:lvl w:ilvl="5" w:tplc="04090005"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3" w:tentative="1">
      <w:start w:val="1"/>
      <w:numFmt w:val="bullet"/>
      <w:lvlText w:val=""/>
      <w:lvlJc w:val="left"/>
      <w:pPr>
        <w:tabs>
          <w:tab w:val="num" w:pos="3922"/>
        </w:tabs>
        <w:ind w:left="3922" w:hanging="420"/>
      </w:pPr>
      <w:rPr>
        <w:rFonts w:ascii="Wingdings" w:hAnsi="Wingdings" w:hint="default"/>
      </w:rPr>
    </w:lvl>
    <w:lvl w:ilvl="8" w:tplc="04090005" w:tentative="1">
      <w:start w:val="1"/>
      <w:numFmt w:val="bullet"/>
      <w:lvlText w:val=""/>
      <w:lvlJc w:val="left"/>
      <w:pPr>
        <w:tabs>
          <w:tab w:val="num" w:pos="4342"/>
        </w:tabs>
        <w:ind w:left="4342" w:hanging="420"/>
      </w:pPr>
      <w:rPr>
        <w:rFonts w:ascii="Wingdings" w:hAnsi="Wingdings" w:hint="default"/>
      </w:rPr>
    </w:lvl>
  </w:abstractNum>
  <w:abstractNum w:abstractNumId="2">
    <w:nsid w:val="25E3346A"/>
    <w:multiLevelType w:val="hybridMultilevel"/>
    <w:tmpl w:val="EAF44134"/>
    <w:lvl w:ilvl="0" w:tplc="E7263956">
      <w:start w:val="1"/>
      <w:numFmt w:val="japaneseCounting"/>
      <w:lvlText w:val="%1、"/>
      <w:lvlJc w:val="left"/>
      <w:pPr>
        <w:ind w:left="72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EB10915"/>
    <w:multiLevelType w:val="hybridMultilevel"/>
    <w:tmpl w:val="819A8DF2"/>
    <w:lvl w:ilvl="0" w:tplc="EA4C1906">
      <w:start w:val="1"/>
      <w:numFmt w:val="japaneseCounting"/>
      <w:lvlText w:val="%1、"/>
      <w:lvlJc w:val="left"/>
      <w:pPr>
        <w:ind w:left="975" w:hanging="51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267E"/>
    <w:rsid w:val="000020F2"/>
    <w:rsid w:val="000315E4"/>
    <w:rsid w:val="00063C61"/>
    <w:rsid w:val="00066E00"/>
    <w:rsid w:val="00074AE2"/>
    <w:rsid w:val="00080BCB"/>
    <w:rsid w:val="000B5CEA"/>
    <w:rsid w:val="00115D84"/>
    <w:rsid w:val="00130F79"/>
    <w:rsid w:val="00166F53"/>
    <w:rsid w:val="001915DF"/>
    <w:rsid w:val="001A7148"/>
    <w:rsid w:val="00200A73"/>
    <w:rsid w:val="00215C07"/>
    <w:rsid w:val="00221D88"/>
    <w:rsid w:val="00283EFD"/>
    <w:rsid w:val="002A0A2D"/>
    <w:rsid w:val="002B0200"/>
    <w:rsid w:val="002B49A3"/>
    <w:rsid w:val="002C3CBA"/>
    <w:rsid w:val="002C79A9"/>
    <w:rsid w:val="002F2336"/>
    <w:rsid w:val="00312977"/>
    <w:rsid w:val="00343D71"/>
    <w:rsid w:val="003E39EF"/>
    <w:rsid w:val="003F5863"/>
    <w:rsid w:val="00430679"/>
    <w:rsid w:val="0044715A"/>
    <w:rsid w:val="00476A08"/>
    <w:rsid w:val="0048716A"/>
    <w:rsid w:val="004C3CF6"/>
    <w:rsid w:val="00515549"/>
    <w:rsid w:val="005179B7"/>
    <w:rsid w:val="00551F1B"/>
    <w:rsid w:val="00592291"/>
    <w:rsid w:val="005C6B03"/>
    <w:rsid w:val="005E11AA"/>
    <w:rsid w:val="00671BC9"/>
    <w:rsid w:val="006F497E"/>
    <w:rsid w:val="0070267E"/>
    <w:rsid w:val="00746818"/>
    <w:rsid w:val="00757F7A"/>
    <w:rsid w:val="007E3C74"/>
    <w:rsid w:val="0080019C"/>
    <w:rsid w:val="0081121B"/>
    <w:rsid w:val="00834996"/>
    <w:rsid w:val="008367EB"/>
    <w:rsid w:val="0084709D"/>
    <w:rsid w:val="00852ABD"/>
    <w:rsid w:val="00853A10"/>
    <w:rsid w:val="00870D94"/>
    <w:rsid w:val="008B2970"/>
    <w:rsid w:val="008D5DBB"/>
    <w:rsid w:val="008F315D"/>
    <w:rsid w:val="00912632"/>
    <w:rsid w:val="00923E99"/>
    <w:rsid w:val="00925EAF"/>
    <w:rsid w:val="0094118B"/>
    <w:rsid w:val="0096534C"/>
    <w:rsid w:val="00975D57"/>
    <w:rsid w:val="0097671C"/>
    <w:rsid w:val="009847DC"/>
    <w:rsid w:val="00985679"/>
    <w:rsid w:val="0099320E"/>
    <w:rsid w:val="009A5E56"/>
    <w:rsid w:val="009B56EB"/>
    <w:rsid w:val="009E0794"/>
    <w:rsid w:val="00A20D65"/>
    <w:rsid w:val="00A665DB"/>
    <w:rsid w:val="00AB0BCC"/>
    <w:rsid w:val="00AE6E4B"/>
    <w:rsid w:val="00B46A43"/>
    <w:rsid w:val="00B574B4"/>
    <w:rsid w:val="00B6210E"/>
    <w:rsid w:val="00B7079B"/>
    <w:rsid w:val="00B842B2"/>
    <w:rsid w:val="00B91CF2"/>
    <w:rsid w:val="00BA541D"/>
    <w:rsid w:val="00BC37DC"/>
    <w:rsid w:val="00BF489F"/>
    <w:rsid w:val="00C141A7"/>
    <w:rsid w:val="00C50163"/>
    <w:rsid w:val="00C95EA7"/>
    <w:rsid w:val="00CB189B"/>
    <w:rsid w:val="00D04E72"/>
    <w:rsid w:val="00D079BB"/>
    <w:rsid w:val="00D31410"/>
    <w:rsid w:val="00D33E1D"/>
    <w:rsid w:val="00D46247"/>
    <w:rsid w:val="00D520D3"/>
    <w:rsid w:val="00D63389"/>
    <w:rsid w:val="00D9375E"/>
    <w:rsid w:val="00D94F53"/>
    <w:rsid w:val="00DA1555"/>
    <w:rsid w:val="00DA2527"/>
    <w:rsid w:val="00E43AAA"/>
    <w:rsid w:val="00E970DC"/>
    <w:rsid w:val="00ED1538"/>
    <w:rsid w:val="00EE6D37"/>
    <w:rsid w:val="00EF5EBD"/>
    <w:rsid w:val="00F126C4"/>
    <w:rsid w:val="00F17755"/>
    <w:rsid w:val="00F53B3A"/>
    <w:rsid w:val="00F66FF0"/>
    <w:rsid w:val="00F80973"/>
    <w:rsid w:val="00F81235"/>
    <w:rsid w:val="00F912EA"/>
    <w:rsid w:val="00F94B4C"/>
    <w:rsid w:val="00FA7C14"/>
    <w:rsid w:val="00FF51C1"/>
    <w:rsid w:val="00FF5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67E"/>
    <w:pPr>
      <w:widowControl/>
      <w:spacing w:before="100" w:beforeAutospacing="1" w:after="100" w:afterAutospacing="1"/>
      <w:jc w:val="left"/>
    </w:pPr>
    <w:rPr>
      <w:rFonts w:ascii="宋体" w:hAnsi="宋体"/>
      <w:kern w:val="0"/>
      <w:sz w:val="20"/>
      <w:szCs w:val="20"/>
    </w:rPr>
  </w:style>
  <w:style w:type="character" w:styleId="a4">
    <w:name w:val="Strong"/>
    <w:uiPriority w:val="22"/>
    <w:qFormat/>
    <w:rsid w:val="0070267E"/>
    <w:rPr>
      <w:b/>
      <w:bCs/>
    </w:rPr>
  </w:style>
  <w:style w:type="paragraph" w:styleId="a5">
    <w:name w:val="header"/>
    <w:basedOn w:val="a"/>
    <w:link w:val="Char"/>
    <w:uiPriority w:val="99"/>
    <w:semiHidden/>
    <w:unhideWhenUsed/>
    <w:rsid w:val="00343D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43D71"/>
    <w:rPr>
      <w:rFonts w:ascii="Calibri" w:eastAsia="宋体" w:hAnsi="Calibri" w:cs="Times New Roman"/>
      <w:sz w:val="18"/>
      <w:szCs w:val="18"/>
    </w:rPr>
  </w:style>
  <w:style w:type="paragraph" w:styleId="a6">
    <w:name w:val="footer"/>
    <w:basedOn w:val="a"/>
    <w:link w:val="Char0"/>
    <w:uiPriority w:val="99"/>
    <w:unhideWhenUsed/>
    <w:rsid w:val="00343D71"/>
    <w:pPr>
      <w:tabs>
        <w:tab w:val="center" w:pos="4153"/>
        <w:tab w:val="right" w:pos="8306"/>
      </w:tabs>
      <w:snapToGrid w:val="0"/>
      <w:jc w:val="left"/>
    </w:pPr>
    <w:rPr>
      <w:sz w:val="18"/>
      <w:szCs w:val="18"/>
    </w:rPr>
  </w:style>
  <w:style w:type="character" w:customStyle="1" w:styleId="Char0">
    <w:name w:val="页脚 Char"/>
    <w:basedOn w:val="a0"/>
    <w:link w:val="a6"/>
    <w:uiPriority w:val="99"/>
    <w:rsid w:val="00343D71"/>
    <w:rPr>
      <w:rFonts w:ascii="Calibri" w:eastAsia="宋体" w:hAnsi="Calibri" w:cs="Times New Roman"/>
      <w:sz w:val="18"/>
      <w:szCs w:val="18"/>
    </w:rPr>
  </w:style>
  <w:style w:type="paragraph" w:customStyle="1" w:styleId="1">
    <w:name w:val="无间隔1"/>
    <w:basedOn w:val="a"/>
    <w:rsid w:val="001A7148"/>
    <w:pPr>
      <w:widowControl/>
      <w:jc w:val="left"/>
    </w:pPr>
    <w:rPr>
      <w:rFonts w:ascii="Perpetua" w:hAnsi="Perpetua"/>
      <w:color w:val="000000"/>
      <w:kern w:val="0"/>
      <w:sz w:val="22"/>
    </w:rPr>
  </w:style>
  <w:style w:type="paragraph" w:styleId="a7">
    <w:name w:val="List Paragraph"/>
    <w:basedOn w:val="a"/>
    <w:uiPriority w:val="34"/>
    <w:qFormat/>
    <w:rsid w:val="00B7079B"/>
    <w:pPr>
      <w:widowControl/>
      <w:ind w:firstLineChars="200" w:firstLine="420"/>
      <w:jc w:val="left"/>
    </w:pPr>
    <w:rPr>
      <w:rFonts w:ascii="Times New Roman" w:hAnsi="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F9D-66D5-4630-9743-8EC4110A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张丽利</cp:lastModifiedBy>
  <cp:revision>3</cp:revision>
  <cp:lastPrinted>2019-12-12T07:03:00Z</cp:lastPrinted>
  <dcterms:created xsi:type="dcterms:W3CDTF">2019-12-20T01:37:00Z</dcterms:created>
  <dcterms:modified xsi:type="dcterms:W3CDTF">2019-12-20T01:38:00Z</dcterms:modified>
</cp:coreProperties>
</file>