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9A" w:rsidRDefault="00CE179A">
      <w:pPr>
        <w:spacing w:line="560" w:lineRule="exact"/>
        <w:jc w:val="center"/>
        <w:rPr>
          <w:rFonts w:ascii="Times New Roman" w:eastAsia="华文中宋" w:hAnsi="Times New Roman"/>
          <w:b/>
          <w:sz w:val="44"/>
          <w:szCs w:val="44"/>
        </w:rPr>
      </w:pPr>
    </w:p>
    <w:p w:rsidR="00CE179A" w:rsidRDefault="00F32DB9">
      <w:pPr>
        <w:spacing w:line="360" w:lineRule="auto"/>
        <w:jc w:val="center"/>
        <w:rPr>
          <w:rFonts w:ascii="Times New Roman" w:eastAsia="华文中宋" w:hAnsi="Times New Roman"/>
          <w:b/>
          <w:sz w:val="44"/>
          <w:szCs w:val="44"/>
        </w:rPr>
      </w:pPr>
      <w:r>
        <w:rPr>
          <w:rFonts w:ascii="Times New Roman" w:eastAsia="华文中宋" w:hAnsi="Times New Roman" w:hint="eastAsia"/>
          <w:b/>
          <w:sz w:val="44"/>
          <w:szCs w:val="44"/>
        </w:rPr>
        <w:t>上海法院专利审判白皮书</w:t>
      </w:r>
    </w:p>
    <w:p w:rsidR="00CE179A" w:rsidRDefault="00F32DB9" w:rsidP="00C86344">
      <w:pPr>
        <w:spacing w:line="360" w:lineRule="auto"/>
        <w:ind w:leftChars="100" w:left="210"/>
        <w:jc w:val="center"/>
        <w:rPr>
          <w:rFonts w:ascii="Times New Roman" w:eastAsia="华文中宋" w:hAnsi="Times New Roman"/>
          <w:b/>
          <w:sz w:val="44"/>
          <w:szCs w:val="44"/>
        </w:rPr>
      </w:pPr>
      <w:r>
        <w:rPr>
          <w:rFonts w:ascii="Times New Roman" w:eastAsia="华文中宋" w:hAnsi="Times New Roman"/>
          <w:b/>
          <w:sz w:val="44"/>
          <w:szCs w:val="44"/>
        </w:rPr>
        <w:t>White Paper on Trail</w:t>
      </w:r>
      <w:r w:rsidR="006307B4">
        <w:rPr>
          <w:rFonts w:ascii="Times New Roman" w:eastAsia="华文中宋" w:hAnsi="Times New Roman" w:hint="eastAsia"/>
          <w:b/>
          <w:sz w:val="44"/>
          <w:szCs w:val="44"/>
        </w:rPr>
        <w:t xml:space="preserve"> of Patent Case</w:t>
      </w:r>
      <w:r>
        <w:rPr>
          <w:rFonts w:ascii="Times New Roman" w:eastAsia="华文中宋" w:hAnsi="Times New Roman"/>
          <w:b/>
          <w:sz w:val="44"/>
          <w:szCs w:val="44"/>
        </w:rPr>
        <w:t xml:space="preserve">s </w:t>
      </w:r>
      <w:r w:rsidR="00583FF0">
        <w:rPr>
          <w:rFonts w:ascii="Times New Roman" w:eastAsia="华文中宋" w:hAnsi="Times New Roman" w:hint="eastAsia"/>
          <w:b/>
          <w:sz w:val="44"/>
          <w:szCs w:val="44"/>
        </w:rPr>
        <w:br/>
      </w:r>
      <w:r>
        <w:rPr>
          <w:rFonts w:ascii="Times New Roman" w:eastAsia="华文中宋" w:hAnsi="Times New Roman"/>
          <w:b/>
          <w:sz w:val="44"/>
          <w:szCs w:val="44"/>
        </w:rPr>
        <w:t>by</w:t>
      </w:r>
      <w:r w:rsidR="00583FF0">
        <w:rPr>
          <w:rFonts w:ascii="Times New Roman" w:eastAsia="华文中宋" w:hAnsi="Times New Roman" w:hint="eastAsia"/>
          <w:b/>
          <w:sz w:val="44"/>
          <w:szCs w:val="44"/>
        </w:rPr>
        <w:t xml:space="preserve"> </w:t>
      </w:r>
      <w:r>
        <w:rPr>
          <w:rFonts w:ascii="Times New Roman" w:eastAsia="华文中宋" w:hAnsi="Times New Roman"/>
          <w:b/>
          <w:sz w:val="44"/>
          <w:szCs w:val="44"/>
        </w:rPr>
        <w:t>Shanghai</w:t>
      </w:r>
      <w:r w:rsidR="00583FF0" w:rsidRPr="00583FF0">
        <w:rPr>
          <w:rFonts w:ascii="Times New Roman" w:eastAsia="华文中宋" w:hAnsi="Times New Roman"/>
          <w:b/>
          <w:sz w:val="44"/>
          <w:szCs w:val="44"/>
        </w:rPr>
        <w:t xml:space="preserve"> </w:t>
      </w:r>
      <w:r w:rsidR="00583FF0">
        <w:rPr>
          <w:rFonts w:ascii="Times New Roman" w:eastAsia="华文中宋" w:hAnsi="Times New Roman"/>
          <w:b/>
          <w:sz w:val="44"/>
          <w:szCs w:val="44"/>
        </w:rPr>
        <w:t>Courts</w:t>
      </w: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jc w:val="center"/>
        <w:rPr>
          <w:rFonts w:ascii="Times New Roman" w:eastAsia="华文中宋" w:hAnsi="Times New Roman"/>
          <w:b/>
          <w:sz w:val="44"/>
          <w:szCs w:val="44"/>
        </w:rPr>
      </w:pPr>
    </w:p>
    <w:p w:rsidR="00CE179A" w:rsidRDefault="00CE179A">
      <w:pPr>
        <w:spacing w:line="560" w:lineRule="exact"/>
        <w:rPr>
          <w:rFonts w:ascii="Times New Roman" w:eastAsia="华文中宋" w:hAnsi="Times New Roman"/>
          <w:b/>
          <w:sz w:val="44"/>
          <w:szCs w:val="44"/>
        </w:rPr>
      </w:pPr>
    </w:p>
    <w:p w:rsidR="00CE179A" w:rsidRDefault="00F32DB9">
      <w:pPr>
        <w:spacing w:line="560" w:lineRule="exact"/>
        <w:jc w:val="center"/>
        <w:rPr>
          <w:rFonts w:ascii="Times New Roman" w:eastAsia="华文中宋" w:hAnsi="Times New Roman"/>
          <w:b/>
          <w:sz w:val="32"/>
          <w:szCs w:val="32"/>
        </w:rPr>
      </w:pPr>
      <w:r>
        <w:rPr>
          <w:rFonts w:ascii="Times New Roman" w:eastAsia="华文中宋" w:hAnsi="Times New Roman" w:hint="eastAsia"/>
          <w:b/>
          <w:sz w:val="32"/>
          <w:szCs w:val="32"/>
        </w:rPr>
        <w:t>上海市高级人民法院</w:t>
      </w:r>
    </w:p>
    <w:p w:rsidR="00CE179A" w:rsidRDefault="00F32DB9">
      <w:pPr>
        <w:spacing w:line="560" w:lineRule="exact"/>
        <w:jc w:val="center"/>
        <w:rPr>
          <w:rFonts w:ascii="Times New Roman" w:eastAsia="华文中宋" w:hAnsi="Times New Roman"/>
          <w:b/>
          <w:sz w:val="32"/>
          <w:szCs w:val="32"/>
        </w:rPr>
      </w:pPr>
      <w:r>
        <w:rPr>
          <w:rFonts w:ascii="Times New Roman" w:eastAsia="华文中宋" w:hAnsi="Times New Roman"/>
          <w:b/>
          <w:sz w:val="32"/>
          <w:szCs w:val="32"/>
        </w:rPr>
        <w:t>Shanghai High People’s Court</w:t>
      </w:r>
    </w:p>
    <w:p w:rsidR="00CE179A" w:rsidRDefault="00F32DB9">
      <w:pPr>
        <w:spacing w:line="560" w:lineRule="exact"/>
        <w:jc w:val="center"/>
        <w:rPr>
          <w:rFonts w:ascii="Times New Roman" w:eastAsia="华文中宋" w:hAnsi="Times New Roman"/>
          <w:b/>
          <w:sz w:val="32"/>
          <w:szCs w:val="32"/>
        </w:rPr>
      </w:pPr>
      <w:r>
        <w:rPr>
          <w:rFonts w:ascii="Times New Roman" w:eastAsia="华文中宋" w:hAnsi="Times New Roman" w:hint="eastAsia"/>
          <w:b/>
          <w:sz w:val="32"/>
          <w:szCs w:val="32"/>
        </w:rPr>
        <w:t>二</w:t>
      </w:r>
      <w:r>
        <w:rPr>
          <w:rFonts w:ascii="Times New Roman" w:eastAsia="华文中宋" w:hAnsi="Times New Roman" w:hint="eastAsia"/>
          <w:b/>
          <w:sz w:val="32"/>
          <w:szCs w:val="32"/>
        </w:rPr>
        <w:t>O</w:t>
      </w:r>
      <w:r w:rsidR="00C86344">
        <w:rPr>
          <w:rFonts w:ascii="Times New Roman" w:eastAsia="华文中宋" w:hAnsi="Times New Roman" w:hint="eastAsia"/>
          <w:b/>
          <w:sz w:val="32"/>
          <w:szCs w:val="32"/>
        </w:rPr>
        <w:t>二</w:t>
      </w:r>
      <w:r w:rsidR="00C86344">
        <w:rPr>
          <w:rFonts w:ascii="Times New Roman" w:eastAsia="华文中宋" w:hAnsi="Times New Roman" w:hint="eastAsia"/>
          <w:b/>
          <w:sz w:val="32"/>
          <w:szCs w:val="32"/>
        </w:rPr>
        <w:t>O</w:t>
      </w:r>
      <w:r>
        <w:rPr>
          <w:rFonts w:ascii="Times New Roman" w:eastAsia="华文中宋" w:hAnsi="Times New Roman" w:hint="eastAsia"/>
          <w:b/>
          <w:sz w:val="32"/>
          <w:szCs w:val="32"/>
        </w:rPr>
        <w:t>年四月</w:t>
      </w:r>
      <w:r w:rsidR="00E76A12">
        <w:rPr>
          <w:rFonts w:ascii="Times New Roman" w:eastAsia="华文中宋" w:hAnsi="Times New Roman" w:hint="eastAsia"/>
          <w:b/>
          <w:sz w:val="32"/>
          <w:szCs w:val="32"/>
        </w:rPr>
        <w:t>二十三</w:t>
      </w:r>
      <w:r>
        <w:rPr>
          <w:rFonts w:ascii="Times New Roman" w:eastAsia="华文中宋" w:hAnsi="Times New Roman" w:hint="eastAsia"/>
          <w:b/>
          <w:sz w:val="32"/>
          <w:szCs w:val="32"/>
        </w:rPr>
        <w:t>日</w:t>
      </w:r>
    </w:p>
    <w:p w:rsidR="00CE179A" w:rsidRDefault="006541AB">
      <w:pPr>
        <w:spacing w:line="560" w:lineRule="exact"/>
        <w:jc w:val="center"/>
        <w:rPr>
          <w:rFonts w:ascii="Times New Roman" w:eastAsia="华文中宋" w:hAnsi="Times New Roman"/>
          <w:b/>
          <w:sz w:val="32"/>
          <w:szCs w:val="32"/>
        </w:rPr>
      </w:pPr>
      <w:r>
        <w:rPr>
          <w:rFonts w:ascii="Times New Roman" w:eastAsia="华文中宋" w:hAnsi="Times New Roman"/>
          <w:b/>
          <w:sz w:val="32"/>
          <w:szCs w:val="32"/>
        </w:rPr>
        <w:t>April</w:t>
      </w:r>
      <w:r w:rsidR="00E76A12">
        <w:rPr>
          <w:rFonts w:ascii="Times New Roman" w:eastAsia="华文中宋" w:hAnsi="Times New Roman" w:hint="eastAsia"/>
          <w:b/>
          <w:sz w:val="32"/>
          <w:szCs w:val="32"/>
        </w:rPr>
        <w:t xml:space="preserve"> 23</w:t>
      </w:r>
      <w:r>
        <w:rPr>
          <w:rFonts w:ascii="Times New Roman" w:eastAsia="华文中宋" w:hAnsi="Times New Roman"/>
          <w:b/>
          <w:sz w:val="32"/>
          <w:szCs w:val="32"/>
        </w:rPr>
        <w:t>,</w:t>
      </w:r>
      <w:r w:rsidR="001C3E75">
        <w:rPr>
          <w:rFonts w:ascii="Times New Roman" w:eastAsia="华文中宋" w:hAnsi="Times New Roman"/>
          <w:b/>
          <w:sz w:val="32"/>
          <w:szCs w:val="32"/>
        </w:rPr>
        <w:t xml:space="preserve"> 20</w:t>
      </w:r>
      <w:r w:rsidR="001C3E75">
        <w:rPr>
          <w:rFonts w:ascii="Times New Roman" w:eastAsia="华文中宋" w:hAnsi="Times New Roman" w:hint="eastAsia"/>
          <w:b/>
          <w:sz w:val="32"/>
          <w:szCs w:val="32"/>
        </w:rPr>
        <w:t>20</w:t>
      </w:r>
    </w:p>
    <w:p w:rsidR="00CE179A" w:rsidRDefault="00CE179A">
      <w:pPr>
        <w:spacing w:line="560" w:lineRule="exact"/>
        <w:rPr>
          <w:rFonts w:ascii="Times New Roman" w:eastAsia="华文中宋" w:hAnsi="Times New Roman"/>
          <w:b/>
          <w:sz w:val="44"/>
          <w:szCs w:val="44"/>
        </w:rPr>
        <w:sectPr w:rsidR="00CE179A">
          <w:footerReference w:type="even" r:id="rId11"/>
          <w:footerReference w:type="default" r:id="rId12"/>
          <w:pgSz w:w="11906" w:h="16838"/>
          <w:pgMar w:top="1440" w:right="1800" w:bottom="1440" w:left="1800" w:header="851" w:footer="992" w:gutter="0"/>
          <w:pgNumType w:fmt="numberInDash" w:start="1"/>
          <w:cols w:space="720"/>
          <w:docGrid w:type="lines" w:linePitch="312"/>
        </w:sectPr>
      </w:pPr>
    </w:p>
    <w:p w:rsidR="00CE179A" w:rsidRDefault="00CE179A">
      <w:pPr>
        <w:jc w:val="center"/>
        <w:rPr>
          <w:rFonts w:ascii="宋体" w:eastAsia="宋体" w:hAnsi="宋体"/>
        </w:rPr>
      </w:pPr>
      <w:bookmarkStart w:id="0" w:name="_Toc1057312516_WPSOffice_Type2"/>
    </w:p>
    <w:p w:rsidR="00CE179A" w:rsidRDefault="00CE179A">
      <w:pPr>
        <w:rPr>
          <w:rFonts w:ascii="宋体" w:eastAsia="宋体" w:hAnsi="宋体"/>
        </w:rPr>
      </w:pPr>
    </w:p>
    <w:p w:rsidR="00CE179A" w:rsidRDefault="00CE179A">
      <w:pPr>
        <w:jc w:val="center"/>
        <w:rPr>
          <w:rFonts w:ascii="宋体" w:eastAsia="宋体" w:hAnsi="宋体"/>
        </w:rPr>
      </w:pPr>
    </w:p>
    <w:p w:rsidR="00CE179A" w:rsidRDefault="00F32DB9">
      <w:pPr>
        <w:jc w:val="center"/>
        <w:rPr>
          <w:rFonts w:ascii="宋体" w:eastAsia="宋体" w:hAnsi="宋体"/>
          <w:b/>
          <w:bCs/>
          <w:sz w:val="32"/>
          <w:szCs w:val="32"/>
        </w:rPr>
      </w:pPr>
      <w:r>
        <w:rPr>
          <w:rFonts w:ascii="宋体" w:eastAsia="宋体" w:hAnsi="宋体"/>
          <w:b/>
          <w:bCs/>
          <w:sz w:val="32"/>
          <w:szCs w:val="32"/>
        </w:rPr>
        <w:t>目录</w:t>
      </w:r>
    </w:p>
    <w:p w:rsidR="00CE179A" w:rsidRPr="00A470A1" w:rsidRDefault="00CE179A">
      <w:pPr>
        <w:jc w:val="center"/>
        <w:rPr>
          <w:rFonts w:ascii="Times New Roman" w:hAnsi="Times New Roman"/>
          <w:b/>
          <w:kern w:val="0"/>
          <w:sz w:val="24"/>
        </w:rPr>
      </w:pPr>
    </w:p>
    <w:p w:rsidR="00CE179A" w:rsidRDefault="00CE179A">
      <w:pPr>
        <w:jc w:val="center"/>
        <w:rPr>
          <w:rFonts w:ascii="宋体" w:eastAsia="宋体" w:hAnsi="宋体"/>
        </w:rPr>
      </w:pPr>
    </w:p>
    <w:p w:rsidR="00CE179A" w:rsidRDefault="00CE179A">
      <w:pPr>
        <w:jc w:val="center"/>
        <w:rPr>
          <w:rFonts w:ascii="宋体" w:eastAsia="宋体" w:hAnsi="宋体"/>
        </w:rPr>
      </w:pPr>
    </w:p>
    <w:p w:rsidR="00CE179A" w:rsidRDefault="00CE179A">
      <w:pPr>
        <w:jc w:val="center"/>
        <w:rPr>
          <w:rFonts w:ascii="宋体" w:eastAsia="宋体" w:hAnsi="宋体"/>
        </w:rPr>
      </w:pPr>
    </w:p>
    <w:p w:rsidR="00CE179A" w:rsidRDefault="00427788">
      <w:pPr>
        <w:pStyle w:val="WPSOffice1"/>
        <w:tabs>
          <w:tab w:val="right" w:leader="dot" w:pos="8306"/>
        </w:tabs>
        <w:rPr>
          <w:rFonts w:ascii="华文仿宋" w:eastAsia="华文仿宋" w:hAnsi="华文仿宋" w:cs="华文仿宋"/>
          <w:b/>
          <w:bCs/>
          <w:sz w:val="24"/>
          <w:szCs w:val="24"/>
        </w:rPr>
      </w:pPr>
      <w:hyperlink w:anchor="_Toc1057312516_WPSOffice_Level1" w:history="1">
        <w:r w:rsidR="00F32DB9">
          <w:rPr>
            <w:rFonts w:ascii="华文仿宋" w:eastAsia="华文仿宋" w:hAnsi="华文仿宋" w:cs="华文仿宋" w:hint="eastAsia"/>
            <w:b/>
            <w:bCs/>
            <w:sz w:val="24"/>
            <w:szCs w:val="24"/>
          </w:rPr>
          <w:t>一、上海法院专利案件总体情况</w:t>
        </w:r>
        <w:r w:rsidR="00F32DB9">
          <w:rPr>
            <w:rFonts w:ascii="华文仿宋" w:eastAsia="华文仿宋" w:hAnsi="华文仿宋" w:cs="华文仿宋" w:hint="eastAsia"/>
            <w:b/>
            <w:bCs/>
            <w:sz w:val="24"/>
            <w:szCs w:val="24"/>
          </w:rPr>
          <w:tab/>
        </w:r>
        <w:r w:rsidR="00895F7C">
          <w:rPr>
            <w:rFonts w:ascii="华文仿宋" w:eastAsia="华文仿宋" w:hAnsi="华文仿宋" w:cs="华文仿宋" w:hint="eastAsia"/>
            <w:b/>
            <w:bCs/>
            <w:sz w:val="24"/>
            <w:szCs w:val="24"/>
          </w:rPr>
          <w:t>4</w:t>
        </w:r>
      </w:hyperlink>
    </w:p>
    <w:p w:rsidR="00CE179A" w:rsidRDefault="00427788">
      <w:pPr>
        <w:pStyle w:val="WPSOffice1"/>
        <w:tabs>
          <w:tab w:val="right" w:leader="dot" w:pos="8306"/>
        </w:tabs>
        <w:rPr>
          <w:rFonts w:ascii="华文仿宋" w:eastAsia="华文仿宋" w:hAnsi="华文仿宋" w:cs="华文仿宋"/>
          <w:b/>
          <w:bCs/>
          <w:sz w:val="24"/>
          <w:szCs w:val="24"/>
        </w:rPr>
      </w:pPr>
      <w:hyperlink w:anchor="_Toc1057312516_WPSOffice_Level1" w:history="1">
        <w:r w:rsidR="00F32DB9">
          <w:rPr>
            <w:rFonts w:ascii="华文仿宋" w:eastAsia="华文仿宋" w:hAnsi="华文仿宋" w:cs="华文仿宋" w:hint="eastAsia"/>
            <w:b/>
            <w:bCs/>
            <w:kern w:val="2"/>
            <w:sz w:val="24"/>
            <w:szCs w:val="24"/>
          </w:rPr>
          <w:t>二</w:t>
        </w:r>
        <w:r w:rsidR="00F32DB9">
          <w:rPr>
            <w:rFonts w:ascii="华文仿宋" w:eastAsia="华文仿宋" w:hAnsi="华文仿宋" w:cs="华文仿宋" w:hint="eastAsia"/>
            <w:b/>
            <w:bCs/>
            <w:sz w:val="24"/>
            <w:szCs w:val="24"/>
          </w:rPr>
          <w:t>、不断加强专利权利司法保护</w:t>
        </w:r>
        <w:r w:rsidR="00F32DB9">
          <w:rPr>
            <w:rFonts w:ascii="华文仿宋" w:eastAsia="华文仿宋" w:hAnsi="华文仿宋" w:cs="华文仿宋" w:hint="eastAsia"/>
            <w:b/>
            <w:bCs/>
            <w:sz w:val="24"/>
            <w:szCs w:val="24"/>
          </w:rPr>
          <w:tab/>
          <w:t>1</w:t>
        </w:r>
      </w:hyperlink>
      <w:r w:rsidR="00895F7C">
        <w:rPr>
          <w:rFonts w:ascii="华文仿宋" w:eastAsia="华文仿宋" w:hAnsi="华文仿宋" w:cs="华文仿宋" w:hint="eastAsia"/>
          <w:b/>
          <w:bCs/>
          <w:sz w:val="24"/>
          <w:szCs w:val="24"/>
        </w:rPr>
        <w:t>5</w:t>
      </w:r>
    </w:p>
    <w:p w:rsidR="00CE179A" w:rsidRDefault="00427788">
      <w:pPr>
        <w:pStyle w:val="WPSOffice1"/>
        <w:tabs>
          <w:tab w:val="right" w:leader="dot" w:pos="8306"/>
        </w:tabs>
        <w:rPr>
          <w:rFonts w:ascii="华文仿宋" w:eastAsia="华文仿宋" w:hAnsi="华文仿宋" w:cs="华文仿宋"/>
          <w:sz w:val="24"/>
          <w:szCs w:val="24"/>
        </w:rPr>
      </w:pPr>
      <w:hyperlink w:anchor="_Toc1971761134_WPSOffice_Level1" w:history="1">
        <w:r w:rsidR="00F32DB9">
          <w:rPr>
            <w:rFonts w:ascii="华文仿宋" w:eastAsia="华文仿宋" w:hAnsi="华文仿宋" w:cs="华文仿宋" w:hint="eastAsia"/>
            <w:b/>
            <w:bCs/>
            <w:sz w:val="24"/>
            <w:szCs w:val="24"/>
          </w:rPr>
          <w:t>三、不断加强专利裁判规则探索</w:t>
        </w:r>
        <w:r w:rsidR="00F32DB9">
          <w:rPr>
            <w:rFonts w:ascii="华文仿宋" w:eastAsia="华文仿宋" w:hAnsi="华文仿宋" w:cs="华文仿宋" w:hint="eastAsia"/>
            <w:b/>
            <w:bCs/>
            <w:sz w:val="24"/>
            <w:szCs w:val="24"/>
          </w:rPr>
          <w:tab/>
        </w:r>
        <w:r w:rsidR="00895F7C">
          <w:rPr>
            <w:rFonts w:ascii="华文仿宋" w:eastAsia="华文仿宋" w:hAnsi="华文仿宋" w:cs="华文仿宋" w:hint="eastAsia"/>
            <w:b/>
            <w:bCs/>
            <w:sz w:val="24"/>
            <w:szCs w:val="24"/>
          </w:rPr>
          <w:t>24</w:t>
        </w:r>
      </w:hyperlink>
    </w:p>
    <w:p w:rsidR="00CE179A" w:rsidRDefault="00427788">
      <w:pPr>
        <w:pStyle w:val="WPSOffice1"/>
        <w:tabs>
          <w:tab w:val="right" w:leader="dot" w:pos="8306"/>
        </w:tabs>
        <w:rPr>
          <w:rFonts w:ascii="华文仿宋" w:eastAsia="华文仿宋" w:hAnsi="华文仿宋" w:cs="华文仿宋"/>
          <w:sz w:val="24"/>
          <w:szCs w:val="24"/>
        </w:rPr>
      </w:pPr>
      <w:hyperlink w:anchor="_Toc1569222281_WPSOffice_Level1" w:history="1">
        <w:r w:rsidR="00F32DB9">
          <w:rPr>
            <w:rFonts w:ascii="华文仿宋" w:eastAsia="华文仿宋" w:hAnsi="华文仿宋" w:cs="华文仿宋" w:hint="eastAsia"/>
            <w:b/>
            <w:bCs/>
            <w:sz w:val="24"/>
            <w:szCs w:val="24"/>
          </w:rPr>
          <w:t>四、不断深化专利审判机制改革</w:t>
        </w:r>
        <w:r w:rsidR="00F32DB9">
          <w:rPr>
            <w:rFonts w:ascii="华文仿宋" w:eastAsia="华文仿宋" w:hAnsi="华文仿宋" w:cs="华文仿宋" w:hint="eastAsia"/>
            <w:b/>
            <w:bCs/>
            <w:sz w:val="24"/>
            <w:szCs w:val="24"/>
          </w:rPr>
          <w:tab/>
        </w:r>
        <w:r w:rsidR="00895F7C">
          <w:rPr>
            <w:rFonts w:ascii="华文仿宋" w:eastAsia="华文仿宋" w:hAnsi="华文仿宋" w:cs="华文仿宋" w:hint="eastAsia"/>
            <w:b/>
            <w:bCs/>
            <w:sz w:val="24"/>
            <w:szCs w:val="24"/>
          </w:rPr>
          <w:t>32</w:t>
        </w:r>
      </w:hyperlink>
    </w:p>
    <w:p w:rsidR="00CE179A" w:rsidRDefault="00427788">
      <w:pPr>
        <w:pStyle w:val="WPSOffice1"/>
        <w:tabs>
          <w:tab w:val="right" w:leader="dot" w:pos="8306"/>
        </w:tabs>
        <w:rPr>
          <w:rFonts w:ascii="华文仿宋" w:eastAsia="华文仿宋" w:hAnsi="华文仿宋" w:cs="华文仿宋"/>
          <w:b/>
          <w:bCs/>
        </w:rPr>
      </w:pPr>
      <w:hyperlink w:anchor="_Toc672207960_WPSOffice_Level1" w:history="1">
        <w:r w:rsidR="00F32DB9">
          <w:rPr>
            <w:rFonts w:ascii="华文仿宋" w:eastAsia="华文仿宋" w:hAnsi="华文仿宋" w:cs="华文仿宋" w:hint="eastAsia"/>
            <w:b/>
            <w:bCs/>
            <w:sz w:val="24"/>
            <w:szCs w:val="24"/>
          </w:rPr>
          <w:t>五、不断加强专利审判能力提升</w:t>
        </w:r>
        <w:r w:rsidR="00F32DB9">
          <w:rPr>
            <w:rFonts w:ascii="华文仿宋" w:eastAsia="华文仿宋" w:hAnsi="华文仿宋" w:cs="华文仿宋" w:hint="eastAsia"/>
            <w:b/>
            <w:bCs/>
            <w:sz w:val="24"/>
            <w:szCs w:val="24"/>
          </w:rPr>
          <w:tab/>
        </w:r>
        <w:bookmarkStart w:id="1" w:name="_Toc672207960_WPSOffice_Level1Page"/>
        <w:r w:rsidR="00F32DB9">
          <w:rPr>
            <w:rFonts w:ascii="华文仿宋" w:eastAsia="华文仿宋" w:hAnsi="华文仿宋" w:cs="华文仿宋" w:hint="eastAsia"/>
            <w:b/>
            <w:bCs/>
            <w:sz w:val="24"/>
            <w:szCs w:val="24"/>
          </w:rPr>
          <w:t>3</w:t>
        </w:r>
        <w:bookmarkEnd w:id="1"/>
        <w:r w:rsidR="00895F7C">
          <w:rPr>
            <w:rFonts w:ascii="华文仿宋" w:eastAsia="华文仿宋" w:hAnsi="华文仿宋" w:cs="华文仿宋" w:hint="eastAsia"/>
            <w:b/>
            <w:bCs/>
            <w:sz w:val="24"/>
            <w:szCs w:val="24"/>
          </w:rPr>
          <w:t>8</w:t>
        </w:r>
      </w:hyperlink>
      <w:bookmarkEnd w:id="0"/>
    </w:p>
    <w:p w:rsidR="00CE179A" w:rsidRDefault="00CE179A">
      <w:pPr>
        <w:pStyle w:val="WPSOffice1"/>
        <w:tabs>
          <w:tab w:val="right" w:leader="dot" w:pos="8306"/>
        </w:tabs>
        <w:rPr>
          <w:rFonts w:hint="eastAsia"/>
          <w:b/>
          <w:bCs/>
        </w:rPr>
      </w:pPr>
    </w:p>
    <w:p w:rsidR="00BC29D9" w:rsidRDefault="00BC29D9">
      <w:pPr>
        <w:pStyle w:val="WPSOffice1"/>
        <w:tabs>
          <w:tab w:val="right" w:leader="dot" w:pos="8306"/>
        </w:tabs>
        <w:rPr>
          <w:rFonts w:hint="eastAsia"/>
          <w:b/>
          <w:bCs/>
        </w:rPr>
      </w:pPr>
    </w:p>
    <w:p w:rsidR="00BC29D9" w:rsidRDefault="00BC29D9">
      <w:pPr>
        <w:pStyle w:val="WPSOffice1"/>
        <w:tabs>
          <w:tab w:val="right" w:leader="dot" w:pos="8306"/>
        </w:tabs>
        <w:rPr>
          <w:rFonts w:hint="eastAsia"/>
          <w:b/>
          <w:bCs/>
        </w:rPr>
      </w:pPr>
    </w:p>
    <w:p w:rsidR="00BC29D9" w:rsidRDefault="00BC29D9">
      <w:pPr>
        <w:pStyle w:val="WPSOffice1"/>
        <w:tabs>
          <w:tab w:val="right" w:leader="dot" w:pos="8306"/>
        </w:tabs>
        <w:rPr>
          <w:rFonts w:hint="eastAsia"/>
          <w:b/>
          <w:bCs/>
        </w:rPr>
      </w:pPr>
    </w:p>
    <w:p w:rsidR="00BC29D9" w:rsidRDefault="00BC29D9" w:rsidP="00BC29D9">
      <w:pPr>
        <w:pStyle w:val="WPSOffice1"/>
        <w:tabs>
          <w:tab w:val="right" w:leader="dot" w:pos="8306"/>
        </w:tabs>
        <w:jc w:val="center"/>
        <w:rPr>
          <w:rFonts w:ascii="Times New Roman" w:hAnsi="Times New Roman" w:cs="Times New Roman" w:hint="eastAsia"/>
          <w:b/>
          <w:bCs/>
          <w:sz w:val="24"/>
        </w:rPr>
      </w:pPr>
      <w:r w:rsidRPr="00A470A1">
        <w:rPr>
          <w:rFonts w:ascii="Times New Roman" w:hAnsi="Times New Roman" w:cs="Times New Roman"/>
          <w:b/>
          <w:bCs/>
          <w:sz w:val="24"/>
        </w:rPr>
        <w:t>CONTEN</w:t>
      </w:r>
      <w:r>
        <w:rPr>
          <w:rFonts w:ascii="Times New Roman" w:hAnsi="Times New Roman" w:cs="Times New Roman" w:hint="eastAsia"/>
          <w:b/>
          <w:bCs/>
          <w:sz w:val="24"/>
        </w:rPr>
        <w:t>T</w:t>
      </w:r>
      <w:r w:rsidRPr="00A470A1">
        <w:rPr>
          <w:rFonts w:ascii="Times New Roman" w:hAnsi="Times New Roman" w:cs="Times New Roman"/>
          <w:b/>
          <w:bCs/>
          <w:sz w:val="24"/>
        </w:rPr>
        <w:t>S</w:t>
      </w:r>
    </w:p>
    <w:p w:rsidR="00BC29D9" w:rsidRDefault="00BC29D9" w:rsidP="00BC29D9">
      <w:pPr>
        <w:pStyle w:val="WPSOffice1"/>
        <w:tabs>
          <w:tab w:val="right" w:leader="dot" w:pos="8306"/>
        </w:tabs>
        <w:jc w:val="center"/>
        <w:rPr>
          <w:rFonts w:hint="eastAsia"/>
          <w:b/>
          <w:bCs/>
        </w:rPr>
      </w:pPr>
    </w:p>
    <w:p w:rsidR="00737251" w:rsidRPr="001746C9" w:rsidRDefault="00427788" w:rsidP="00737251">
      <w:pPr>
        <w:pStyle w:val="WPSOffice1"/>
        <w:tabs>
          <w:tab w:val="right" w:leader="dot" w:pos="8306"/>
        </w:tabs>
        <w:spacing w:line="480" w:lineRule="auto"/>
        <w:rPr>
          <w:rFonts w:ascii="Times New Roman" w:hAnsi="Times New Roman" w:cs="Times New Roman"/>
          <w:b/>
          <w:bCs/>
          <w:sz w:val="24"/>
          <w:szCs w:val="24"/>
        </w:rPr>
      </w:pPr>
      <w:hyperlink w:anchor="_Toc672207960_WPSOffice_Level1" w:history="1">
        <w:r w:rsidR="00737251" w:rsidRPr="001746C9">
          <w:rPr>
            <w:rFonts w:ascii="Times New Roman" w:hAnsi="Times New Roman" w:cs="Times New Roman"/>
            <w:b/>
            <w:bCs/>
            <w:sz w:val="24"/>
            <w:szCs w:val="24"/>
          </w:rPr>
          <w:t xml:space="preserve">I. </w:t>
        </w:r>
        <w:r w:rsidR="00FA3E72" w:rsidRPr="001746C9">
          <w:rPr>
            <w:rFonts w:ascii="Times New Roman" w:hAnsi="Times New Roman" w:cs="Times New Roman"/>
            <w:b/>
            <w:bCs/>
            <w:sz w:val="24"/>
            <w:szCs w:val="24"/>
          </w:rPr>
          <w:t xml:space="preserve">Overview of Patent Cases </w:t>
        </w:r>
        <w:r w:rsidR="00E80668">
          <w:rPr>
            <w:rFonts w:ascii="Times New Roman" w:hAnsi="Times New Roman" w:cs="Times New Roman" w:hint="eastAsia"/>
            <w:b/>
            <w:bCs/>
            <w:sz w:val="24"/>
            <w:szCs w:val="24"/>
          </w:rPr>
          <w:t xml:space="preserve">Handled </w:t>
        </w:r>
        <w:r w:rsidR="006225B0">
          <w:rPr>
            <w:rFonts w:ascii="Times New Roman" w:hAnsi="Times New Roman" w:cs="Times New Roman" w:hint="eastAsia"/>
            <w:b/>
            <w:bCs/>
            <w:sz w:val="24"/>
            <w:szCs w:val="24"/>
          </w:rPr>
          <w:t>by</w:t>
        </w:r>
        <w:r w:rsidR="00FA3E72" w:rsidRPr="001746C9">
          <w:rPr>
            <w:rFonts w:ascii="Times New Roman" w:hAnsi="Times New Roman" w:cs="Times New Roman"/>
            <w:b/>
            <w:bCs/>
            <w:sz w:val="24"/>
            <w:szCs w:val="24"/>
          </w:rPr>
          <w:t xml:space="preserve"> Shanghai Courts</w:t>
        </w:r>
        <w:r w:rsidR="00737251" w:rsidRPr="001746C9">
          <w:rPr>
            <w:rFonts w:ascii="Times New Roman" w:hAnsi="Times New Roman" w:cs="Times New Roman"/>
            <w:b/>
            <w:bCs/>
            <w:sz w:val="24"/>
            <w:szCs w:val="24"/>
          </w:rPr>
          <w:tab/>
        </w:r>
        <w:r w:rsidR="00FA3E72" w:rsidRPr="001746C9">
          <w:rPr>
            <w:rFonts w:ascii="Times New Roman" w:hAnsi="Times New Roman" w:cs="Times New Roman"/>
            <w:b/>
            <w:bCs/>
            <w:sz w:val="24"/>
            <w:szCs w:val="24"/>
          </w:rPr>
          <w:t>42</w:t>
        </w:r>
      </w:hyperlink>
    </w:p>
    <w:p w:rsidR="00737251" w:rsidRPr="001746C9" w:rsidRDefault="00427788" w:rsidP="00737251">
      <w:pPr>
        <w:pStyle w:val="WPSOffice1"/>
        <w:tabs>
          <w:tab w:val="right" w:leader="dot" w:pos="8306"/>
        </w:tabs>
        <w:spacing w:line="480" w:lineRule="auto"/>
        <w:rPr>
          <w:rFonts w:ascii="Times New Roman" w:hAnsi="Times New Roman" w:cs="Times New Roman"/>
          <w:b/>
          <w:bCs/>
          <w:sz w:val="24"/>
          <w:szCs w:val="24"/>
        </w:rPr>
      </w:pPr>
      <w:hyperlink w:anchor="_Toc672207960_WPSOffice_Level1" w:history="1">
        <w:r w:rsidR="00737251" w:rsidRPr="001746C9">
          <w:rPr>
            <w:rFonts w:ascii="Times New Roman" w:hAnsi="Times New Roman" w:cs="Times New Roman"/>
            <w:b/>
            <w:bCs/>
            <w:sz w:val="24"/>
            <w:szCs w:val="24"/>
          </w:rPr>
          <w:t xml:space="preserve">II. </w:t>
        </w:r>
        <w:r w:rsidR="00E54507" w:rsidRPr="001746C9">
          <w:rPr>
            <w:rFonts w:ascii="Times New Roman" w:hAnsi="Times New Roman" w:cs="Times New Roman"/>
            <w:b/>
            <w:bCs/>
            <w:sz w:val="24"/>
            <w:szCs w:val="24"/>
          </w:rPr>
          <w:t xml:space="preserve">Constantly </w:t>
        </w:r>
        <w:r w:rsidR="00737251" w:rsidRPr="001746C9">
          <w:rPr>
            <w:rFonts w:ascii="Times New Roman" w:hAnsi="Times New Roman" w:cs="Times New Roman"/>
            <w:b/>
            <w:bCs/>
            <w:sz w:val="24"/>
            <w:szCs w:val="24"/>
          </w:rPr>
          <w:t>Strengthen</w:t>
        </w:r>
        <w:r w:rsidR="009A3473" w:rsidRPr="001746C9">
          <w:rPr>
            <w:rFonts w:ascii="Times New Roman" w:hAnsi="Times New Roman" w:cs="Times New Roman"/>
            <w:b/>
            <w:bCs/>
            <w:sz w:val="24"/>
            <w:szCs w:val="24"/>
          </w:rPr>
          <w:t>ing</w:t>
        </w:r>
        <w:r w:rsidR="00737251" w:rsidRPr="001746C9">
          <w:rPr>
            <w:rFonts w:ascii="Times New Roman" w:hAnsi="Times New Roman" w:cs="Times New Roman"/>
            <w:b/>
            <w:bCs/>
            <w:sz w:val="24"/>
            <w:szCs w:val="24"/>
          </w:rPr>
          <w:t xml:space="preserve"> Judicial Protection of Patent</w:t>
        </w:r>
        <w:r w:rsidR="00737251" w:rsidRPr="001746C9">
          <w:rPr>
            <w:rFonts w:ascii="Times New Roman" w:hAnsi="Times New Roman" w:cs="Times New Roman"/>
            <w:b/>
            <w:bCs/>
            <w:sz w:val="24"/>
            <w:szCs w:val="24"/>
          </w:rPr>
          <w:tab/>
        </w:r>
        <w:r w:rsidR="00994A69" w:rsidRPr="001746C9">
          <w:rPr>
            <w:rFonts w:ascii="Times New Roman" w:hAnsi="Times New Roman" w:cs="Times New Roman"/>
            <w:b/>
            <w:bCs/>
            <w:sz w:val="24"/>
            <w:szCs w:val="24"/>
          </w:rPr>
          <w:t>53</w:t>
        </w:r>
      </w:hyperlink>
    </w:p>
    <w:p w:rsidR="00737251" w:rsidRPr="001746C9" w:rsidRDefault="00427788" w:rsidP="00737251">
      <w:pPr>
        <w:pStyle w:val="WPSOffice1"/>
        <w:tabs>
          <w:tab w:val="right" w:leader="dot" w:pos="8306"/>
        </w:tabs>
        <w:spacing w:line="480" w:lineRule="auto"/>
        <w:rPr>
          <w:rFonts w:ascii="Times New Roman" w:hAnsi="Times New Roman" w:cs="Times New Roman"/>
          <w:b/>
          <w:bCs/>
          <w:sz w:val="24"/>
          <w:szCs w:val="24"/>
        </w:rPr>
      </w:pPr>
      <w:hyperlink w:anchor="_Toc672207960_WPSOffice_Level1" w:history="1">
        <w:r w:rsidR="00737251" w:rsidRPr="001746C9">
          <w:rPr>
            <w:rFonts w:ascii="Times New Roman" w:hAnsi="Times New Roman" w:cs="Times New Roman"/>
            <w:b/>
            <w:bCs/>
            <w:sz w:val="24"/>
            <w:szCs w:val="24"/>
          </w:rPr>
          <w:t xml:space="preserve">III. </w:t>
        </w:r>
        <w:r w:rsidR="00E54507" w:rsidRPr="001746C9">
          <w:rPr>
            <w:rFonts w:ascii="Times New Roman" w:hAnsi="Times New Roman" w:cs="Times New Roman"/>
            <w:b/>
            <w:bCs/>
            <w:sz w:val="24"/>
            <w:szCs w:val="24"/>
          </w:rPr>
          <w:t xml:space="preserve">Constantly </w:t>
        </w:r>
        <w:r w:rsidR="00737251" w:rsidRPr="001746C9">
          <w:rPr>
            <w:rFonts w:ascii="Times New Roman" w:hAnsi="Times New Roman" w:cs="Times New Roman"/>
            <w:b/>
            <w:bCs/>
            <w:sz w:val="24"/>
            <w:szCs w:val="24"/>
          </w:rPr>
          <w:t>Strengthen</w:t>
        </w:r>
        <w:r w:rsidR="009A3473" w:rsidRPr="001746C9">
          <w:rPr>
            <w:rFonts w:ascii="Times New Roman" w:hAnsi="Times New Roman" w:cs="Times New Roman"/>
            <w:b/>
            <w:bCs/>
            <w:sz w:val="24"/>
            <w:szCs w:val="24"/>
          </w:rPr>
          <w:t>ing</w:t>
        </w:r>
        <w:r w:rsidR="00737251" w:rsidRPr="001746C9">
          <w:rPr>
            <w:rFonts w:ascii="Times New Roman" w:hAnsi="Times New Roman" w:cs="Times New Roman"/>
            <w:b/>
            <w:bCs/>
            <w:sz w:val="24"/>
            <w:szCs w:val="24"/>
          </w:rPr>
          <w:t xml:space="preserve"> the Exploration of Patent Trial Rules</w:t>
        </w:r>
        <w:r w:rsidR="00737251" w:rsidRPr="001746C9">
          <w:rPr>
            <w:rFonts w:ascii="Times New Roman" w:hAnsi="Times New Roman" w:cs="Times New Roman"/>
            <w:b/>
            <w:bCs/>
            <w:sz w:val="24"/>
            <w:szCs w:val="24"/>
          </w:rPr>
          <w:tab/>
        </w:r>
      </w:hyperlink>
      <w:r w:rsidR="001746C9" w:rsidRPr="001746C9">
        <w:rPr>
          <w:rFonts w:ascii="Times New Roman" w:hAnsi="Times New Roman" w:cs="Times New Roman" w:hint="eastAsia"/>
          <w:b/>
          <w:sz w:val="24"/>
          <w:szCs w:val="24"/>
        </w:rPr>
        <w:t>63</w:t>
      </w:r>
    </w:p>
    <w:p w:rsidR="00737251" w:rsidRPr="001746C9" w:rsidRDefault="00427788" w:rsidP="00737251">
      <w:pPr>
        <w:pStyle w:val="WPSOffice1"/>
        <w:tabs>
          <w:tab w:val="right" w:leader="dot" w:pos="8306"/>
        </w:tabs>
        <w:spacing w:line="360" w:lineRule="auto"/>
        <w:rPr>
          <w:rFonts w:ascii="Times New Roman" w:hAnsi="Times New Roman" w:cs="Times New Roman"/>
          <w:sz w:val="24"/>
          <w:szCs w:val="24"/>
        </w:rPr>
      </w:pPr>
      <w:hyperlink w:anchor="_Toc672207960_WPSOffice_Level1" w:history="1">
        <w:r w:rsidR="00737251" w:rsidRPr="001746C9">
          <w:rPr>
            <w:rFonts w:ascii="Times New Roman" w:hAnsi="Times New Roman" w:cs="Times New Roman"/>
            <w:b/>
            <w:bCs/>
            <w:kern w:val="2"/>
            <w:sz w:val="24"/>
            <w:szCs w:val="24"/>
          </w:rPr>
          <w:t xml:space="preserve">IV. </w:t>
        </w:r>
        <w:r w:rsidR="00E54507" w:rsidRPr="001746C9">
          <w:rPr>
            <w:rFonts w:ascii="Times New Roman" w:hAnsi="Times New Roman" w:cs="Times New Roman"/>
            <w:b/>
            <w:bCs/>
            <w:kern w:val="2"/>
            <w:sz w:val="24"/>
            <w:szCs w:val="24"/>
          </w:rPr>
          <w:t xml:space="preserve">Constantly </w:t>
        </w:r>
        <w:r w:rsidR="00737251" w:rsidRPr="001746C9">
          <w:rPr>
            <w:rFonts w:ascii="Times New Roman" w:hAnsi="Times New Roman" w:cs="Times New Roman"/>
            <w:b/>
            <w:bCs/>
            <w:kern w:val="2"/>
            <w:sz w:val="24"/>
            <w:szCs w:val="24"/>
          </w:rPr>
          <w:t xml:space="preserve">Deepening the Reform </w:t>
        </w:r>
        <w:r w:rsidR="00484282" w:rsidRPr="001746C9">
          <w:rPr>
            <w:rFonts w:ascii="Times New Roman" w:hAnsi="Times New Roman" w:cs="Times New Roman"/>
            <w:b/>
            <w:bCs/>
            <w:kern w:val="2"/>
            <w:sz w:val="24"/>
            <w:szCs w:val="24"/>
          </w:rPr>
          <w:t>regarding</w:t>
        </w:r>
        <w:r w:rsidR="00737251" w:rsidRPr="001746C9">
          <w:rPr>
            <w:rFonts w:ascii="Times New Roman" w:hAnsi="Times New Roman" w:cs="Times New Roman"/>
            <w:b/>
            <w:bCs/>
            <w:kern w:val="2"/>
            <w:sz w:val="24"/>
            <w:szCs w:val="24"/>
          </w:rPr>
          <w:t xml:space="preserve"> Patent Trial System</w:t>
        </w:r>
        <w:r w:rsidR="00737251" w:rsidRPr="001746C9">
          <w:rPr>
            <w:rFonts w:ascii="Times New Roman" w:hAnsi="Times New Roman" w:cs="Times New Roman"/>
            <w:b/>
            <w:bCs/>
            <w:sz w:val="24"/>
            <w:szCs w:val="24"/>
          </w:rPr>
          <w:tab/>
        </w:r>
        <w:r w:rsidR="00934BED">
          <w:rPr>
            <w:rFonts w:ascii="Times New Roman" w:hAnsi="Times New Roman" w:cs="Times New Roman" w:hint="eastAsia"/>
            <w:b/>
            <w:bCs/>
            <w:sz w:val="24"/>
            <w:szCs w:val="24"/>
          </w:rPr>
          <w:t>72</w:t>
        </w:r>
      </w:hyperlink>
    </w:p>
    <w:p w:rsidR="00737251" w:rsidRPr="001746C9" w:rsidRDefault="00427788" w:rsidP="00737251">
      <w:pPr>
        <w:pStyle w:val="WPSOffice1"/>
        <w:tabs>
          <w:tab w:val="right" w:leader="dot" w:pos="8306"/>
        </w:tabs>
        <w:spacing w:line="360" w:lineRule="auto"/>
        <w:rPr>
          <w:rFonts w:ascii="Times New Roman" w:hAnsi="Times New Roman" w:cs="Times New Roman"/>
          <w:b/>
          <w:bCs/>
          <w:sz w:val="24"/>
          <w:szCs w:val="24"/>
        </w:rPr>
      </w:pPr>
      <w:hyperlink w:anchor="_Toc672207960_WPSOffice_Level1" w:history="1">
        <w:sdt>
          <w:sdtPr>
            <w:rPr>
              <w:rFonts w:ascii="Times New Roman" w:hAnsi="Times New Roman" w:cs="Times New Roman"/>
              <w:b/>
              <w:bCs/>
              <w:kern w:val="2"/>
              <w:sz w:val="24"/>
              <w:szCs w:val="24"/>
            </w:rPr>
            <w:id w:val="661035466"/>
            <w:placeholder>
              <w:docPart w:val="3F43FC6D3C334E43A073037C56B93EA4"/>
            </w:placeholder>
          </w:sdtPr>
          <w:sdtContent>
            <w:r w:rsidR="00737251" w:rsidRPr="001746C9">
              <w:rPr>
                <w:rFonts w:ascii="Times New Roman" w:eastAsia="Arial" w:hAnsi="Times New Roman" w:cs="Times New Roman"/>
                <w:b/>
                <w:sz w:val="24"/>
                <w:szCs w:val="24"/>
              </w:rPr>
              <w:t xml:space="preserve">V. </w:t>
            </w:r>
            <w:r w:rsidR="00E54507" w:rsidRPr="001746C9">
              <w:rPr>
                <w:rFonts w:ascii="Times New Roman" w:eastAsia="Arial" w:hAnsi="Times New Roman" w:cs="Times New Roman"/>
                <w:b/>
                <w:sz w:val="24"/>
                <w:szCs w:val="24"/>
              </w:rPr>
              <w:t xml:space="preserve">Constantly </w:t>
            </w:r>
            <w:r w:rsidR="00737251" w:rsidRPr="001746C9">
              <w:rPr>
                <w:rFonts w:ascii="Times New Roman" w:eastAsia="Arial" w:hAnsi="Times New Roman" w:cs="Times New Roman"/>
                <w:b/>
                <w:sz w:val="24"/>
                <w:szCs w:val="24"/>
              </w:rPr>
              <w:t>Enhanc</w:t>
            </w:r>
            <w:r w:rsidR="009A3473" w:rsidRPr="001746C9">
              <w:rPr>
                <w:rFonts w:ascii="Times New Roman" w:hAnsi="Times New Roman" w:cs="Times New Roman"/>
                <w:b/>
                <w:sz w:val="24"/>
                <w:szCs w:val="24"/>
              </w:rPr>
              <w:t>ing</w:t>
            </w:r>
            <w:r w:rsidR="00737251" w:rsidRPr="001746C9">
              <w:rPr>
                <w:rFonts w:ascii="Times New Roman" w:eastAsia="Arial" w:hAnsi="Times New Roman" w:cs="Times New Roman"/>
                <w:b/>
                <w:sz w:val="24"/>
                <w:szCs w:val="24"/>
              </w:rPr>
              <w:t xml:space="preserve"> </w:t>
            </w:r>
            <w:r w:rsidR="003809E5" w:rsidRPr="001746C9">
              <w:rPr>
                <w:rFonts w:ascii="Times New Roman" w:hAnsi="Times New Roman" w:cs="Times New Roman"/>
                <w:b/>
                <w:sz w:val="24"/>
                <w:szCs w:val="24"/>
              </w:rPr>
              <w:t>Judges’</w:t>
            </w:r>
            <w:r w:rsidR="003809E5" w:rsidRPr="001746C9">
              <w:rPr>
                <w:rFonts w:ascii="Times New Roman" w:eastAsia="Arial" w:hAnsi="Times New Roman" w:cs="Times New Roman"/>
                <w:b/>
                <w:sz w:val="24"/>
                <w:szCs w:val="24"/>
              </w:rPr>
              <w:t xml:space="preserve"> </w:t>
            </w:r>
            <w:r w:rsidR="00737251" w:rsidRPr="001746C9">
              <w:rPr>
                <w:rFonts w:ascii="Times New Roman" w:eastAsia="Arial" w:hAnsi="Times New Roman" w:cs="Times New Roman"/>
                <w:b/>
                <w:sz w:val="24"/>
                <w:szCs w:val="24"/>
              </w:rPr>
              <w:t>Competence in Patent Trials</w:t>
            </w:r>
          </w:sdtContent>
        </w:sdt>
        <w:r w:rsidR="00737251" w:rsidRPr="001746C9">
          <w:rPr>
            <w:rFonts w:ascii="Times New Roman" w:hAnsi="Times New Roman" w:cs="Times New Roman"/>
            <w:b/>
            <w:bCs/>
            <w:sz w:val="24"/>
            <w:szCs w:val="24"/>
          </w:rPr>
          <w:tab/>
          <w:t>7</w:t>
        </w:r>
      </w:hyperlink>
      <w:r w:rsidR="00737247">
        <w:rPr>
          <w:rFonts w:ascii="Times New Roman" w:hAnsi="Times New Roman" w:cs="Times New Roman" w:hint="eastAsia"/>
          <w:b/>
          <w:bCs/>
          <w:sz w:val="24"/>
          <w:szCs w:val="24"/>
        </w:rPr>
        <w:t>8</w:t>
      </w:r>
    </w:p>
    <w:p w:rsidR="00737251" w:rsidRDefault="00737251" w:rsidP="00737251">
      <w:pPr>
        <w:pStyle w:val="WPSOffice1"/>
        <w:tabs>
          <w:tab w:val="right" w:leader="dot" w:pos="8306"/>
        </w:tabs>
        <w:spacing w:line="360" w:lineRule="auto"/>
        <w:rPr>
          <w:rFonts w:ascii="Times New Roman" w:hAnsi="Times New Roman" w:cs="Times New Roman"/>
          <w:b/>
          <w:bCs/>
          <w:sz w:val="24"/>
          <w:szCs w:val="24"/>
        </w:rPr>
      </w:pPr>
    </w:p>
    <w:p w:rsidR="00737251" w:rsidRDefault="00737251" w:rsidP="00737251">
      <w:pPr>
        <w:pStyle w:val="WPSOffice1"/>
        <w:tabs>
          <w:tab w:val="right" w:leader="dot" w:pos="8306"/>
        </w:tabs>
        <w:spacing w:line="360" w:lineRule="auto"/>
        <w:rPr>
          <w:rFonts w:ascii="Times New Roman" w:hAnsi="Times New Roman" w:cs="Times New Roman"/>
          <w:b/>
          <w:bCs/>
          <w:sz w:val="24"/>
          <w:szCs w:val="24"/>
        </w:rPr>
        <w:sectPr w:rsidR="00737251">
          <w:footerReference w:type="default" r:id="rId13"/>
          <w:pgSz w:w="11906" w:h="16838"/>
          <w:pgMar w:top="1440" w:right="1800" w:bottom="1440" w:left="1800" w:header="851" w:footer="992" w:gutter="0"/>
          <w:pgNumType w:fmt="numberInDash"/>
          <w:cols w:space="720"/>
          <w:docGrid w:type="lines" w:linePitch="312"/>
        </w:sectPr>
      </w:pPr>
    </w:p>
    <w:p w:rsidR="00CE179A" w:rsidRPr="00737251" w:rsidRDefault="00CE179A">
      <w:pPr>
        <w:pStyle w:val="WPSOffice1"/>
        <w:tabs>
          <w:tab w:val="right" w:leader="dot" w:pos="8306"/>
        </w:tabs>
      </w:pPr>
    </w:p>
    <w:p w:rsidR="00CE179A" w:rsidRDefault="00CE179A" w:rsidP="008D720D">
      <w:pPr>
        <w:widowControl/>
        <w:jc w:val="left"/>
        <w:rPr>
          <w:rFonts w:ascii="Times New Roman" w:eastAsia="华文中宋" w:hAnsi="Times New Roman"/>
          <w:b/>
          <w:sz w:val="44"/>
          <w:szCs w:val="44"/>
        </w:rPr>
        <w:sectPr w:rsidR="00CE179A">
          <w:footerReference w:type="default" r:id="rId14"/>
          <w:pgSz w:w="11906" w:h="16838"/>
          <w:pgMar w:top="1440" w:right="1800" w:bottom="1440" w:left="1800" w:header="851" w:footer="992" w:gutter="0"/>
          <w:pgNumType w:fmt="numberInDash"/>
          <w:cols w:space="720"/>
          <w:docGrid w:type="lines" w:linePitch="312"/>
        </w:sectPr>
      </w:pPr>
    </w:p>
    <w:p w:rsidR="00CE179A" w:rsidRDefault="00CE179A">
      <w:pPr>
        <w:spacing w:line="560" w:lineRule="exact"/>
        <w:rPr>
          <w:rFonts w:ascii="Times New Roman" w:eastAsia="华文中宋" w:hAnsi="Times New Roman"/>
          <w:b/>
          <w:sz w:val="44"/>
          <w:szCs w:val="44"/>
        </w:rPr>
      </w:pPr>
    </w:p>
    <w:p w:rsidR="00CE179A" w:rsidRDefault="00F32DB9">
      <w:pPr>
        <w:spacing w:line="560" w:lineRule="exact"/>
        <w:jc w:val="center"/>
        <w:rPr>
          <w:rFonts w:ascii="Times New Roman" w:eastAsia="华文中宋" w:hAnsi="Times New Roman"/>
          <w:b/>
          <w:sz w:val="44"/>
          <w:szCs w:val="44"/>
        </w:rPr>
      </w:pPr>
      <w:bookmarkStart w:id="2" w:name="_Toc627803504_WPSOffice_Level1"/>
      <w:r>
        <w:rPr>
          <w:rFonts w:ascii="Times New Roman" w:eastAsia="华文中宋" w:hAnsi="Times New Roman" w:hint="eastAsia"/>
          <w:b/>
          <w:sz w:val="44"/>
          <w:szCs w:val="44"/>
        </w:rPr>
        <w:t>上海法院专利审判白皮书</w:t>
      </w:r>
      <w:bookmarkEnd w:id="2"/>
    </w:p>
    <w:p w:rsidR="00CE179A" w:rsidRDefault="00CE179A">
      <w:pPr>
        <w:widowControl/>
        <w:spacing w:line="560" w:lineRule="exact"/>
        <w:ind w:firstLineChars="200" w:firstLine="640"/>
        <w:rPr>
          <w:rFonts w:ascii="Times New Roman" w:eastAsia="仿宋_GB2312" w:hAnsi="Times New Roman" w:cs="宋体"/>
          <w:kern w:val="0"/>
          <w:sz w:val="32"/>
          <w:szCs w:val="32"/>
        </w:rPr>
      </w:pPr>
    </w:p>
    <w:p w:rsidR="00CE179A" w:rsidRDefault="00F32DB9">
      <w:pPr>
        <w:widowControl/>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1985</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月</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日《中华人民共和国专利法》正式施行</w:t>
      </w:r>
      <w:r w:rsidR="009D0AB4">
        <w:rPr>
          <w:rFonts w:ascii="Times New Roman" w:eastAsia="仿宋_GB2312" w:hAnsi="Times New Roman" w:cs="宋体" w:hint="eastAsia"/>
          <w:kern w:val="0"/>
          <w:sz w:val="32"/>
          <w:szCs w:val="32"/>
        </w:rPr>
        <w:t>，今年适逢专利法施行</w:t>
      </w:r>
      <w:r w:rsidR="00440620">
        <w:rPr>
          <w:rFonts w:ascii="Times New Roman" w:eastAsia="仿宋_GB2312" w:hAnsi="Times New Roman" w:cs="宋体" w:hint="eastAsia"/>
          <w:kern w:val="0"/>
          <w:sz w:val="32"/>
          <w:szCs w:val="32"/>
        </w:rPr>
        <w:t>三十五</w:t>
      </w:r>
      <w:r w:rsidR="009D0AB4">
        <w:rPr>
          <w:rFonts w:ascii="Times New Roman" w:eastAsia="仿宋_GB2312" w:hAnsi="Times New Roman" w:cs="宋体" w:hint="eastAsia"/>
          <w:kern w:val="0"/>
          <w:sz w:val="32"/>
          <w:szCs w:val="32"/>
        </w:rPr>
        <w:t>周年</w:t>
      </w:r>
      <w:r>
        <w:rPr>
          <w:rFonts w:ascii="Times New Roman" w:eastAsia="仿宋_GB2312" w:hAnsi="Times New Roman" w:cs="宋体" w:hint="eastAsia"/>
          <w:kern w:val="0"/>
          <w:sz w:val="32"/>
          <w:szCs w:val="32"/>
        </w:rPr>
        <w:t>。</w:t>
      </w:r>
      <w:r w:rsidR="005D24B8">
        <w:rPr>
          <w:rFonts w:ascii="Times New Roman" w:eastAsia="仿宋_GB2312" w:hAnsi="Times New Roman" w:cs="宋体" w:hint="eastAsia"/>
          <w:kern w:val="0"/>
          <w:sz w:val="32"/>
          <w:szCs w:val="32"/>
        </w:rPr>
        <w:t>三十五</w:t>
      </w:r>
      <w:r>
        <w:rPr>
          <w:rFonts w:ascii="Times New Roman" w:eastAsia="仿宋_GB2312" w:hAnsi="Times New Roman" w:cs="宋体" w:hint="eastAsia"/>
          <w:kern w:val="0"/>
          <w:sz w:val="32"/>
          <w:szCs w:val="32"/>
        </w:rPr>
        <w:t>年来，上海法院专利审判工作开拓进取、勇立潮头，经历了一条从无到有、从起步到发展、从敢于探索到追求卓越的发展道路；上海法院在专利审判工作中始终坚持依法保护、平等保护、加强保护、激励创新的原则，精心审理各类专利案件，不断完善审判机制，积极探索裁判规则，努力破解疑难问题，稳步提高工作水平。</w:t>
      </w:r>
      <w:r>
        <w:rPr>
          <w:rFonts w:ascii="Times New Roman" w:eastAsia="仿宋_GB2312" w:hAnsi="Times New Roman" w:cs="宋体" w:hint="eastAsia"/>
          <w:kern w:val="0"/>
          <w:sz w:val="32"/>
          <w:szCs w:val="32"/>
        </w:rPr>
        <w:t>1985</w:t>
      </w:r>
      <w:r>
        <w:rPr>
          <w:rFonts w:ascii="Times New Roman" w:eastAsia="仿宋_GB2312" w:hAnsi="Times New Roman" w:cs="宋体"/>
          <w:kern w:val="0"/>
          <w:sz w:val="32"/>
          <w:szCs w:val="32"/>
        </w:rPr>
        <w:t>年</w:t>
      </w:r>
      <w:r>
        <w:rPr>
          <w:rFonts w:ascii="Times New Roman" w:eastAsia="仿宋_GB2312" w:hAnsi="Times New Roman" w:cs="宋体" w:hint="eastAsia"/>
          <w:kern w:val="0"/>
          <w:sz w:val="32"/>
          <w:szCs w:val="32"/>
        </w:rPr>
        <w:t>至</w:t>
      </w:r>
      <w:r w:rsidR="009D0AB4">
        <w:rPr>
          <w:rFonts w:ascii="Times New Roman" w:eastAsia="仿宋_GB2312" w:hAnsi="Times New Roman" w:cs="宋体" w:hint="eastAsia"/>
          <w:kern w:val="0"/>
          <w:sz w:val="32"/>
          <w:szCs w:val="32"/>
        </w:rPr>
        <w:t>2019</w:t>
      </w:r>
      <w:r>
        <w:rPr>
          <w:rFonts w:ascii="Times New Roman" w:eastAsia="仿宋_GB2312" w:hAnsi="Times New Roman" w:cs="宋体" w:hint="eastAsia"/>
          <w:kern w:val="0"/>
          <w:sz w:val="32"/>
          <w:szCs w:val="32"/>
        </w:rPr>
        <w:t>年期间，上海法院共受理一审专利案件</w:t>
      </w:r>
      <w:r w:rsidR="002D2EAA" w:rsidRPr="002D2EAA">
        <w:rPr>
          <w:rFonts w:ascii="Times New Roman" w:eastAsia="仿宋_GB2312" w:hAnsi="Times New Roman" w:cs="宋体"/>
          <w:kern w:val="0"/>
          <w:sz w:val="32"/>
          <w:szCs w:val="32"/>
        </w:rPr>
        <w:t>7</w:t>
      </w:r>
      <w:r w:rsidR="007B4C27" w:rsidRPr="00FD0138">
        <w:rPr>
          <w:rFonts w:ascii="Times New Roman" w:eastAsia="仿宋_GB2312" w:hAnsi="Times New Roman" w:cs="宋体"/>
          <w:kern w:val="0"/>
          <w:sz w:val="32"/>
          <w:szCs w:val="32"/>
        </w:rPr>
        <w:t>,</w:t>
      </w:r>
      <w:r w:rsidR="0046602B">
        <w:rPr>
          <w:rFonts w:ascii="Times New Roman" w:eastAsia="仿宋_GB2312" w:hAnsi="Times New Roman" w:cs="宋体" w:hint="eastAsia"/>
          <w:kern w:val="0"/>
          <w:sz w:val="32"/>
          <w:szCs w:val="32"/>
        </w:rPr>
        <w:t>075</w:t>
      </w:r>
      <w:r>
        <w:rPr>
          <w:rFonts w:ascii="Times New Roman" w:eastAsia="仿宋_GB2312" w:hAnsi="Times New Roman" w:cs="宋体" w:hint="eastAsia"/>
          <w:kern w:val="0"/>
          <w:sz w:val="32"/>
          <w:szCs w:val="32"/>
        </w:rPr>
        <w:t>件，审结</w:t>
      </w:r>
      <w:r w:rsidR="002D2EAA" w:rsidRPr="002D2EAA">
        <w:rPr>
          <w:rFonts w:ascii="Times New Roman" w:eastAsia="仿宋_GB2312" w:hAnsi="Times New Roman" w:cs="宋体"/>
          <w:kern w:val="0"/>
          <w:sz w:val="32"/>
          <w:szCs w:val="32"/>
        </w:rPr>
        <w:t>6</w:t>
      </w:r>
      <w:r w:rsidR="007B4C27" w:rsidRPr="00FD0138">
        <w:rPr>
          <w:rFonts w:ascii="Times New Roman" w:eastAsia="仿宋_GB2312" w:hAnsi="Times New Roman" w:cs="宋体"/>
          <w:kern w:val="0"/>
          <w:sz w:val="32"/>
          <w:szCs w:val="32"/>
        </w:rPr>
        <w:t>,</w:t>
      </w:r>
      <w:r w:rsidR="0046602B">
        <w:rPr>
          <w:rFonts w:ascii="Times New Roman" w:eastAsia="仿宋_GB2312" w:hAnsi="Times New Roman" w:cs="宋体" w:hint="eastAsia"/>
          <w:kern w:val="0"/>
          <w:sz w:val="32"/>
          <w:szCs w:val="32"/>
        </w:rPr>
        <w:t>490</w:t>
      </w:r>
      <w:r>
        <w:rPr>
          <w:rFonts w:ascii="Times New Roman" w:eastAsia="仿宋_GB2312" w:hAnsi="Times New Roman" w:cs="宋体" w:hint="eastAsia"/>
          <w:kern w:val="0"/>
          <w:sz w:val="32"/>
          <w:szCs w:val="32"/>
        </w:rPr>
        <w:t>件；近十年来即</w:t>
      </w:r>
      <w:r w:rsidR="009D0AB4">
        <w:rPr>
          <w:rFonts w:ascii="Times New Roman" w:eastAsia="仿宋_GB2312" w:hAnsi="Times New Roman" w:cs="宋体" w:hint="eastAsia"/>
          <w:kern w:val="0"/>
          <w:sz w:val="32"/>
          <w:szCs w:val="32"/>
        </w:rPr>
        <w:t>2010</w:t>
      </w:r>
      <w:r>
        <w:rPr>
          <w:rFonts w:ascii="Times New Roman" w:eastAsia="仿宋_GB2312" w:hAnsi="Times New Roman" w:cs="宋体"/>
          <w:kern w:val="0"/>
          <w:sz w:val="32"/>
          <w:szCs w:val="32"/>
        </w:rPr>
        <w:t>年</w:t>
      </w:r>
      <w:r>
        <w:rPr>
          <w:rFonts w:ascii="Times New Roman" w:eastAsia="仿宋_GB2312" w:hAnsi="Times New Roman" w:cs="宋体" w:hint="eastAsia"/>
          <w:kern w:val="0"/>
          <w:sz w:val="32"/>
          <w:szCs w:val="32"/>
        </w:rPr>
        <w:t>至</w:t>
      </w:r>
      <w:r w:rsidR="009D0AB4">
        <w:rPr>
          <w:rFonts w:ascii="Times New Roman" w:eastAsia="仿宋_GB2312" w:hAnsi="Times New Roman" w:cs="宋体" w:hint="eastAsia"/>
          <w:kern w:val="0"/>
          <w:sz w:val="32"/>
          <w:szCs w:val="32"/>
        </w:rPr>
        <w:t>2019</w:t>
      </w:r>
      <w:r>
        <w:rPr>
          <w:rFonts w:ascii="Times New Roman" w:eastAsia="仿宋_GB2312" w:hAnsi="Times New Roman" w:cs="宋体" w:hint="eastAsia"/>
          <w:kern w:val="0"/>
          <w:sz w:val="32"/>
          <w:szCs w:val="32"/>
        </w:rPr>
        <w:t>年期间，上海法院一审共受理</w:t>
      </w:r>
      <w:r w:rsidR="00EA73BA">
        <w:rPr>
          <w:rFonts w:ascii="Times New Roman" w:eastAsia="仿宋_GB2312" w:hAnsi="Times New Roman" w:cs="宋体" w:hint="eastAsia"/>
          <w:kern w:val="0"/>
          <w:sz w:val="32"/>
          <w:szCs w:val="32"/>
        </w:rPr>
        <w:t>各类</w:t>
      </w:r>
      <w:r>
        <w:rPr>
          <w:rFonts w:ascii="Times New Roman" w:eastAsia="仿宋_GB2312" w:hAnsi="Times New Roman" w:cs="宋体" w:hint="eastAsia"/>
          <w:kern w:val="0"/>
          <w:sz w:val="32"/>
          <w:szCs w:val="32"/>
        </w:rPr>
        <w:t>专利</w:t>
      </w:r>
      <w:r w:rsidR="00FE34B6">
        <w:rPr>
          <w:rFonts w:ascii="Times New Roman" w:eastAsia="仿宋_GB2312" w:hAnsi="Times New Roman" w:cs="宋体" w:hint="eastAsia"/>
          <w:kern w:val="0"/>
          <w:sz w:val="32"/>
          <w:szCs w:val="32"/>
        </w:rPr>
        <w:t>侵权</w:t>
      </w:r>
      <w:r>
        <w:rPr>
          <w:rFonts w:ascii="Times New Roman" w:eastAsia="仿宋_GB2312" w:hAnsi="Times New Roman" w:cs="宋体" w:hint="eastAsia"/>
          <w:kern w:val="0"/>
          <w:sz w:val="32"/>
          <w:szCs w:val="32"/>
        </w:rPr>
        <w:t>案件</w:t>
      </w:r>
      <w:r w:rsidR="00FD0138">
        <w:rPr>
          <w:rFonts w:ascii="Times New Roman" w:eastAsia="仿宋_GB2312" w:hAnsi="Times New Roman" w:cs="宋体" w:hint="eastAsia"/>
          <w:kern w:val="0"/>
          <w:sz w:val="32"/>
          <w:szCs w:val="32"/>
        </w:rPr>
        <w:t>4</w:t>
      </w:r>
      <w:r w:rsidR="007B4C27" w:rsidRPr="00FD0138">
        <w:rPr>
          <w:rFonts w:ascii="Times New Roman" w:eastAsia="仿宋_GB2312" w:hAnsi="Times New Roman" w:cs="宋体"/>
          <w:kern w:val="0"/>
          <w:sz w:val="32"/>
          <w:szCs w:val="32"/>
        </w:rPr>
        <w:t>,</w:t>
      </w:r>
      <w:r w:rsidR="00FD0138">
        <w:rPr>
          <w:rFonts w:ascii="Times New Roman" w:eastAsia="仿宋_GB2312" w:hAnsi="Times New Roman" w:cs="宋体" w:hint="eastAsia"/>
          <w:kern w:val="0"/>
          <w:sz w:val="32"/>
          <w:szCs w:val="32"/>
        </w:rPr>
        <w:t>413</w:t>
      </w:r>
      <w:r>
        <w:rPr>
          <w:rFonts w:ascii="Times New Roman" w:eastAsia="仿宋_GB2312" w:hAnsi="Times New Roman" w:cs="宋体" w:hint="eastAsia"/>
          <w:kern w:val="0"/>
          <w:sz w:val="32"/>
          <w:szCs w:val="32"/>
        </w:rPr>
        <w:t>件，其中</w:t>
      </w:r>
      <w:r w:rsidR="00B516B8">
        <w:rPr>
          <w:rFonts w:ascii="Times New Roman" w:eastAsia="仿宋_GB2312" w:hAnsi="Times New Roman" w:cs="宋体" w:hint="eastAsia"/>
          <w:kern w:val="0"/>
          <w:sz w:val="32"/>
          <w:szCs w:val="32"/>
        </w:rPr>
        <w:t>三类主要</w:t>
      </w:r>
      <w:r w:rsidR="00187D7F">
        <w:rPr>
          <w:rFonts w:ascii="Times New Roman" w:eastAsia="仿宋_GB2312" w:hAnsi="Times New Roman" w:cs="宋体" w:hint="eastAsia"/>
          <w:kern w:val="0"/>
          <w:sz w:val="32"/>
          <w:szCs w:val="32"/>
        </w:rPr>
        <w:t>案件类型</w:t>
      </w:r>
      <w:r w:rsidR="00B516B8">
        <w:rPr>
          <w:rFonts w:ascii="Times New Roman" w:eastAsia="仿宋_GB2312" w:hAnsi="Times New Roman" w:cs="宋体" w:hint="eastAsia"/>
          <w:kern w:val="0"/>
          <w:sz w:val="32"/>
          <w:szCs w:val="32"/>
        </w:rPr>
        <w:t>的</w:t>
      </w:r>
      <w:r>
        <w:rPr>
          <w:rFonts w:ascii="Times New Roman" w:eastAsia="仿宋_GB2312" w:hAnsi="Times New Roman" w:cs="宋体" w:hint="eastAsia"/>
          <w:kern w:val="0"/>
          <w:sz w:val="32"/>
          <w:szCs w:val="32"/>
        </w:rPr>
        <w:t>侵害发明专利权纠纷案件</w:t>
      </w:r>
      <w:r w:rsidR="00FD0138">
        <w:rPr>
          <w:rFonts w:ascii="Times New Roman" w:eastAsia="仿宋_GB2312" w:hAnsi="Times New Roman" w:cs="宋体" w:hint="eastAsia"/>
          <w:kern w:val="0"/>
          <w:sz w:val="32"/>
          <w:szCs w:val="32"/>
        </w:rPr>
        <w:t>1,025</w:t>
      </w:r>
      <w:r>
        <w:rPr>
          <w:rFonts w:ascii="Times New Roman" w:eastAsia="仿宋_GB2312" w:hAnsi="Times New Roman" w:cs="宋体" w:hint="eastAsia"/>
          <w:kern w:val="0"/>
          <w:sz w:val="32"/>
          <w:szCs w:val="32"/>
        </w:rPr>
        <w:t>件，侵害实用新型专利权纠纷案件</w:t>
      </w:r>
      <w:r w:rsidR="00FD0138">
        <w:rPr>
          <w:rFonts w:ascii="Times New Roman" w:eastAsia="仿宋_GB2312" w:hAnsi="Times New Roman" w:cs="宋体" w:hint="eastAsia"/>
          <w:kern w:val="0"/>
          <w:sz w:val="32"/>
          <w:szCs w:val="32"/>
        </w:rPr>
        <w:t>1,091</w:t>
      </w:r>
      <w:r>
        <w:rPr>
          <w:rFonts w:ascii="Times New Roman" w:eastAsia="仿宋_GB2312" w:hAnsi="Times New Roman" w:cs="宋体" w:hint="eastAsia"/>
          <w:kern w:val="0"/>
          <w:sz w:val="32"/>
          <w:szCs w:val="32"/>
        </w:rPr>
        <w:t>件，侵害外观设计专利权纠纷案件</w:t>
      </w:r>
      <w:r w:rsidR="00FD0138">
        <w:rPr>
          <w:rFonts w:ascii="Times New Roman" w:eastAsia="仿宋_GB2312" w:hAnsi="Times New Roman" w:cs="宋体" w:hint="eastAsia"/>
          <w:kern w:val="0"/>
          <w:sz w:val="32"/>
          <w:szCs w:val="32"/>
        </w:rPr>
        <w:t>2,26</w:t>
      </w:r>
      <w:r w:rsidR="00E2524A">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件。专利案件的审判，切实回应了权利人和市场主体对于专利技术、创新创造的司法保护需求，</w:t>
      </w:r>
      <w:r>
        <w:rPr>
          <w:rFonts w:ascii="Times New Roman" w:eastAsia="仿宋_GB2312" w:hAnsi="Times New Roman" w:hint="eastAsia"/>
          <w:sz w:val="32"/>
          <w:szCs w:val="32"/>
        </w:rPr>
        <w:t>为推动国家创新驱动发展战略以及上海具有全球影响力的科技创新中心建设提供了有力的司法服务和保障。</w:t>
      </w:r>
    </w:p>
    <w:p w:rsidR="00CE179A" w:rsidRDefault="00F32DB9">
      <w:pPr>
        <w:spacing w:line="560" w:lineRule="exact"/>
        <w:ind w:firstLine="645"/>
        <w:rPr>
          <w:rFonts w:ascii="Times New Roman" w:eastAsia="黑体" w:hAnsi="Times New Roman"/>
          <w:sz w:val="32"/>
          <w:szCs w:val="32"/>
        </w:rPr>
      </w:pPr>
      <w:bookmarkStart w:id="3" w:name="_Toc1057312516_WPSOffice_Level1"/>
      <w:r>
        <w:rPr>
          <w:rFonts w:ascii="Times New Roman" w:eastAsia="黑体" w:hAnsi="Times New Roman" w:hint="eastAsia"/>
          <w:sz w:val="32"/>
          <w:szCs w:val="32"/>
        </w:rPr>
        <w:t>一、上海法院专利案件总体情况</w:t>
      </w:r>
      <w:bookmarkEnd w:id="3"/>
    </w:p>
    <w:p w:rsidR="008F7D57"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（一）收案数量不断上升。</w:t>
      </w:r>
      <w:r>
        <w:rPr>
          <w:rFonts w:ascii="Times New Roman" w:eastAsia="仿宋_GB2312" w:hAnsi="Times New Roman" w:cs="宋体" w:hint="eastAsia"/>
          <w:kern w:val="0"/>
          <w:sz w:val="32"/>
          <w:szCs w:val="32"/>
        </w:rPr>
        <w:t>1986</w:t>
      </w:r>
      <w:r>
        <w:rPr>
          <w:rFonts w:ascii="Times New Roman" w:eastAsia="仿宋_GB2312" w:hAnsi="Times New Roman" w:cs="宋体" w:hint="eastAsia"/>
          <w:kern w:val="0"/>
          <w:sz w:val="32"/>
          <w:szCs w:val="32"/>
        </w:rPr>
        <w:t>年，上海法院受理首起专利案件后，在</w:t>
      </w:r>
      <w:r>
        <w:rPr>
          <w:rFonts w:ascii="Times New Roman" w:eastAsia="仿宋_GB2312" w:hAnsi="Times New Roman" w:cs="宋体" w:hint="eastAsia"/>
          <w:kern w:val="0"/>
          <w:sz w:val="32"/>
          <w:szCs w:val="32"/>
        </w:rPr>
        <w:t>1989</w:t>
      </w:r>
      <w:r>
        <w:rPr>
          <w:rFonts w:ascii="Times New Roman" w:eastAsia="仿宋_GB2312" w:hAnsi="Times New Roman" w:cs="宋体" w:hint="eastAsia"/>
          <w:kern w:val="0"/>
          <w:sz w:val="32"/>
          <w:szCs w:val="32"/>
        </w:rPr>
        <w:t>年前每年受理的一审专利纠纷案件均不超过</w:t>
      </w:r>
      <w:r>
        <w:rPr>
          <w:rFonts w:ascii="Times New Roman" w:eastAsia="仿宋_GB2312" w:hAnsi="Times New Roman" w:cs="宋体" w:hint="eastAsia"/>
          <w:kern w:val="0"/>
          <w:sz w:val="32"/>
          <w:szCs w:val="32"/>
        </w:rPr>
        <w:t>10</w:t>
      </w:r>
      <w:r>
        <w:rPr>
          <w:rFonts w:ascii="Times New Roman" w:eastAsia="仿宋_GB2312" w:hAnsi="Times New Roman" w:cs="宋体" w:hint="eastAsia"/>
          <w:kern w:val="0"/>
          <w:sz w:val="32"/>
          <w:szCs w:val="32"/>
        </w:rPr>
        <w:t>件。上世纪九十年代，上海法院受理的一审专利纠纷案件呈现出逐年递增的态势，专利保护需求快速增长。</w:t>
      </w:r>
      <w:r>
        <w:rPr>
          <w:rFonts w:ascii="Times New Roman" w:eastAsia="仿宋_GB2312" w:hAnsi="Times New Roman" w:cs="宋体" w:hint="eastAsia"/>
          <w:kern w:val="0"/>
          <w:sz w:val="32"/>
          <w:szCs w:val="32"/>
        </w:rPr>
        <w:lastRenderedPageBreak/>
        <w:t>2000</w:t>
      </w:r>
      <w:r>
        <w:rPr>
          <w:rFonts w:ascii="Times New Roman" w:eastAsia="仿宋_GB2312" w:hAnsi="Times New Roman" w:cs="宋体" w:hint="eastAsia"/>
          <w:kern w:val="0"/>
          <w:sz w:val="32"/>
          <w:szCs w:val="32"/>
        </w:rPr>
        <w:t>年，上海法院一审专利案件受理数量首次突破</w:t>
      </w:r>
      <w:r>
        <w:rPr>
          <w:rFonts w:ascii="Times New Roman" w:eastAsia="仿宋_GB2312" w:hAnsi="Times New Roman" w:cs="宋体" w:hint="eastAsia"/>
          <w:kern w:val="0"/>
          <w:sz w:val="32"/>
          <w:szCs w:val="32"/>
        </w:rPr>
        <w:t>100</w:t>
      </w:r>
      <w:r>
        <w:rPr>
          <w:rFonts w:ascii="Times New Roman" w:eastAsia="仿宋_GB2312" w:hAnsi="Times New Roman" w:cs="宋体" w:hint="eastAsia"/>
          <w:kern w:val="0"/>
          <w:sz w:val="32"/>
          <w:szCs w:val="32"/>
        </w:rPr>
        <w:t>件，此后十年间每年均保持在</w:t>
      </w:r>
      <w:r>
        <w:rPr>
          <w:rFonts w:ascii="Times New Roman" w:eastAsia="仿宋_GB2312" w:hAnsi="Times New Roman" w:cs="宋体" w:hint="eastAsia"/>
          <w:kern w:val="0"/>
          <w:sz w:val="32"/>
          <w:szCs w:val="32"/>
        </w:rPr>
        <w:t>100</w:t>
      </w:r>
      <w:r>
        <w:rPr>
          <w:rFonts w:ascii="Times New Roman" w:eastAsia="仿宋_GB2312" w:hAnsi="Times New Roman" w:cs="宋体" w:hint="eastAsia"/>
          <w:kern w:val="0"/>
          <w:sz w:val="32"/>
          <w:szCs w:val="32"/>
        </w:rPr>
        <w:t>至</w:t>
      </w:r>
      <w:r>
        <w:rPr>
          <w:rFonts w:ascii="Times New Roman" w:eastAsia="仿宋_GB2312" w:hAnsi="Times New Roman" w:cs="宋体" w:hint="eastAsia"/>
          <w:kern w:val="0"/>
          <w:sz w:val="32"/>
          <w:szCs w:val="32"/>
        </w:rPr>
        <w:t>200</w:t>
      </w:r>
      <w:r>
        <w:rPr>
          <w:rFonts w:ascii="Times New Roman" w:eastAsia="仿宋_GB2312" w:hAnsi="Times New Roman" w:cs="宋体" w:hint="eastAsia"/>
          <w:kern w:val="0"/>
          <w:sz w:val="32"/>
          <w:szCs w:val="32"/>
        </w:rPr>
        <w:t>件的收案水平，呈现出平稳均衡的态势。</w:t>
      </w:r>
      <w:r w:rsidR="0077228A">
        <w:rPr>
          <w:rFonts w:ascii="Times New Roman" w:eastAsia="仿宋_GB2312" w:hAnsi="Times New Roman" w:cs="宋体" w:hint="eastAsia"/>
          <w:kern w:val="0"/>
          <w:sz w:val="32"/>
          <w:szCs w:val="32"/>
        </w:rPr>
        <w:t>近十年，即</w:t>
      </w:r>
      <w:r w:rsidR="004639C4">
        <w:rPr>
          <w:rFonts w:ascii="Times New Roman" w:eastAsia="仿宋_GB2312" w:hAnsi="Times New Roman" w:cs="宋体" w:hint="eastAsia"/>
          <w:kern w:val="0"/>
          <w:sz w:val="32"/>
          <w:szCs w:val="32"/>
        </w:rPr>
        <w:t>2010</w:t>
      </w:r>
      <w:r>
        <w:rPr>
          <w:rFonts w:ascii="Times New Roman" w:eastAsia="仿宋_GB2312" w:hAnsi="Times New Roman" w:cs="宋体" w:hint="eastAsia"/>
          <w:kern w:val="0"/>
          <w:sz w:val="32"/>
          <w:szCs w:val="32"/>
        </w:rPr>
        <w:t>年至</w:t>
      </w:r>
      <w:r w:rsidR="004639C4">
        <w:rPr>
          <w:rFonts w:ascii="Times New Roman" w:eastAsia="仿宋_GB2312" w:hAnsi="Times New Roman" w:cs="宋体" w:hint="eastAsia"/>
          <w:kern w:val="0"/>
          <w:sz w:val="32"/>
          <w:szCs w:val="32"/>
        </w:rPr>
        <w:t>2019</w:t>
      </w:r>
      <w:r>
        <w:rPr>
          <w:rFonts w:ascii="Times New Roman" w:eastAsia="仿宋_GB2312" w:hAnsi="Times New Roman" w:cs="宋体" w:hint="eastAsia"/>
          <w:kern w:val="0"/>
          <w:sz w:val="32"/>
          <w:szCs w:val="32"/>
        </w:rPr>
        <w:t>年，上海法院共受理一审专利案件</w:t>
      </w:r>
      <w:r w:rsidR="004639C4">
        <w:rPr>
          <w:rFonts w:ascii="Times New Roman" w:eastAsia="仿宋_GB2312" w:hAnsi="Times New Roman" w:cs="宋体" w:hint="eastAsia"/>
          <w:kern w:val="0"/>
          <w:sz w:val="32"/>
          <w:szCs w:val="32"/>
        </w:rPr>
        <w:t>4,836</w:t>
      </w:r>
      <w:r>
        <w:rPr>
          <w:rFonts w:ascii="Times New Roman" w:eastAsia="仿宋_GB2312" w:hAnsi="Times New Roman" w:cs="宋体" w:hint="eastAsia"/>
          <w:kern w:val="0"/>
          <w:sz w:val="32"/>
          <w:szCs w:val="32"/>
        </w:rPr>
        <w:t>件，年均增长幅度</w:t>
      </w:r>
      <w:r w:rsidR="00CD2884">
        <w:rPr>
          <w:rFonts w:ascii="Times New Roman" w:eastAsia="仿宋_GB2312" w:hAnsi="Times New Roman" w:cs="宋体" w:hint="eastAsia"/>
          <w:kern w:val="0"/>
          <w:sz w:val="32"/>
          <w:szCs w:val="32"/>
        </w:rPr>
        <w:t>22.86</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，每年受理的案件量呈现出稳步增长的态势。这表明权利人和市场主体的专利权利意识不断增强，也体现出司法保护专利权、</w:t>
      </w:r>
      <w:r w:rsidR="00BF0626">
        <w:rPr>
          <w:rFonts w:ascii="Times New Roman" w:eastAsia="仿宋_GB2312" w:hAnsi="Times New Roman" w:cs="宋体" w:hint="eastAsia"/>
          <w:noProof/>
          <w:kern w:val="0"/>
          <w:sz w:val="32"/>
          <w:szCs w:val="32"/>
        </w:rPr>
        <w:drawing>
          <wp:anchor distT="0" distB="0" distL="114300" distR="114300" simplePos="0" relativeHeight="251658240" behindDoc="0" locked="0" layoutInCell="1" allowOverlap="1">
            <wp:simplePos x="0" y="0"/>
            <wp:positionH relativeFrom="column">
              <wp:posOffset>66675</wp:posOffset>
            </wp:positionH>
            <wp:positionV relativeFrom="paragraph">
              <wp:posOffset>2638425</wp:posOffset>
            </wp:positionV>
            <wp:extent cx="5124450" cy="3448050"/>
            <wp:effectExtent l="19050" t="0" r="0" b="0"/>
            <wp:wrapTopAndBottom/>
            <wp:docPr id="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124450" cy="3448050"/>
                    </a:xfrm>
                    <a:prstGeom prst="rect">
                      <a:avLst/>
                    </a:prstGeom>
                    <a:noFill/>
                  </pic:spPr>
                </pic:pic>
              </a:graphicData>
            </a:graphic>
          </wp:anchor>
        </w:drawing>
      </w:r>
      <w:r>
        <w:rPr>
          <w:rFonts w:ascii="Times New Roman" w:eastAsia="仿宋_GB2312" w:hAnsi="Times New Roman" w:cs="宋体" w:hint="eastAsia"/>
          <w:kern w:val="0"/>
          <w:sz w:val="32"/>
          <w:szCs w:val="32"/>
        </w:rPr>
        <w:t>解决专利纠纷成为专利权人的主要选择。</w:t>
      </w:r>
    </w:p>
    <w:p w:rsidR="008F7D57" w:rsidRDefault="002D2EAA" w:rsidP="003D689E">
      <w:pPr>
        <w:spacing w:line="560" w:lineRule="exact"/>
        <w:jc w:val="center"/>
        <w:rPr>
          <w:rFonts w:ascii="仿宋_GB2312" w:eastAsia="仿宋_GB2312" w:hAnsi="Times New Roman" w:cs="宋体"/>
          <w:kern w:val="0"/>
          <w:sz w:val="30"/>
          <w:szCs w:val="30"/>
        </w:rPr>
      </w:pPr>
      <w:r w:rsidRPr="002D2EAA">
        <w:rPr>
          <w:rFonts w:ascii="仿宋_GB2312" w:eastAsia="仿宋_GB2312" w:hAnsi="Times New Roman" w:cs="宋体"/>
          <w:kern w:val="0"/>
          <w:sz w:val="30"/>
          <w:szCs w:val="30"/>
        </w:rPr>
        <w:t>图1：上海法院一审专利案件年收案情况</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（二）案件整体比重呈下降趋势。</w:t>
      </w:r>
      <w:r w:rsidR="00D872BD">
        <w:rPr>
          <w:rFonts w:ascii="Times New Roman" w:eastAsia="仿宋_GB2312" w:hAnsi="Times New Roman" w:hint="eastAsia"/>
          <w:bCs/>
          <w:color w:val="000000"/>
          <w:sz w:val="32"/>
          <w:szCs w:val="32"/>
        </w:rPr>
        <w:t>三十五年来</w:t>
      </w:r>
      <w:r>
        <w:rPr>
          <w:rFonts w:ascii="Times New Roman" w:eastAsia="仿宋_GB2312" w:hAnsi="Times New Roman" w:hint="eastAsia"/>
          <w:bCs/>
          <w:color w:val="000000"/>
          <w:sz w:val="32"/>
          <w:szCs w:val="32"/>
        </w:rPr>
        <w:t>，上海法院</w:t>
      </w:r>
      <w:r>
        <w:rPr>
          <w:rFonts w:ascii="Times New Roman" w:eastAsia="仿宋_GB2312" w:hAnsi="Times New Roman" w:cs="宋体" w:hint="eastAsia"/>
          <w:kern w:val="0"/>
          <w:sz w:val="32"/>
          <w:szCs w:val="32"/>
        </w:rPr>
        <w:t>专利案件总数不断上升，但专利案件在知识产权民事纠纷案件中所占比例呈现出不断下降的趋势。在</w:t>
      </w:r>
      <w:r>
        <w:rPr>
          <w:rFonts w:ascii="Times New Roman" w:eastAsia="仿宋_GB2312" w:hAnsi="Times New Roman" w:cs="宋体" w:hint="eastAsia"/>
          <w:kern w:val="0"/>
          <w:sz w:val="32"/>
          <w:szCs w:val="32"/>
        </w:rPr>
        <w:t>1995</w:t>
      </w:r>
      <w:r>
        <w:rPr>
          <w:rFonts w:ascii="Times New Roman" w:eastAsia="仿宋_GB2312" w:hAnsi="Times New Roman" w:cs="宋体" w:hint="eastAsia"/>
          <w:kern w:val="0"/>
          <w:sz w:val="32"/>
          <w:szCs w:val="32"/>
        </w:rPr>
        <w:t>年以前，专利一审案件年收案数约占全部知识产权一审案件总数的</w:t>
      </w:r>
      <w:r>
        <w:rPr>
          <w:rFonts w:ascii="Times New Roman" w:eastAsia="仿宋_GB2312" w:hAnsi="Times New Roman" w:cs="宋体" w:hint="eastAsia"/>
          <w:kern w:val="0"/>
          <w:sz w:val="32"/>
          <w:szCs w:val="32"/>
        </w:rPr>
        <w:t>40%</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1995</w:t>
      </w:r>
      <w:r>
        <w:rPr>
          <w:rFonts w:ascii="Times New Roman" w:eastAsia="仿宋_GB2312" w:hAnsi="Times New Roman" w:cs="宋体" w:hint="eastAsia"/>
          <w:kern w:val="0"/>
          <w:sz w:val="32"/>
          <w:szCs w:val="32"/>
        </w:rPr>
        <w:t>年达到了</w:t>
      </w:r>
      <w:r>
        <w:rPr>
          <w:rFonts w:ascii="Times New Roman" w:eastAsia="仿宋_GB2312" w:hAnsi="Times New Roman" w:cs="宋体" w:hint="eastAsia"/>
          <w:kern w:val="0"/>
          <w:sz w:val="32"/>
          <w:szCs w:val="32"/>
        </w:rPr>
        <w:t>45.3%</w:t>
      </w:r>
      <w:r>
        <w:rPr>
          <w:rFonts w:ascii="Times New Roman" w:eastAsia="仿宋_GB2312" w:hAnsi="Times New Roman" w:cs="宋体" w:hint="eastAsia"/>
          <w:kern w:val="0"/>
          <w:sz w:val="32"/>
          <w:szCs w:val="32"/>
        </w:rPr>
        <w:t>。自</w:t>
      </w:r>
      <w:r>
        <w:rPr>
          <w:rFonts w:ascii="Times New Roman" w:eastAsia="仿宋_GB2312" w:hAnsi="Times New Roman" w:cs="宋体" w:hint="eastAsia"/>
          <w:kern w:val="0"/>
          <w:sz w:val="32"/>
          <w:szCs w:val="32"/>
        </w:rPr>
        <w:t>1995</w:t>
      </w:r>
      <w:r>
        <w:rPr>
          <w:rFonts w:ascii="Times New Roman" w:eastAsia="仿宋_GB2312" w:hAnsi="Times New Roman" w:cs="宋体" w:hint="eastAsia"/>
          <w:kern w:val="0"/>
          <w:sz w:val="32"/>
          <w:szCs w:val="32"/>
        </w:rPr>
        <w:t>年起，该比例开始呈现下降态势。</w:t>
      </w:r>
      <w:r>
        <w:rPr>
          <w:rFonts w:ascii="Times New Roman" w:eastAsia="仿宋_GB2312" w:hAnsi="Times New Roman" w:cs="宋体" w:hint="eastAsia"/>
          <w:kern w:val="0"/>
          <w:sz w:val="32"/>
          <w:szCs w:val="32"/>
        </w:rPr>
        <w:t>2002</w:t>
      </w:r>
      <w:r>
        <w:rPr>
          <w:rFonts w:ascii="Times New Roman" w:eastAsia="仿宋_GB2312" w:hAnsi="Times New Roman" w:cs="宋体" w:hint="eastAsia"/>
          <w:kern w:val="0"/>
          <w:sz w:val="32"/>
          <w:szCs w:val="32"/>
        </w:rPr>
        <w:t>年以后，专利案件占知识产权案件总量比例</w:t>
      </w:r>
      <w:r>
        <w:rPr>
          <w:rFonts w:ascii="Times New Roman" w:eastAsia="仿宋_GB2312" w:hAnsi="Times New Roman" w:cs="宋体" w:hint="eastAsia"/>
          <w:kern w:val="0"/>
          <w:sz w:val="32"/>
          <w:szCs w:val="32"/>
        </w:rPr>
        <w:lastRenderedPageBreak/>
        <w:t>下降至第二位，次于著作权案件；</w:t>
      </w:r>
      <w:r>
        <w:rPr>
          <w:rFonts w:ascii="Times New Roman" w:eastAsia="仿宋_GB2312" w:hAnsi="Times New Roman" w:cs="宋体" w:hint="eastAsia"/>
          <w:kern w:val="0"/>
          <w:sz w:val="32"/>
          <w:szCs w:val="32"/>
        </w:rPr>
        <w:t>2008</w:t>
      </w:r>
      <w:r>
        <w:rPr>
          <w:rFonts w:ascii="Times New Roman" w:eastAsia="仿宋_GB2312" w:hAnsi="Times New Roman" w:cs="宋体" w:hint="eastAsia"/>
          <w:kern w:val="0"/>
          <w:sz w:val="32"/>
          <w:szCs w:val="32"/>
        </w:rPr>
        <w:t>年该比例下降到第三位，位居著作权和商标权案件之后。尤其是近十年来，随着著作权纠纷、商标权纠纷等其他知识产权案件的井喷式增长，以及各种新类型知识产权纠纷的不断涌现，上海法院一审专利案件的收案比例逐年下降，到</w:t>
      </w:r>
      <w:r w:rsidR="002B00EC">
        <w:rPr>
          <w:rFonts w:ascii="Times New Roman" w:eastAsia="仿宋_GB2312" w:hAnsi="Times New Roman" w:cs="宋体" w:hint="eastAsia"/>
          <w:kern w:val="0"/>
          <w:sz w:val="32"/>
          <w:szCs w:val="32"/>
        </w:rPr>
        <w:t>201</w:t>
      </w:r>
      <w:r w:rsidR="006357DA">
        <w:rPr>
          <w:rFonts w:ascii="Times New Roman" w:eastAsia="仿宋_GB2312" w:hAnsi="Times New Roman" w:cs="宋体" w:hint="eastAsia"/>
          <w:kern w:val="0"/>
          <w:sz w:val="32"/>
          <w:szCs w:val="32"/>
        </w:rPr>
        <w:t>8</w:t>
      </w:r>
      <w:r>
        <w:rPr>
          <w:rFonts w:ascii="Times New Roman" w:eastAsia="仿宋_GB2312" w:hAnsi="Times New Roman" w:cs="宋体" w:hint="eastAsia"/>
          <w:kern w:val="0"/>
          <w:sz w:val="32"/>
          <w:szCs w:val="32"/>
        </w:rPr>
        <w:t>年仅占知识产权案件总体比例的</w:t>
      </w:r>
      <w:r w:rsidR="006357DA">
        <w:rPr>
          <w:rFonts w:ascii="Times New Roman" w:eastAsia="仿宋_GB2312" w:hAnsi="Times New Roman" w:cs="宋体" w:hint="eastAsia"/>
          <w:kern w:val="0"/>
          <w:sz w:val="32"/>
          <w:szCs w:val="32"/>
        </w:rPr>
        <w:t>2.78</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w:t>
      </w:r>
      <w:r w:rsidR="006357DA">
        <w:rPr>
          <w:rFonts w:ascii="Times New Roman" w:eastAsia="仿宋_GB2312" w:hAnsi="Times New Roman" w:cs="宋体" w:hint="eastAsia"/>
          <w:kern w:val="0"/>
          <w:sz w:val="32"/>
          <w:szCs w:val="32"/>
        </w:rPr>
        <w:t>2019</w:t>
      </w:r>
      <w:r w:rsidR="006357DA">
        <w:rPr>
          <w:rFonts w:ascii="Times New Roman" w:eastAsia="仿宋_GB2312" w:hAnsi="Times New Roman" w:cs="宋体" w:hint="eastAsia"/>
          <w:kern w:val="0"/>
          <w:sz w:val="32"/>
          <w:szCs w:val="32"/>
        </w:rPr>
        <w:t>年</w:t>
      </w:r>
      <w:r w:rsidR="00C65F92">
        <w:rPr>
          <w:rFonts w:ascii="Times New Roman" w:eastAsia="仿宋_GB2312" w:hAnsi="Times New Roman" w:cs="宋体" w:hint="eastAsia"/>
          <w:kern w:val="0"/>
          <w:sz w:val="32"/>
          <w:szCs w:val="32"/>
        </w:rPr>
        <w:t>该</w:t>
      </w:r>
      <w:r w:rsidR="009872CA">
        <w:rPr>
          <w:rFonts w:ascii="Times New Roman" w:eastAsia="仿宋_GB2312" w:hAnsi="Times New Roman" w:cs="宋体" w:hint="eastAsia"/>
          <w:kern w:val="0"/>
          <w:sz w:val="32"/>
          <w:szCs w:val="32"/>
        </w:rPr>
        <w:t>比重</w:t>
      </w:r>
      <w:r w:rsidR="006357DA">
        <w:rPr>
          <w:rFonts w:ascii="Times New Roman" w:eastAsia="仿宋_GB2312" w:hAnsi="Times New Roman" w:cs="宋体" w:hint="eastAsia"/>
          <w:kern w:val="0"/>
          <w:sz w:val="32"/>
          <w:szCs w:val="32"/>
        </w:rPr>
        <w:t>虽有所反弹，但总体仍处</w:t>
      </w:r>
      <w:r w:rsidR="00643464">
        <w:rPr>
          <w:rFonts w:ascii="Times New Roman" w:eastAsia="仿宋_GB2312" w:hAnsi="Times New Roman" w:cs="宋体"/>
          <w:noProof/>
          <w:kern w:val="0"/>
          <w:sz w:val="32"/>
          <w:szCs w:val="32"/>
        </w:rPr>
        <w:drawing>
          <wp:anchor distT="0" distB="0" distL="114300" distR="114300" simplePos="0" relativeHeight="251658241" behindDoc="0" locked="0" layoutInCell="1" allowOverlap="1">
            <wp:simplePos x="0" y="0"/>
            <wp:positionH relativeFrom="column">
              <wp:posOffset>85725</wp:posOffset>
            </wp:positionH>
            <wp:positionV relativeFrom="paragraph">
              <wp:posOffset>2638425</wp:posOffset>
            </wp:positionV>
            <wp:extent cx="5124450" cy="3286125"/>
            <wp:effectExtent l="19050" t="0" r="0" b="0"/>
            <wp:wrapTopAndBottom/>
            <wp:docPr id="1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5124450" cy="3286125"/>
                    </a:xfrm>
                    <a:prstGeom prst="rect">
                      <a:avLst/>
                    </a:prstGeom>
                    <a:noFill/>
                  </pic:spPr>
                </pic:pic>
              </a:graphicData>
            </a:graphic>
          </wp:anchor>
        </w:drawing>
      </w:r>
      <w:r w:rsidR="00212062">
        <w:rPr>
          <w:rFonts w:ascii="Times New Roman" w:eastAsia="仿宋_GB2312" w:hAnsi="Times New Roman" w:cs="宋体" w:hint="eastAsia"/>
          <w:kern w:val="0"/>
          <w:sz w:val="32"/>
          <w:szCs w:val="32"/>
        </w:rPr>
        <w:t>于</w:t>
      </w:r>
      <w:r w:rsidR="00A61E7C">
        <w:rPr>
          <w:rFonts w:ascii="Times New Roman" w:eastAsia="仿宋_GB2312" w:hAnsi="Times New Roman" w:cs="宋体" w:hint="eastAsia"/>
          <w:kern w:val="0"/>
          <w:sz w:val="32"/>
          <w:szCs w:val="32"/>
        </w:rPr>
        <w:t>历史</w:t>
      </w:r>
      <w:r w:rsidR="008411C8">
        <w:rPr>
          <w:rFonts w:ascii="Times New Roman" w:eastAsia="仿宋_GB2312" w:hAnsi="Times New Roman" w:cs="宋体" w:hint="eastAsia"/>
          <w:kern w:val="0"/>
          <w:sz w:val="32"/>
          <w:szCs w:val="32"/>
        </w:rPr>
        <w:t>低位</w:t>
      </w:r>
      <w:r w:rsidR="006357DA">
        <w:rPr>
          <w:rFonts w:ascii="Times New Roman" w:eastAsia="仿宋_GB2312" w:hAnsi="Times New Roman" w:cs="宋体" w:hint="eastAsia"/>
          <w:kern w:val="0"/>
          <w:sz w:val="32"/>
          <w:szCs w:val="32"/>
        </w:rPr>
        <w:t>。</w:t>
      </w:r>
    </w:p>
    <w:p w:rsidR="008F7D57" w:rsidRDefault="002D2EAA" w:rsidP="003D689E">
      <w:pPr>
        <w:spacing w:line="560" w:lineRule="exact"/>
        <w:jc w:val="center"/>
        <w:rPr>
          <w:rFonts w:ascii="Times New Roman" w:eastAsia="仿宋_GB2312" w:hAnsi="Times New Roman" w:cs="宋体"/>
          <w:kern w:val="0"/>
          <w:sz w:val="30"/>
          <w:szCs w:val="30"/>
        </w:rPr>
      </w:pPr>
      <w:r w:rsidRPr="002D2EAA">
        <w:rPr>
          <w:rFonts w:ascii="仿宋_GB2312" w:eastAsia="仿宋_GB2312" w:hAnsi="Times New Roman" w:cs="宋体"/>
          <w:kern w:val="0"/>
          <w:sz w:val="30"/>
          <w:szCs w:val="30"/>
        </w:rPr>
        <w:t>图2：1995年以来上海法院一审专利案件收案</w:t>
      </w:r>
      <w:r w:rsidRPr="002D2EAA">
        <w:rPr>
          <w:rFonts w:ascii="仿宋_GB2312" w:eastAsia="仿宋_GB2312" w:hAnsi="Times New Roman" w:cs="宋体"/>
          <w:kern w:val="0"/>
          <w:sz w:val="30"/>
          <w:szCs w:val="30"/>
        </w:rPr>
        <w:br/>
      </w:r>
      <w:r w:rsidRPr="002D2EAA">
        <w:rPr>
          <w:rFonts w:ascii="Times New Roman" w:eastAsia="仿宋_GB2312" w:hAnsi="Times New Roman" w:cs="宋体"/>
          <w:kern w:val="0"/>
          <w:sz w:val="30"/>
          <w:szCs w:val="30"/>
        </w:rPr>
        <w:t>占一审知识产权</w:t>
      </w:r>
      <w:r w:rsidR="00DC48BC">
        <w:rPr>
          <w:rFonts w:ascii="Times New Roman" w:eastAsia="仿宋_GB2312" w:hAnsi="Times New Roman" w:cs="宋体" w:hint="eastAsia"/>
          <w:kern w:val="0"/>
          <w:sz w:val="30"/>
          <w:szCs w:val="30"/>
        </w:rPr>
        <w:t>民事案件</w:t>
      </w:r>
      <w:r w:rsidRPr="002D2EAA">
        <w:rPr>
          <w:rFonts w:ascii="Times New Roman" w:eastAsia="仿宋_GB2312" w:hAnsi="Times New Roman" w:cs="宋体"/>
          <w:kern w:val="0"/>
          <w:sz w:val="30"/>
          <w:szCs w:val="30"/>
        </w:rPr>
        <w:t>收案比重情况</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（三）侵权案件始终占据绝对多数。</w:t>
      </w:r>
      <w:r>
        <w:rPr>
          <w:rFonts w:ascii="Times New Roman" w:eastAsia="仿宋_GB2312" w:hAnsi="Times New Roman" w:cs="宋体" w:hint="eastAsia"/>
          <w:kern w:val="0"/>
          <w:sz w:val="32"/>
          <w:szCs w:val="32"/>
        </w:rPr>
        <w:t>专利民事案件包括专利侵权纠纷、专利权属纠纷、专利合同纠纷等</w:t>
      </w:r>
      <w:r w:rsidR="00891D4C">
        <w:rPr>
          <w:rFonts w:ascii="Times New Roman" w:eastAsia="仿宋_GB2312" w:hAnsi="Times New Roman" w:cs="宋体" w:hint="eastAsia"/>
          <w:kern w:val="0"/>
          <w:sz w:val="32"/>
          <w:szCs w:val="32"/>
        </w:rPr>
        <w:t>类型</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1991</w:t>
      </w:r>
      <w:r>
        <w:rPr>
          <w:rFonts w:ascii="Times New Roman" w:eastAsia="仿宋_GB2312" w:hAnsi="Times New Roman" w:cs="宋体" w:hint="eastAsia"/>
          <w:kern w:val="0"/>
          <w:sz w:val="32"/>
          <w:szCs w:val="32"/>
        </w:rPr>
        <w:t>年以前上海法院受理的专利案件均为专利侵权纠纷，</w:t>
      </w:r>
      <w:r>
        <w:rPr>
          <w:rFonts w:ascii="Times New Roman" w:eastAsia="仿宋_GB2312" w:hAnsi="Times New Roman" w:cs="宋体" w:hint="eastAsia"/>
          <w:kern w:val="0"/>
          <w:sz w:val="32"/>
          <w:szCs w:val="32"/>
        </w:rPr>
        <w:t>1992</w:t>
      </w:r>
      <w:r>
        <w:rPr>
          <w:rFonts w:ascii="Times New Roman" w:eastAsia="仿宋_GB2312" w:hAnsi="Times New Roman" w:cs="宋体" w:hint="eastAsia"/>
          <w:kern w:val="0"/>
          <w:sz w:val="32"/>
          <w:szCs w:val="32"/>
        </w:rPr>
        <w:t>年开始受理专利权属和专利合同纠纷案件，但侵权纠纷案件一直是专利案件的主要类型，</w:t>
      </w:r>
      <w:r>
        <w:rPr>
          <w:rFonts w:ascii="Times New Roman" w:eastAsia="仿宋_GB2312" w:hAnsi="Times New Roman" w:cs="宋体" w:hint="eastAsia"/>
          <w:kern w:val="0"/>
          <w:sz w:val="32"/>
          <w:szCs w:val="32"/>
        </w:rPr>
        <w:t>1996</w:t>
      </w:r>
      <w:r>
        <w:rPr>
          <w:rFonts w:ascii="Times New Roman" w:eastAsia="仿宋_GB2312" w:hAnsi="Times New Roman" w:cs="宋体" w:hint="eastAsia"/>
          <w:kern w:val="0"/>
          <w:sz w:val="32"/>
          <w:szCs w:val="32"/>
        </w:rPr>
        <w:t>年至</w:t>
      </w:r>
      <w:r>
        <w:rPr>
          <w:rFonts w:ascii="Times New Roman" w:eastAsia="仿宋_GB2312" w:hAnsi="Times New Roman" w:cs="宋体" w:hint="eastAsia"/>
          <w:kern w:val="0"/>
          <w:sz w:val="32"/>
          <w:szCs w:val="32"/>
        </w:rPr>
        <w:t>201</w:t>
      </w:r>
      <w:r w:rsidR="00597F5E">
        <w:rPr>
          <w:rFonts w:ascii="Times New Roman" w:eastAsia="仿宋_GB2312" w:hAnsi="Times New Roman" w:cs="宋体" w:hint="eastAsia"/>
          <w:kern w:val="0"/>
          <w:sz w:val="32"/>
          <w:szCs w:val="32"/>
        </w:rPr>
        <w:t>9</w:t>
      </w:r>
      <w:r>
        <w:rPr>
          <w:rFonts w:ascii="Times New Roman" w:eastAsia="仿宋_GB2312" w:hAnsi="Times New Roman" w:cs="宋体" w:hint="eastAsia"/>
          <w:kern w:val="0"/>
          <w:sz w:val="32"/>
          <w:szCs w:val="32"/>
        </w:rPr>
        <w:t>年，上海法院受理的一审专利侵权案件</w:t>
      </w:r>
      <w:r w:rsidR="00D764CD">
        <w:rPr>
          <w:rFonts w:ascii="Times New Roman" w:eastAsia="仿宋_GB2312" w:hAnsi="Times New Roman" w:cs="宋体" w:hint="eastAsia"/>
          <w:kern w:val="0"/>
          <w:sz w:val="32"/>
          <w:szCs w:val="32"/>
        </w:rPr>
        <w:t>基本</w:t>
      </w:r>
      <w:r w:rsidR="0077228A">
        <w:rPr>
          <w:rFonts w:ascii="Times New Roman" w:eastAsia="仿宋_GB2312" w:hAnsi="Times New Roman" w:cs="宋体" w:hint="eastAsia"/>
          <w:kern w:val="0"/>
          <w:sz w:val="32"/>
          <w:szCs w:val="32"/>
        </w:rPr>
        <w:t>维持在</w:t>
      </w:r>
      <w:r>
        <w:rPr>
          <w:rFonts w:ascii="Times New Roman" w:eastAsia="仿宋_GB2312" w:hAnsi="Times New Roman" w:cs="宋体" w:hint="eastAsia"/>
          <w:kern w:val="0"/>
          <w:sz w:val="32"/>
          <w:szCs w:val="32"/>
        </w:rPr>
        <w:t>同期专利纠纷案件的</w:t>
      </w:r>
      <w:r>
        <w:rPr>
          <w:rFonts w:ascii="Times New Roman" w:eastAsia="仿宋_GB2312" w:hAnsi="Times New Roman" w:cs="宋体" w:hint="eastAsia"/>
          <w:kern w:val="0"/>
          <w:sz w:val="32"/>
          <w:szCs w:val="32"/>
        </w:rPr>
        <w:t>90%</w:t>
      </w:r>
      <w:r w:rsidR="0077228A">
        <w:rPr>
          <w:rFonts w:ascii="Times New Roman" w:eastAsia="仿宋_GB2312" w:hAnsi="Times New Roman" w:cs="宋体" w:hint="eastAsia"/>
          <w:kern w:val="0"/>
          <w:sz w:val="32"/>
          <w:szCs w:val="32"/>
        </w:rPr>
        <w:lastRenderedPageBreak/>
        <w:t>左右</w:t>
      </w:r>
      <w:r>
        <w:rPr>
          <w:rFonts w:ascii="Times New Roman" w:eastAsia="仿宋_GB2312" w:hAnsi="Times New Roman" w:cs="宋体" w:hint="eastAsia"/>
          <w:kern w:val="0"/>
          <w:sz w:val="32"/>
          <w:szCs w:val="32"/>
        </w:rPr>
        <w:t>。这反映出上海法院专利审判的工作重心多年来始终在</w:t>
      </w:r>
      <w:r w:rsidR="00643464">
        <w:rPr>
          <w:rFonts w:ascii="Times New Roman" w:eastAsia="仿宋_GB2312" w:hAnsi="Times New Roman" w:cs="宋体"/>
          <w:noProof/>
          <w:kern w:val="0"/>
          <w:sz w:val="32"/>
          <w:szCs w:val="32"/>
        </w:rPr>
        <w:drawing>
          <wp:anchor distT="0" distB="0" distL="114300" distR="114300" simplePos="0" relativeHeight="251658242" behindDoc="0" locked="0" layoutInCell="1" allowOverlap="1">
            <wp:simplePos x="0" y="0"/>
            <wp:positionH relativeFrom="column">
              <wp:posOffset>19050</wp:posOffset>
            </wp:positionH>
            <wp:positionV relativeFrom="paragraph">
              <wp:posOffset>866775</wp:posOffset>
            </wp:positionV>
            <wp:extent cx="5267325" cy="3438525"/>
            <wp:effectExtent l="19050" t="0" r="9525"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5267325" cy="3438525"/>
                    </a:xfrm>
                    <a:prstGeom prst="rect">
                      <a:avLst/>
                    </a:prstGeom>
                    <a:noFill/>
                  </pic:spPr>
                </pic:pic>
              </a:graphicData>
            </a:graphic>
          </wp:anchor>
        </w:drawing>
      </w:r>
      <w:r>
        <w:rPr>
          <w:rFonts w:ascii="Times New Roman" w:eastAsia="仿宋_GB2312" w:hAnsi="Times New Roman" w:cs="宋体" w:hint="eastAsia"/>
          <w:kern w:val="0"/>
          <w:sz w:val="32"/>
          <w:szCs w:val="32"/>
        </w:rPr>
        <w:t>于依法保护权利人的合法权益免受不法侵害。</w:t>
      </w:r>
    </w:p>
    <w:p w:rsidR="008F7D57" w:rsidRDefault="002D2EAA" w:rsidP="003D689E">
      <w:pPr>
        <w:spacing w:line="560" w:lineRule="exact"/>
        <w:jc w:val="center"/>
        <w:rPr>
          <w:rFonts w:ascii="Times New Roman" w:eastAsia="仿宋_GB2312" w:hAnsi="Times New Roman" w:cs="宋体"/>
          <w:kern w:val="0"/>
          <w:sz w:val="30"/>
          <w:szCs w:val="30"/>
        </w:rPr>
      </w:pPr>
      <w:r w:rsidRPr="002D2EAA">
        <w:rPr>
          <w:rFonts w:ascii="仿宋_GB2312" w:eastAsia="仿宋_GB2312" w:hAnsi="Times New Roman" w:cs="宋体"/>
          <w:kern w:val="0"/>
          <w:sz w:val="30"/>
          <w:szCs w:val="30"/>
        </w:rPr>
        <w:t>图3：2002年以来上海法院一审专利侵权案件收案</w:t>
      </w:r>
      <w:r w:rsidRPr="002D2EAA">
        <w:rPr>
          <w:rFonts w:ascii="仿宋_GB2312" w:eastAsia="仿宋_GB2312" w:hAnsi="Times New Roman" w:cs="宋体"/>
          <w:kern w:val="0"/>
          <w:sz w:val="30"/>
          <w:szCs w:val="30"/>
        </w:rPr>
        <w:br/>
      </w:r>
      <w:r w:rsidR="004B2D03">
        <w:rPr>
          <w:rFonts w:ascii="Times New Roman" w:eastAsia="仿宋_GB2312" w:hAnsi="Times New Roman" w:cs="宋体" w:hint="eastAsia"/>
          <w:kern w:val="0"/>
          <w:sz w:val="30"/>
          <w:szCs w:val="30"/>
        </w:rPr>
        <w:t>占一审专利案件收案比重情况</w:t>
      </w:r>
    </w:p>
    <w:p w:rsidR="00F3653B"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（四）外观设计专利侵权案件占比较高。</w:t>
      </w:r>
      <w:r>
        <w:rPr>
          <w:rFonts w:ascii="Times New Roman" w:eastAsia="仿宋_GB2312" w:hAnsi="Times New Roman" w:cs="宋体" w:hint="eastAsia"/>
          <w:kern w:val="0"/>
          <w:sz w:val="32"/>
          <w:szCs w:val="32"/>
        </w:rPr>
        <w:t>一审专利侵权案件中，侵害外观设计专利权纠纷案件始终居高不下，并长期保持在专利侵权案件的</w:t>
      </w:r>
      <w:r>
        <w:rPr>
          <w:rFonts w:ascii="Times New Roman" w:eastAsia="仿宋_GB2312" w:hAnsi="Times New Roman" w:cs="宋体" w:hint="eastAsia"/>
          <w:kern w:val="0"/>
          <w:sz w:val="32"/>
          <w:szCs w:val="32"/>
        </w:rPr>
        <w:t>50%</w:t>
      </w:r>
      <w:r>
        <w:rPr>
          <w:rFonts w:ascii="Times New Roman" w:eastAsia="仿宋_GB2312" w:hAnsi="Times New Roman" w:cs="宋体" w:hint="eastAsia"/>
          <w:kern w:val="0"/>
          <w:sz w:val="32"/>
          <w:szCs w:val="32"/>
        </w:rPr>
        <w:t>左右，</w:t>
      </w:r>
      <w:r w:rsidR="003B10C6">
        <w:rPr>
          <w:rFonts w:ascii="Times New Roman" w:eastAsia="仿宋_GB2312" w:hAnsi="Times New Roman" w:cs="宋体" w:hint="eastAsia"/>
          <w:kern w:val="0"/>
          <w:sz w:val="32"/>
          <w:szCs w:val="32"/>
        </w:rPr>
        <w:t>以</w:t>
      </w:r>
      <w:r w:rsidR="00EC7CC9">
        <w:rPr>
          <w:rFonts w:ascii="Times New Roman" w:eastAsia="仿宋_GB2312" w:hAnsi="Times New Roman" w:cs="宋体" w:hint="eastAsia"/>
          <w:kern w:val="0"/>
          <w:sz w:val="32"/>
          <w:szCs w:val="32"/>
        </w:rPr>
        <w:t>2015</w:t>
      </w:r>
      <w:r w:rsidR="00EC7CC9">
        <w:rPr>
          <w:rFonts w:ascii="Times New Roman" w:eastAsia="仿宋_GB2312" w:hAnsi="Times New Roman" w:cs="宋体" w:hint="eastAsia"/>
          <w:kern w:val="0"/>
          <w:sz w:val="32"/>
          <w:szCs w:val="32"/>
        </w:rPr>
        <w:t>年至</w:t>
      </w:r>
      <w:r w:rsidR="00EC7CC9">
        <w:rPr>
          <w:rFonts w:ascii="Times New Roman" w:eastAsia="仿宋_GB2312" w:hAnsi="Times New Roman" w:cs="宋体" w:hint="eastAsia"/>
          <w:kern w:val="0"/>
          <w:sz w:val="32"/>
          <w:szCs w:val="32"/>
        </w:rPr>
        <w:t>2019</w:t>
      </w:r>
      <w:r w:rsidR="00EC7CC9">
        <w:rPr>
          <w:rFonts w:ascii="Times New Roman" w:eastAsia="仿宋_GB2312" w:hAnsi="Times New Roman" w:cs="宋体" w:hint="eastAsia"/>
          <w:kern w:val="0"/>
          <w:sz w:val="32"/>
          <w:szCs w:val="32"/>
        </w:rPr>
        <w:t>年为例，上海法院共受理一审侵害外观设计专利权纠纷</w:t>
      </w:r>
      <w:r w:rsidR="00EC7CC9">
        <w:rPr>
          <w:rFonts w:ascii="Times New Roman" w:eastAsia="仿宋_GB2312" w:hAnsi="Times New Roman" w:cs="宋体" w:hint="eastAsia"/>
          <w:kern w:val="0"/>
          <w:sz w:val="32"/>
          <w:szCs w:val="32"/>
        </w:rPr>
        <w:t>1,497</w:t>
      </w:r>
      <w:r w:rsidR="00EC7CC9">
        <w:rPr>
          <w:rFonts w:ascii="Times New Roman" w:eastAsia="仿宋_GB2312" w:hAnsi="Times New Roman" w:cs="宋体" w:hint="eastAsia"/>
          <w:kern w:val="0"/>
          <w:sz w:val="32"/>
          <w:szCs w:val="32"/>
        </w:rPr>
        <w:t>件，占同期一审专利侵权案件的</w:t>
      </w:r>
      <w:r w:rsidR="00EC7CC9">
        <w:rPr>
          <w:rFonts w:ascii="Times New Roman" w:eastAsia="仿宋_GB2312" w:hAnsi="Times New Roman" w:cs="宋体" w:hint="eastAsia"/>
          <w:kern w:val="0"/>
          <w:sz w:val="32"/>
          <w:szCs w:val="32"/>
        </w:rPr>
        <w:t>52.47%</w:t>
      </w:r>
      <w:r w:rsidR="00823D90">
        <w:rPr>
          <w:rFonts w:ascii="Times New Roman" w:eastAsia="仿宋_GB2312" w:hAnsi="Times New Roman" w:cs="宋体" w:hint="eastAsia"/>
          <w:kern w:val="0"/>
          <w:sz w:val="32"/>
          <w:szCs w:val="32"/>
        </w:rPr>
        <w:t>，而从近十年来看，该比例为</w:t>
      </w:r>
      <w:r w:rsidR="00823D90">
        <w:rPr>
          <w:rFonts w:ascii="Times New Roman" w:eastAsia="仿宋_GB2312" w:hAnsi="Times New Roman" w:cs="宋体" w:hint="eastAsia"/>
          <w:kern w:val="0"/>
          <w:sz w:val="32"/>
          <w:szCs w:val="32"/>
        </w:rPr>
        <w:t>51.28%</w:t>
      </w:r>
      <w:r w:rsidR="00EC7CC9">
        <w:rPr>
          <w:rFonts w:ascii="Times New Roman" w:eastAsia="仿宋_GB2312" w:hAnsi="Times New Roman" w:cs="宋体" w:hint="eastAsia"/>
          <w:kern w:val="0"/>
          <w:sz w:val="32"/>
          <w:szCs w:val="32"/>
        </w:rPr>
        <w:t>。</w:t>
      </w:r>
      <w:r w:rsidR="008726A5">
        <w:rPr>
          <w:rFonts w:ascii="Times New Roman" w:eastAsia="仿宋_GB2312" w:hAnsi="Times New Roman" w:cs="宋体" w:hint="eastAsia"/>
          <w:kern w:val="0"/>
          <w:sz w:val="32"/>
          <w:szCs w:val="32"/>
        </w:rPr>
        <w:t>其</w:t>
      </w:r>
      <w:r>
        <w:rPr>
          <w:rFonts w:ascii="Times New Roman" w:eastAsia="仿宋_GB2312" w:hAnsi="Times New Roman" w:cs="宋体" w:hint="eastAsia"/>
          <w:kern w:val="0"/>
          <w:sz w:val="32"/>
          <w:szCs w:val="32"/>
        </w:rPr>
        <w:t>原因在于外观设计专利授权及维权的门槛都相对较低。该类案件的特点表现为：</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由于外观设计专利授权无须经过实质性审查，故较多外观设计专利的权利状态并不稳定，存在</w:t>
      </w:r>
      <w:r w:rsidR="00C5138E">
        <w:rPr>
          <w:rFonts w:ascii="Times New Roman" w:eastAsia="仿宋_GB2312" w:hAnsi="Times New Roman" w:cs="宋体" w:hint="eastAsia"/>
          <w:kern w:val="0"/>
          <w:sz w:val="32"/>
          <w:szCs w:val="32"/>
        </w:rPr>
        <w:t>被</w:t>
      </w:r>
      <w:r>
        <w:rPr>
          <w:rFonts w:ascii="Times New Roman" w:eastAsia="仿宋_GB2312" w:hAnsi="Times New Roman" w:cs="宋体" w:hint="eastAsia"/>
          <w:kern w:val="0"/>
          <w:sz w:val="32"/>
          <w:szCs w:val="32"/>
        </w:rPr>
        <w:t>无效</w:t>
      </w:r>
      <w:r w:rsidR="00C5138E">
        <w:rPr>
          <w:rFonts w:ascii="Times New Roman" w:eastAsia="仿宋_GB2312" w:hAnsi="Times New Roman" w:cs="宋体" w:hint="eastAsia"/>
          <w:kern w:val="0"/>
          <w:sz w:val="32"/>
          <w:szCs w:val="32"/>
        </w:rPr>
        <w:t>的</w:t>
      </w:r>
      <w:r>
        <w:rPr>
          <w:rFonts w:ascii="Times New Roman" w:eastAsia="仿宋_GB2312" w:hAnsi="Times New Roman" w:cs="宋体" w:hint="eastAsia"/>
          <w:kern w:val="0"/>
          <w:sz w:val="32"/>
          <w:szCs w:val="32"/>
        </w:rPr>
        <w:t>可能；</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外观设计专利案件审理遵循“整体观察、综合判断”的比对原则，在侵权认定和责任判</w:t>
      </w:r>
      <w:r>
        <w:rPr>
          <w:rFonts w:ascii="Times New Roman" w:eastAsia="仿宋_GB2312" w:hAnsi="Times New Roman" w:cs="宋体" w:hint="eastAsia"/>
          <w:kern w:val="0"/>
          <w:sz w:val="32"/>
          <w:szCs w:val="32"/>
        </w:rPr>
        <w:lastRenderedPageBreak/>
        <w:t>定上相对具有一定主观性并进而产生差异，这在相关法律规定明确前尤为明显；</w:t>
      </w:r>
      <w:r>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相当一部分</w:t>
      </w:r>
      <w:r w:rsidR="00DF5FF0">
        <w:rPr>
          <w:rFonts w:ascii="Times New Roman" w:eastAsia="仿宋_GB2312" w:hAnsi="Times New Roman" w:cs="宋体" w:hint="eastAsia"/>
          <w:kern w:val="0"/>
          <w:sz w:val="32"/>
          <w:szCs w:val="32"/>
        </w:rPr>
        <w:t>作为</w:t>
      </w:r>
      <w:r>
        <w:rPr>
          <w:rFonts w:ascii="Times New Roman" w:eastAsia="仿宋_GB2312" w:hAnsi="Times New Roman" w:cs="宋体" w:hint="eastAsia"/>
          <w:kern w:val="0"/>
          <w:sz w:val="32"/>
          <w:szCs w:val="32"/>
        </w:rPr>
        <w:t>产品销售商</w:t>
      </w:r>
      <w:r w:rsidR="00561E47">
        <w:rPr>
          <w:rFonts w:ascii="Times New Roman" w:eastAsia="仿宋_GB2312" w:hAnsi="Times New Roman" w:cs="宋体" w:hint="eastAsia"/>
          <w:kern w:val="0"/>
          <w:sz w:val="32"/>
          <w:szCs w:val="32"/>
        </w:rPr>
        <w:t>的被告</w:t>
      </w:r>
      <w:r>
        <w:rPr>
          <w:rFonts w:ascii="Times New Roman" w:eastAsia="仿宋_GB2312" w:hAnsi="Times New Roman" w:cs="宋体" w:hint="eastAsia"/>
          <w:kern w:val="0"/>
          <w:sz w:val="32"/>
          <w:szCs w:val="32"/>
        </w:rPr>
        <w:t>系</w:t>
      </w:r>
      <w:r w:rsidR="00643464">
        <w:rPr>
          <w:rFonts w:ascii="Times New Roman" w:eastAsia="仿宋_GB2312" w:hAnsi="Times New Roman" w:cs="宋体"/>
          <w:noProof/>
          <w:kern w:val="0"/>
          <w:sz w:val="32"/>
          <w:szCs w:val="32"/>
        </w:rPr>
        <w:drawing>
          <wp:anchor distT="0" distB="0" distL="114300" distR="114300" simplePos="0" relativeHeight="251658243" behindDoc="0" locked="0" layoutInCell="1" allowOverlap="1">
            <wp:simplePos x="0" y="0"/>
            <wp:positionH relativeFrom="column">
              <wp:posOffset>352425</wp:posOffset>
            </wp:positionH>
            <wp:positionV relativeFrom="paragraph">
              <wp:posOffset>1238250</wp:posOffset>
            </wp:positionV>
            <wp:extent cx="4686300" cy="2867025"/>
            <wp:effectExtent l="19050" t="0" r="0" b="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4686300" cy="2867025"/>
                    </a:xfrm>
                    <a:prstGeom prst="rect">
                      <a:avLst/>
                    </a:prstGeom>
                    <a:noFill/>
                  </pic:spPr>
                </pic:pic>
              </a:graphicData>
            </a:graphic>
          </wp:anchor>
        </w:drawing>
      </w:r>
      <w:r>
        <w:rPr>
          <w:rFonts w:ascii="Times New Roman" w:eastAsia="仿宋_GB2312" w:hAnsi="Times New Roman" w:cs="宋体" w:hint="eastAsia"/>
          <w:kern w:val="0"/>
          <w:sz w:val="32"/>
          <w:szCs w:val="32"/>
        </w:rPr>
        <w:t>个体工商户，批量维权现象比较突出。</w:t>
      </w:r>
    </w:p>
    <w:p w:rsidR="008F7D57" w:rsidRDefault="002D2EAA" w:rsidP="003D689E">
      <w:pPr>
        <w:spacing w:line="560" w:lineRule="exact"/>
        <w:jc w:val="center"/>
        <w:rPr>
          <w:rFonts w:ascii="仿宋_GB2312" w:eastAsia="仿宋_GB2312" w:hAnsi="Times New Roman" w:cs="宋体"/>
          <w:kern w:val="0"/>
          <w:sz w:val="30"/>
          <w:szCs w:val="30"/>
        </w:rPr>
      </w:pPr>
      <w:r w:rsidRPr="002D2EAA">
        <w:rPr>
          <w:rFonts w:ascii="仿宋_GB2312" w:eastAsia="仿宋_GB2312" w:hAnsi="Times New Roman" w:cs="宋体"/>
          <w:kern w:val="0"/>
          <w:sz w:val="30"/>
          <w:szCs w:val="30"/>
        </w:rPr>
        <w:t>图4：近十年上海法院</w:t>
      </w:r>
      <w:r w:rsidR="00877543">
        <w:rPr>
          <w:rFonts w:ascii="仿宋_GB2312" w:eastAsia="仿宋_GB2312" w:hAnsi="Times New Roman" w:cs="宋体" w:hint="eastAsia"/>
          <w:kern w:val="0"/>
          <w:sz w:val="30"/>
          <w:szCs w:val="30"/>
        </w:rPr>
        <w:t>一审</w:t>
      </w:r>
      <w:r w:rsidRPr="002D2EAA">
        <w:rPr>
          <w:rFonts w:ascii="仿宋_GB2312" w:eastAsia="仿宋_GB2312" w:hAnsi="Times New Roman" w:cs="宋体"/>
          <w:kern w:val="0"/>
          <w:sz w:val="30"/>
          <w:szCs w:val="30"/>
        </w:rPr>
        <w:t>受理的不同专利侵权案件占比情况</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（五）发明专利侵权纠纷近年来增势明显。</w:t>
      </w:r>
      <w:r>
        <w:rPr>
          <w:rFonts w:ascii="Times New Roman" w:eastAsia="仿宋_GB2312" w:hAnsi="Times New Roman" w:cs="宋体" w:hint="eastAsia"/>
          <w:kern w:val="0"/>
          <w:sz w:val="32"/>
          <w:szCs w:val="32"/>
        </w:rPr>
        <w:t>发明专利一直是专利领域科技含量最高、创新程度最强的技术载体。</w:t>
      </w:r>
      <w:r>
        <w:rPr>
          <w:rFonts w:ascii="Times New Roman" w:eastAsia="仿宋_GB2312" w:hAnsi="Times New Roman" w:cs="宋体" w:hint="eastAsia"/>
          <w:kern w:val="0"/>
          <w:sz w:val="32"/>
          <w:szCs w:val="32"/>
        </w:rPr>
        <w:t>2010</w:t>
      </w:r>
      <w:r>
        <w:rPr>
          <w:rFonts w:ascii="Times New Roman" w:eastAsia="仿宋_GB2312" w:hAnsi="Times New Roman" w:cs="宋体" w:hint="eastAsia"/>
          <w:kern w:val="0"/>
          <w:sz w:val="32"/>
          <w:szCs w:val="32"/>
        </w:rPr>
        <w:t>年至</w:t>
      </w:r>
      <w:r>
        <w:rPr>
          <w:rFonts w:ascii="Times New Roman" w:eastAsia="仿宋_GB2312" w:hAnsi="Times New Roman" w:cs="宋体" w:hint="eastAsia"/>
          <w:kern w:val="0"/>
          <w:sz w:val="32"/>
          <w:szCs w:val="32"/>
        </w:rPr>
        <w:t>2014</w:t>
      </w:r>
      <w:r>
        <w:rPr>
          <w:rFonts w:ascii="Times New Roman" w:eastAsia="仿宋_GB2312" w:hAnsi="Times New Roman" w:cs="宋体" w:hint="eastAsia"/>
          <w:kern w:val="0"/>
          <w:sz w:val="32"/>
          <w:szCs w:val="32"/>
        </w:rPr>
        <w:t>年，上海法院审理的发明专利案件年均增长幅度仅有</w:t>
      </w:r>
      <w:r>
        <w:rPr>
          <w:rFonts w:ascii="Times New Roman" w:eastAsia="仿宋_GB2312" w:hAnsi="Times New Roman" w:cs="宋体" w:hint="eastAsia"/>
          <w:kern w:val="0"/>
          <w:sz w:val="32"/>
          <w:szCs w:val="32"/>
        </w:rPr>
        <w:t>0.6%</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年，上海正式启动科创中心建设，当年上海法院一审发明专利侵权纠纷案件受理数量较上一年大幅增长</w:t>
      </w:r>
      <w:r>
        <w:rPr>
          <w:rFonts w:ascii="Times New Roman" w:eastAsia="仿宋_GB2312" w:hAnsi="Times New Roman" w:cs="宋体" w:hint="eastAsia"/>
          <w:kern w:val="0"/>
          <w:sz w:val="32"/>
          <w:szCs w:val="32"/>
        </w:rPr>
        <w:t>52.1%</w:t>
      </w:r>
      <w:r>
        <w:rPr>
          <w:rFonts w:ascii="Times New Roman" w:eastAsia="仿宋_GB2312" w:hAnsi="Times New Roman" w:cs="宋体" w:hint="eastAsia"/>
          <w:kern w:val="0"/>
          <w:sz w:val="32"/>
          <w:szCs w:val="32"/>
        </w:rPr>
        <w:t>，此后的年均增长幅度</w:t>
      </w:r>
      <w:r w:rsidR="00330E3A">
        <w:rPr>
          <w:rFonts w:ascii="Times New Roman" w:eastAsia="仿宋_GB2312" w:hAnsi="Times New Roman" w:cs="宋体" w:hint="eastAsia"/>
          <w:kern w:val="0"/>
          <w:sz w:val="32"/>
          <w:szCs w:val="32"/>
        </w:rPr>
        <w:t>为</w:t>
      </w:r>
      <w:r w:rsidR="005D6021">
        <w:rPr>
          <w:rFonts w:ascii="Times New Roman" w:eastAsia="仿宋_GB2312" w:hAnsi="Times New Roman" w:cs="宋体" w:hint="eastAsia"/>
          <w:kern w:val="0"/>
          <w:sz w:val="32"/>
          <w:szCs w:val="32"/>
        </w:rPr>
        <w:t>25.</w:t>
      </w:r>
      <w:r w:rsidR="00597F5E">
        <w:rPr>
          <w:rFonts w:ascii="Times New Roman" w:eastAsia="仿宋_GB2312" w:hAnsi="Times New Roman" w:cs="宋体" w:hint="eastAsia"/>
          <w:kern w:val="0"/>
          <w:sz w:val="32"/>
          <w:szCs w:val="32"/>
        </w:rPr>
        <w:t>9</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。这充分表明随着上海科创中心建设的深入推进，发明技术类纠纷大幅增加，权利人保护技术创新的意识也日益增强。</w:t>
      </w:r>
    </w:p>
    <w:p w:rsidR="008F7D57" w:rsidRDefault="00643464" w:rsidP="00BD0187">
      <w:pPr>
        <w:spacing w:line="560" w:lineRule="exact"/>
        <w:jc w:val="center"/>
        <w:rPr>
          <w:rFonts w:ascii="仿宋_GB2312" w:eastAsia="仿宋_GB2312" w:hAnsi="Times New Roman" w:cs="宋体"/>
          <w:kern w:val="0"/>
          <w:sz w:val="30"/>
          <w:szCs w:val="30"/>
        </w:rPr>
      </w:pPr>
      <w:r>
        <w:rPr>
          <w:rFonts w:ascii="仿宋_GB2312" w:eastAsia="仿宋_GB2312" w:hAnsi="Times New Roman" w:cs="宋体"/>
          <w:noProof/>
          <w:kern w:val="0"/>
          <w:sz w:val="30"/>
          <w:szCs w:val="30"/>
        </w:rPr>
        <w:lastRenderedPageBreak/>
        <w:drawing>
          <wp:anchor distT="0" distB="0" distL="114300" distR="114300" simplePos="0" relativeHeight="251658244" behindDoc="0" locked="0" layoutInCell="1" allowOverlap="1">
            <wp:simplePos x="0" y="0"/>
            <wp:positionH relativeFrom="column">
              <wp:posOffset>142875</wp:posOffset>
            </wp:positionH>
            <wp:positionV relativeFrom="paragraph">
              <wp:posOffset>95250</wp:posOffset>
            </wp:positionV>
            <wp:extent cx="4962525" cy="3057525"/>
            <wp:effectExtent l="19050" t="0" r="9525" b="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4962525" cy="3057525"/>
                    </a:xfrm>
                    <a:prstGeom prst="rect">
                      <a:avLst/>
                    </a:prstGeom>
                    <a:noFill/>
                  </pic:spPr>
                </pic:pic>
              </a:graphicData>
            </a:graphic>
          </wp:anchor>
        </w:drawing>
      </w:r>
      <w:r w:rsidR="002D2EAA" w:rsidRPr="002D2EAA">
        <w:rPr>
          <w:rFonts w:ascii="仿宋_GB2312" w:eastAsia="仿宋_GB2312" w:hAnsi="Times New Roman" w:cs="宋体"/>
          <w:kern w:val="0"/>
          <w:sz w:val="30"/>
          <w:szCs w:val="30"/>
        </w:rPr>
        <w:t>图5</w:t>
      </w:r>
      <w:r w:rsidR="0004550B">
        <w:rPr>
          <w:rFonts w:ascii="仿宋_GB2312" w:eastAsia="仿宋_GB2312" w:hAnsi="Times New Roman" w:cs="宋体" w:hint="eastAsia"/>
          <w:kern w:val="0"/>
          <w:sz w:val="30"/>
          <w:szCs w:val="30"/>
        </w:rPr>
        <w:t>：</w:t>
      </w:r>
      <w:r w:rsidR="00877543">
        <w:rPr>
          <w:rFonts w:ascii="仿宋_GB2312" w:eastAsia="仿宋_GB2312" w:hAnsi="Times New Roman" w:cs="宋体" w:hint="eastAsia"/>
          <w:kern w:val="0"/>
          <w:sz w:val="30"/>
          <w:szCs w:val="30"/>
        </w:rPr>
        <w:t>201</w:t>
      </w:r>
      <w:r w:rsidR="007C647C">
        <w:rPr>
          <w:rFonts w:ascii="仿宋_GB2312" w:eastAsia="仿宋_GB2312" w:hAnsi="Times New Roman" w:cs="宋体" w:hint="eastAsia"/>
          <w:kern w:val="0"/>
          <w:sz w:val="30"/>
          <w:szCs w:val="30"/>
        </w:rPr>
        <w:t>4</w:t>
      </w:r>
      <w:r w:rsidR="00877543">
        <w:rPr>
          <w:rFonts w:ascii="仿宋_GB2312" w:eastAsia="仿宋_GB2312" w:hAnsi="Times New Roman" w:cs="宋体" w:hint="eastAsia"/>
          <w:kern w:val="0"/>
          <w:sz w:val="30"/>
          <w:szCs w:val="30"/>
        </w:rPr>
        <w:t>年以来上海法院一审</w:t>
      </w:r>
      <w:r w:rsidR="00BC74B3">
        <w:rPr>
          <w:rFonts w:ascii="仿宋_GB2312" w:eastAsia="仿宋_GB2312" w:hAnsi="Times New Roman" w:cs="宋体" w:hint="eastAsia"/>
          <w:kern w:val="0"/>
          <w:sz w:val="30"/>
          <w:szCs w:val="30"/>
        </w:rPr>
        <w:t>发明专利侵权案件收案情况</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（六）当事人取证方式日趋多元。</w:t>
      </w:r>
      <w:r>
        <w:rPr>
          <w:rFonts w:ascii="Times New Roman" w:eastAsia="仿宋_GB2312" w:hAnsi="Times New Roman" w:cs="宋体" w:hint="eastAsia"/>
          <w:kern w:val="0"/>
          <w:sz w:val="32"/>
          <w:szCs w:val="32"/>
        </w:rPr>
        <w:t>在专利侵权诉讼中，被控侵权产品是否落入专利权保护范围是判定专利侵权成立的主要依据，因此权利人取得实物证据成为提起专利侵权诉讼的关键前提。囿于技术的发展水平，传统取证方式相对较为单一，往往通过实地购买产品的方式进行。近十年来，</w:t>
      </w:r>
      <w:r w:rsidR="00881122">
        <w:rPr>
          <w:rFonts w:ascii="Times New Roman" w:eastAsia="仿宋_GB2312" w:hAnsi="Times New Roman" w:cs="宋体" w:hint="eastAsia"/>
          <w:kern w:val="0"/>
          <w:sz w:val="32"/>
          <w:szCs w:val="32"/>
        </w:rPr>
        <w:t>随着</w:t>
      </w:r>
      <w:r>
        <w:rPr>
          <w:rFonts w:ascii="Times New Roman" w:eastAsia="仿宋_GB2312" w:hAnsi="Times New Roman" w:cs="宋体" w:hint="eastAsia"/>
          <w:kern w:val="0"/>
          <w:sz w:val="32"/>
          <w:szCs w:val="32"/>
        </w:rPr>
        <w:t>我国电子商务</w:t>
      </w:r>
      <w:r w:rsidR="006231F6">
        <w:rPr>
          <w:rFonts w:ascii="Times New Roman" w:eastAsia="仿宋_GB2312" w:hAnsi="Times New Roman" w:cs="宋体" w:hint="eastAsia"/>
          <w:kern w:val="0"/>
          <w:sz w:val="32"/>
          <w:szCs w:val="32"/>
        </w:rPr>
        <w:t>特别是移动互联网</w:t>
      </w:r>
      <w:r w:rsidR="00607626">
        <w:rPr>
          <w:rFonts w:ascii="Times New Roman" w:eastAsia="仿宋_GB2312" w:hAnsi="Times New Roman" w:cs="宋体" w:hint="eastAsia"/>
          <w:kern w:val="0"/>
          <w:sz w:val="32"/>
          <w:szCs w:val="32"/>
        </w:rPr>
        <w:t>的</w:t>
      </w:r>
      <w:r>
        <w:rPr>
          <w:rFonts w:ascii="Times New Roman" w:eastAsia="仿宋_GB2312" w:hAnsi="Times New Roman" w:cs="宋体" w:hint="eastAsia"/>
          <w:kern w:val="0"/>
          <w:sz w:val="32"/>
          <w:szCs w:val="32"/>
        </w:rPr>
        <w:t>高速发展，网络交易量逐年递增</w:t>
      </w:r>
      <w:r w:rsidR="00F346BA">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网络交易因具有地域可选择、获取信息便捷、隐蔽性较高、取证成本较低等特点，使得当事人可以通过网络交易平台购买证物、并公证保全该证物及购买的全过程，该种固定侵权证据的方式已经成为专利侵权诉讼取证的主要途径，这在上海法院近年来受理的侵害外观设计和实用新型专利权纠纷案件中表现尤为明显。</w:t>
      </w:r>
      <w:r>
        <w:rPr>
          <w:rFonts w:ascii="Times New Roman" w:eastAsia="仿宋_GB2312" w:hAnsi="Times New Roman" w:cs="宋体" w:hint="eastAsia"/>
          <w:kern w:val="0"/>
          <w:sz w:val="32"/>
          <w:szCs w:val="32"/>
        </w:rPr>
        <w:t>2010</w:t>
      </w:r>
      <w:r>
        <w:rPr>
          <w:rFonts w:ascii="Times New Roman" w:eastAsia="仿宋_GB2312" w:hAnsi="Times New Roman" w:cs="宋体" w:hint="eastAsia"/>
          <w:kern w:val="0"/>
          <w:sz w:val="32"/>
          <w:szCs w:val="32"/>
        </w:rPr>
        <w:t>年上海世博会后，上海已经成为国内外各行业举办展会的重要选择地，专利权人经常在展会期间通过公证或诉讼保全固定被告实施销售、许诺销售侵权产品的证据，并据此向上海法院提出专利侵权</w:t>
      </w:r>
      <w:r>
        <w:rPr>
          <w:rFonts w:ascii="Times New Roman" w:eastAsia="仿宋_GB2312" w:hAnsi="Times New Roman" w:cs="宋体" w:hint="eastAsia"/>
          <w:kern w:val="0"/>
          <w:sz w:val="32"/>
          <w:szCs w:val="32"/>
        </w:rPr>
        <w:lastRenderedPageBreak/>
        <w:t>诉讼。据统计，上海知识产权法院</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年以来受理的诉前证据保全案件中，查封、扣押一方当事人在上海举办的展会上展示产品的情况占到总量的</w:t>
      </w:r>
      <w:r>
        <w:rPr>
          <w:rFonts w:ascii="Times New Roman" w:eastAsia="仿宋_GB2312" w:hAnsi="Times New Roman" w:cs="宋体" w:hint="eastAsia"/>
          <w:kern w:val="0"/>
          <w:sz w:val="32"/>
          <w:szCs w:val="32"/>
        </w:rPr>
        <w:t>70%</w:t>
      </w:r>
      <w:r>
        <w:rPr>
          <w:rFonts w:ascii="Times New Roman" w:eastAsia="仿宋_GB2312" w:hAnsi="Times New Roman" w:cs="宋体" w:hint="eastAsia"/>
          <w:kern w:val="0"/>
          <w:sz w:val="32"/>
          <w:szCs w:val="32"/>
        </w:rPr>
        <w:t>以上。</w:t>
      </w:r>
    </w:p>
    <w:p w:rsidR="0045490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（七）诉讼标的额不断增大，大标的额案件不断涌现。</w:t>
      </w:r>
      <w:r w:rsidR="00C3505D">
        <w:rPr>
          <w:rFonts w:ascii="Times New Roman" w:eastAsia="仿宋_GB2312" w:hAnsi="Times New Roman" w:cs="宋体" w:hint="eastAsia"/>
          <w:kern w:val="0"/>
          <w:sz w:val="32"/>
          <w:szCs w:val="32"/>
        </w:rPr>
        <w:t>三十五</w:t>
      </w:r>
      <w:r w:rsidR="00F0758C">
        <w:rPr>
          <w:rFonts w:ascii="Times New Roman" w:eastAsia="仿宋_GB2312" w:hAnsi="Times New Roman" w:cs="宋体" w:hint="eastAsia"/>
          <w:kern w:val="0"/>
          <w:sz w:val="32"/>
          <w:szCs w:val="32"/>
        </w:rPr>
        <w:t>年来</w:t>
      </w:r>
      <w:r>
        <w:rPr>
          <w:rFonts w:ascii="Times New Roman" w:eastAsia="仿宋_GB2312" w:hAnsi="Times New Roman" w:cs="宋体" w:hint="eastAsia"/>
          <w:kern w:val="0"/>
          <w:sz w:val="32"/>
          <w:szCs w:val="32"/>
        </w:rPr>
        <w:t>，随着国家经济的持续高速发展和改革开放的</w:t>
      </w:r>
      <w:r w:rsidR="00DE7C5E">
        <w:rPr>
          <w:rFonts w:ascii="Times New Roman" w:eastAsia="仿宋_GB2312" w:hAnsi="Times New Roman" w:cs="宋体" w:hint="eastAsia"/>
          <w:kern w:val="0"/>
          <w:sz w:val="32"/>
          <w:szCs w:val="32"/>
        </w:rPr>
        <w:t>不断</w:t>
      </w:r>
      <w:r>
        <w:rPr>
          <w:rFonts w:ascii="Times New Roman" w:eastAsia="仿宋_GB2312" w:hAnsi="Times New Roman" w:cs="宋体" w:hint="eastAsia"/>
          <w:kern w:val="0"/>
          <w:sz w:val="32"/>
          <w:szCs w:val="32"/>
        </w:rPr>
        <w:t>深入推进，权利人及市场主体对于技术价值的认识和期待也不断提升，这在专利案件尤其是专利侵权纠纷的诉讼标的额中体现明显。一方面，专利案件标的额总体持续增长，大标的额专利案件在知识产权案件</w:t>
      </w:r>
      <w:r w:rsidR="00FC07B0">
        <w:rPr>
          <w:rFonts w:ascii="Times New Roman" w:eastAsia="仿宋_GB2312" w:hAnsi="Times New Roman" w:cs="宋体" w:hint="eastAsia"/>
          <w:kern w:val="0"/>
          <w:sz w:val="32"/>
          <w:szCs w:val="32"/>
        </w:rPr>
        <w:t>中</w:t>
      </w:r>
      <w:r>
        <w:rPr>
          <w:rFonts w:ascii="Times New Roman" w:eastAsia="仿宋_GB2312" w:hAnsi="Times New Roman" w:cs="宋体" w:hint="eastAsia"/>
          <w:kern w:val="0"/>
          <w:sz w:val="32"/>
          <w:szCs w:val="32"/>
        </w:rPr>
        <w:t>的占比越来越高</w:t>
      </w:r>
      <w:r w:rsidR="00FC07B0">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另一方面，</w:t>
      </w:r>
      <w:r w:rsidR="00FC07B0">
        <w:rPr>
          <w:rFonts w:ascii="Times New Roman" w:eastAsia="仿宋_GB2312" w:hAnsi="Times New Roman" w:cs="宋体" w:hint="eastAsia"/>
          <w:kern w:val="0"/>
          <w:sz w:val="32"/>
          <w:szCs w:val="32"/>
        </w:rPr>
        <w:t>专利案件最</w:t>
      </w:r>
      <w:r>
        <w:rPr>
          <w:rFonts w:ascii="Times New Roman" w:eastAsia="仿宋_GB2312" w:hAnsi="Times New Roman" w:cs="宋体" w:hint="eastAsia"/>
          <w:kern w:val="0"/>
          <w:sz w:val="32"/>
          <w:szCs w:val="32"/>
        </w:rPr>
        <w:t>大标的额不断</w:t>
      </w:r>
      <w:r w:rsidR="00C51CE8">
        <w:rPr>
          <w:rFonts w:ascii="Times New Roman" w:eastAsia="仿宋_GB2312" w:hAnsi="Times New Roman" w:cs="宋体" w:hint="eastAsia"/>
          <w:kern w:val="0"/>
          <w:sz w:val="32"/>
          <w:szCs w:val="32"/>
        </w:rPr>
        <w:t>提高</w:t>
      </w:r>
      <w:r>
        <w:rPr>
          <w:rFonts w:ascii="Times New Roman" w:eastAsia="仿宋_GB2312" w:hAnsi="Times New Roman" w:cs="宋体" w:hint="eastAsia"/>
          <w:kern w:val="0"/>
          <w:sz w:val="32"/>
          <w:szCs w:val="32"/>
        </w:rPr>
        <w:t>。</w:t>
      </w:r>
      <w:r w:rsidR="0026114F">
        <w:rPr>
          <w:rFonts w:ascii="Times New Roman" w:eastAsia="仿宋_GB2312" w:hAnsi="Times New Roman" w:cs="宋体" w:hint="eastAsia"/>
          <w:kern w:val="0"/>
          <w:sz w:val="32"/>
          <w:szCs w:val="32"/>
        </w:rPr>
        <w:t>如</w:t>
      </w:r>
      <w:r>
        <w:rPr>
          <w:rFonts w:ascii="Times New Roman" w:eastAsia="仿宋_GB2312" w:hAnsi="Times New Roman" w:cs="宋体" w:hint="eastAsia"/>
          <w:kern w:val="0"/>
          <w:sz w:val="32"/>
          <w:szCs w:val="32"/>
        </w:rPr>
        <w:t>1996</w:t>
      </w:r>
      <w:r>
        <w:rPr>
          <w:rFonts w:ascii="Times New Roman" w:eastAsia="仿宋_GB2312" w:hAnsi="Times New Roman" w:cs="宋体" w:hint="eastAsia"/>
          <w:kern w:val="0"/>
          <w:sz w:val="32"/>
          <w:szCs w:val="32"/>
        </w:rPr>
        <w:t>年，沈有法诉上海铁路局侵犯火车自动停车器发明专利权案中，权利人请求赔偿已达</w:t>
      </w:r>
      <w:r>
        <w:rPr>
          <w:rFonts w:ascii="Times New Roman" w:eastAsia="仿宋_GB2312" w:hAnsi="Times New Roman" w:cs="宋体" w:hint="eastAsia"/>
          <w:kern w:val="0"/>
          <w:sz w:val="32"/>
          <w:szCs w:val="32"/>
        </w:rPr>
        <w:t>5</w:t>
      </w:r>
      <w:r w:rsidR="00BC29D9">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000</w:t>
      </w:r>
      <w:r>
        <w:rPr>
          <w:rFonts w:ascii="Times New Roman" w:eastAsia="仿宋_GB2312" w:hAnsi="Times New Roman" w:cs="宋体" w:hint="eastAsia"/>
          <w:kern w:val="0"/>
          <w:sz w:val="32"/>
          <w:szCs w:val="32"/>
        </w:rPr>
        <w:t>万元。新世纪以来，专利诉讼标的额上亿元案件不断涌现。</w:t>
      </w:r>
      <w:r>
        <w:rPr>
          <w:rFonts w:ascii="Times New Roman" w:eastAsia="仿宋_GB2312" w:hAnsi="Times New Roman" w:cs="宋体" w:hint="eastAsia"/>
          <w:kern w:val="0"/>
          <w:sz w:val="32"/>
          <w:szCs w:val="32"/>
        </w:rPr>
        <w:t>2002</w:t>
      </w:r>
      <w:r>
        <w:rPr>
          <w:rFonts w:ascii="Times New Roman" w:eastAsia="仿宋_GB2312" w:hAnsi="Times New Roman" w:cs="宋体" w:hint="eastAsia"/>
          <w:kern w:val="0"/>
          <w:sz w:val="32"/>
          <w:szCs w:val="32"/>
        </w:rPr>
        <w:t>年，上海迪比特实业有限公司诉摩托罗拉（中国）电子有限公司等侵犯专利权纠纷案，诉讼标的额达</w:t>
      </w:r>
      <w:r>
        <w:rPr>
          <w:rFonts w:ascii="Times New Roman" w:eastAsia="仿宋_GB2312" w:hAnsi="Times New Roman" w:cs="宋体" w:hint="eastAsia"/>
          <w:kern w:val="0"/>
          <w:sz w:val="32"/>
          <w:szCs w:val="32"/>
        </w:rPr>
        <w:t>0.99</w:t>
      </w:r>
      <w:r>
        <w:rPr>
          <w:rFonts w:ascii="Times New Roman" w:eastAsia="仿宋_GB2312" w:hAnsi="Times New Roman" w:cs="宋体" w:hint="eastAsia"/>
          <w:kern w:val="0"/>
          <w:sz w:val="32"/>
          <w:szCs w:val="32"/>
        </w:rPr>
        <w:t>亿元。</w:t>
      </w:r>
      <w:r>
        <w:rPr>
          <w:rFonts w:ascii="Times New Roman" w:eastAsia="仿宋_GB2312" w:hAnsi="Times New Roman" w:cs="宋体" w:hint="eastAsia"/>
          <w:kern w:val="0"/>
          <w:sz w:val="32"/>
          <w:szCs w:val="32"/>
        </w:rPr>
        <w:t>2012</w:t>
      </w:r>
      <w:r>
        <w:rPr>
          <w:rFonts w:ascii="Times New Roman" w:eastAsia="仿宋_GB2312" w:hAnsi="Times New Roman" w:cs="宋体" w:hint="eastAsia"/>
          <w:kern w:val="0"/>
          <w:sz w:val="32"/>
          <w:szCs w:val="32"/>
        </w:rPr>
        <w:t>年浙江龙盛集团股份有限公司诉上海典翘实业发展有限公司、浙江闰土股份有限公司侵害发明专利权纠纷案，</w:t>
      </w:r>
      <w:r>
        <w:rPr>
          <w:rFonts w:ascii="Times New Roman" w:eastAsia="仿宋_GB2312" w:hAnsi="Times New Roman" w:cs="宋体" w:hint="eastAsia"/>
          <w:kern w:val="0"/>
          <w:sz w:val="32"/>
          <w:szCs w:val="32"/>
        </w:rPr>
        <w:t>2013</w:t>
      </w:r>
      <w:r>
        <w:rPr>
          <w:rFonts w:ascii="Times New Roman" w:eastAsia="仿宋_GB2312" w:hAnsi="Times New Roman" w:cs="宋体" w:hint="eastAsia"/>
          <w:kern w:val="0"/>
          <w:sz w:val="32"/>
          <w:szCs w:val="32"/>
        </w:rPr>
        <w:t>年比利时索尔维公司诉江苏扬农化工集团有限公司</w:t>
      </w:r>
      <w:r w:rsidR="00043F80">
        <w:rPr>
          <w:rFonts w:ascii="Times New Roman" w:eastAsia="仿宋_GB2312" w:hAnsi="Times New Roman" w:cs="宋体" w:hint="eastAsia"/>
          <w:kern w:val="0"/>
          <w:sz w:val="32"/>
          <w:szCs w:val="32"/>
        </w:rPr>
        <w:t>侵害</w:t>
      </w:r>
      <w:r>
        <w:rPr>
          <w:rFonts w:ascii="Times New Roman" w:eastAsia="仿宋_GB2312" w:hAnsi="Times New Roman" w:cs="宋体" w:hint="eastAsia"/>
          <w:kern w:val="0"/>
          <w:sz w:val="32"/>
          <w:szCs w:val="32"/>
        </w:rPr>
        <w:t>发明专利权纠纷案，</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年张耀胜诉上海东浩兰生国际服务贸易（集团）有限公司侵害发明专利权纠纷案，诉讼标的额均超过</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亿元。</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年亨斯迈先进材料（瑞士）有限公司诉浙江龙盛集团股份有限公司等侵害发明专利权纠纷案以及</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年上海思立微电子科技有限公司诉深圳市汇顶科技股份有限公司、上海魅之族数码科技有限公司侵害发明专利权纠纷案，诉请标的额分别达到了</w:t>
      </w:r>
      <w:r>
        <w:rPr>
          <w:rFonts w:ascii="Times New Roman" w:eastAsia="仿宋_GB2312" w:hAnsi="Times New Roman" w:cs="宋体" w:hint="eastAsia"/>
          <w:kern w:val="0"/>
          <w:sz w:val="32"/>
          <w:szCs w:val="32"/>
        </w:rPr>
        <w:t>2.31</w:t>
      </w:r>
      <w:r>
        <w:rPr>
          <w:rFonts w:ascii="Times New Roman" w:eastAsia="仿宋_GB2312" w:hAnsi="Times New Roman" w:cs="宋体" w:hint="eastAsia"/>
          <w:kern w:val="0"/>
          <w:sz w:val="32"/>
          <w:szCs w:val="32"/>
        </w:rPr>
        <w:t>亿元和</w:t>
      </w:r>
      <w:r>
        <w:rPr>
          <w:rFonts w:ascii="Times New Roman" w:eastAsia="仿宋_GB2312" w:hAnsi="Times New Roman" w:cs="宋体" w:hint="eastAsia"/>
          <w:kern w:val="0"/>
          <w:sz w:val="32"/>
          <w:szCs w:val="32"/>
        </w:rPr>
        <w:t>2.4</w:t>
      </w:r>
      <w:r w:rsidR="00643464">
        <w:rPr>
          <w:rFonts w:ascii="Times New Roman" w:eastAsia="仿宋_GB2312" w:hAnsi="Times New Roman" w:cs="宋体"/>
          <w:noProof/>
          <w:kern w:val="0"/>
          <w:sz w:val="32"/>
          <w:szCs w:val="32"/>
        </w:rPr>
        <w:lastRenderedPageBreak/>
        <w:drawing>
          <wp:anchor distT="0" distB="0" distL="114300" distR="114300" simplePos="0" relativeHeight="251658245" behindDoc="0" locked="0" layoutInCell="1" allowOverlap="1">
            <wp:simplePos x="0" y="0"/>
            <wp:positionH relativeFrom="column">
              <wp:posOffset>95250</wp:posOffset>
            </wp:positionH>
            <wp:positionV relativeFrom="paragraph">
              <wp:posOffset>552450</wp:posOffset>
            </wp:positionV>
            <wp:extent cx="5124450" cy="3143250"/>
            <wp:effectExtent l="19050" t="0" r="0" b="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5124450" cy="3143250"/>
                    </a:xfrm>
                    <a:prstGeom prst="rect">
                      <a:avLst/>
                    </a:prstGeom>
                    <a:noFill/>
                  </pic:spPr>
                </pic:pic>
              </a:graphicData>
            </a:graphic>
          </wp:anchor>
        </w:drawing>
      </w:r>
      <w:r>
        <w:rPr>
          <w:rFonts w:ascii="Times New Roman" w:eastAsia="仿宋_GB2312" w:hAnsi="Times New Roman" w:cs="宋体" w:hint="eastAsia"/>
          <w:kern w:val="0"/>
          <w:sz w:val="32"/>
          <w:szCs w:val="32"/>
        </w:rPr>
        <w:t>亿余元。</w:t>
      </w:r>
    </w:p>
    <w:p w:rsidR="008F7D57" w:rsidRDefault="002D2EAA" w:rsidP="006E523D">
      <w:pPr>
        <w:spacing w:line="560" w:lineRule="exact"/>
        <w:jc w:val="center"/>
        <w:rPr>
          <w:rFonts w:ascii="仿宋_GB2312" w:eastAsia="仿宋_GB2312" w:hAnsi="Times New Roman" w:cs="宋体"/>
          <w:kern w:val="0"/>
          <w:sz w:val="30"/>
          <w:szCs w:val="30"/>
        </w:rPr>
      </w:pPr>
      <w:r w:rsidRPr="002D2EAA">
        <w:rPr>
          <w:rFonts w:ascii="仿宋_GB2312" w:eastAsia="仿宋_GB2312" w:hAnsi="Times New Roman" w:cs="宋体"/>
          <w:kern w:val="0"/>
          <w:sz w:val="30"/>
          <w:szCs w:val="30"/>
        </w:rPr>
        <w:t>图6：</w:t>
      </w:r>
      <w:r w:rsidR="0045490A" w:rsidRPr="0045490A">
        <w:rPr>
          <w:rFonts w:ascii="仿宋_GB2312" w:eastAsia="仿宋_GB2312" w:hAnsi="Times New Roman" w:cs="宋体" w:hint="eastAsia"/>
          <w:kern w:val="0"/>
          <w:sz w:val="30"/>
          <w:szCs w:val="30"/>
        </w:rPr>
        <w:t>上海法院一审专利案件最大诉讼标的额情况</w:t>
      </w:r>
    </w:p>
    <w:p w:rsidR="00AB45D5"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（八）涉外涉港澳台案件稳步增长，影响力持续扩大。</w:t>
      </w:r>
      <w:r>
        <w:rPr>
          <w:rFonts w:ascii="Times New Roman" w:eastAsia="仿宋_GB2312" w:hAnsi="Times New Roman" w:cs="宋体" w:hint="eastAsia"/>
          <w:kern w:val="0"/>
          <w:sz w:val="32"/>
          <w:szCs w:val="32"/>
        </w:rPr>
        <w:t>2001</w:t>
      </w:r>
      <w:r>
        <w:rPr>
          <w:rFonts w:ascii="Times New Roman" w:eastAsia="仿宋_GB2312" w:hAnsi="Times New Roman" w:cs="宋体" w:hint="eastAsia"/>
          <w:kern w:val="0"/>
          <w:sz w:val="32"/>
          <w:szCs w:val="32"/>
        </w:rPr>
        <w:t>年我国加入世界贸易组织后，上海法院受理的涉外</w:t>
      </w:r>
      <w:r w:rsidR="00CE46BE">
        <w:rPr>
          <w:rFonts w:ascii="Times New Roman" w:eastAsia="仿宋_GB2312" w:hAnsi="Times New Roman" w:cs="宋体" w:hint="eastAsia"/>
          <w:kern w:val="0"/>
          <w:sz w:val="32"/>
          <w:szCs w:val="32"/>
        </w:rPr>
        <w:t>涉港澳台</w:t>
      </w:r>
      <w:r>
        <w:rPr>
          <w:rFonts w:ascii="Times New Roman" w:eastAsia="仿宋_GB2312" w:hAnsi="Times New Roman" w:cs="宋体" w:hint="eastAsia"/>
          <w:kern w:val="0"/>
          <w:sz w:val="32"/>
          <w:szCs w:val="32"/>
        </w:rPr>
        <w:t>专利案件数量</w:t>
      </w:r>
      <w:r w:rsidR="00E80B54">
        <w:rPr>
          <w:rFonts w:ascii="Times New Roman" w:eastAsia="仿宋_GB2312" w:hAnsi="Times New Roman" w:cs="宋体" w:hint="eastAsia"/>
          <w:kern w:val="0"/>
          <w:sz w:val="32"/>
          <w:szCs w:val="32"/>
        </w:rPr>
        <w:t>稳步</w:t>
      </w:r>
      <w:r w:rsidR="007E2388">
        <w:rPr>
          <w:rFonts w:ascii="Times New Roman" w:eastAsia="仿宋_GB2312" w:hAnsi="Times New Roman" w:cs="宋体" w:hint="eastAsia"/>
          <w:kern w:val="0"/>
          <w:sz w:val="32"/>
          <w:szCs w:val="32"/>
        </w:rPr>
        <w:t>上升，近</w:t>
      </w:r>
      <w:r w:rsidR="00CE46BE">
        <w:rPr>
          <w:rFonts w:ascii="Times New Roman" w:eastAsia="仿宋_GB2312" w:hAnsi="Times New Roman" w:cs="宋体" w:hint="eastAsia"/>
          <w:kern w:val="0"/>
          <w:sz w:val="32"/>
          <w:szCs w:val="32"/>
        </w:rPr>
        <w:t>五</w:t>
      </w:r>
      <w:r w:rsidR="007E2388">
        <w:rPr>
          <w:rFonts w:ascii="Times New Roman" w:eastAsia="仿宋_GB2312" w:hAnsi="Times New Roman" w:cs="宋体" w:hint="eastAsia"/>
          <w:kern w:val="0"/>
          <w:sz w:val="32"/>
          <w:szCs w:val="32"/>
        </w:rPr>
        <w:t>年来</w:t>
      </w:r>
      <w:r w:rsidR="00CE46BE">
        <w:rPr>
          <w:rFonts w:ascii="Times New Roman" w:eastAsia="仿宋_GB2312" w:hAnsi="Times New Roman" w:cs="宋体" w:hint="eastAsia"/>
          <w:kern w:val="0"/>
          <w:sz w:val="32"/>
          <w:szCs w:val="32"/>
        </w:rPr>
        <w:t>更是呈现</w:t>
      </w:r>
      <w:r w:rsidR="007E2388">
        <w:rPr>
          <w:rFonts w:ascii="Times New Roman" w:eastAsia="仿宋_GB2312" w:hAnsi="Times New Roman" w:cs="宋体" w:hint="eastAsia"/>
          <w:kern w:val="0"/>
          <w:sz w:val="32"/>
          <w:szCs w:val="32"/>
        </w:rPr>
        <w:t>增长放大的趋势</w:t>
      </w:r>
      <w:r>
        <w:rPr>
          <w:rFonts w:ascii="Times New Roman" w:eastAsia="仿宋_GB2312" w:hAnsi="Times New Roman" w:cs="宋体" w:hint="eastAsia"/>
          <w:kern w:val="0"/>
          <w:sz w:val="32"/>
          <w:szCs w:val="32"/>
        </w:rPr>
        <w:t>。</w:t>
      </w:r>
      <w:r w:rsidR="007E2388">
        <w:rPr>
          <w:rFonts w:ascii="Times New Roman" w:eastAsia="仿宋_GB2312" w:hAnsi="Times New Roman" w:cs="宋体" w:hint="eastAsia"/>
          <w:kern w:val="0"/>
          <w:sz w:val="32"/>
          <w:szCs w:val="32"/>
        </w:rPr>
        <w:t>如</w:t>
      </w:r>
      <w:r w:rsidR="007E2388">
        <w:rPr>
          <w:rFonts w:ascii="Times New Roman" w:eastAsia="仿宋_GB2312" w:hAnsi="Times New Roman" w:cs="宋体" w:hint="eastAsia"/>
          <w:kern w:val="0"/>
          <w:sz w:val="32"/>
          <w:szCs w:val="32"/>
        </w:rPr>
        <w:t>2015</w:t>
      </w:r>
      <w:r w:rsidR="007E2388">
        <w:rPr>
          <w:rFonts w:ascii="Times New Roman" w:eastAsia="仿宋_GB2312" w:hAnsi="Times New Roman" w:cs="宋体" w:hint="eastAsia"/>
          <w:kern w:val="0"/>
          <w:sz w:val="32"/>
          <w:szCs w:val="32"/>
        </w:rPr>
        <w:t>年至</w:t>
      </w:r>
      <w:r w:rsidR="007E2388">
        <w:rPr>
          <w:rFonts w:ascii="Times New Roman" w:eastAsia="仿宋_GB2312" w:hAnsi="Times New Roman" w:cs="宋体" w:hint="eastAsia"/>
          <w:kern w:val="0"/>
          <w:sz w:val="32"/>
          <w:szCs w:val="32"/>
        </w:rPr>
        <w:t>2019</w:t>
      </w:r>
      <w:r w:rsidR="007E2388">
        <w:rPr>
          <w:rFonts w:ascii="Times New Roman" w:eastAsia="仿宋_GB2312" w:hAnsi="Times New Roman" w:cs="宋体" w:hint="eastAsia"/>
          <w:kern w:val="0"/>
          <w:sz w:val="32"/>
          <w:szCs w:val="32"/>
        </w:rPr>
        <w:t>年上海法院审结的涉外涉港澳台专利案件较</w:t>
      </w:r>
      <w:r w:rsidR="007E2388">
        <w:rPr>
          <w:rFonts w:ascii="Times New Roman" w:eastAsia="仿宋_GB2312" w:hAnsi="Times New Roman" w:cs="宋体" w:hint="eastAsia"/>
          <w:kern w:val="0"/>
          <w:sz w:val="32"/>
          <w:szCs w:val="32"/>
        </w:rPr>
        <w:t>2010</w:t>
      </w:r>
      <w:r w:rsidR="007E2388">
        <w:rPr>
          <w:rFonts w:ascii="Times New Roman" w:eastAsia="仿宋_GB2312" w:hAnsi="Times New Roman" w:cs="宋体" w:hint="eastAsia"/>
          <w:kern w:val="0"/>
          <w:sz w:val="32"/>
          <w:szCs w:val="32"/>
        </w:rPr>
        <w:t>年至</w:t>
      </w:r>
      <w:r w:rsidR="007E2388">
        <w:rPr>
          <w:rFonts w:ascii="Times New Roman" w:eastAsia="仿宋_GB2312" w:hAnsi="Times New Roman" w:cs="宋体" w:hint="eastAsia"/>
          <w:kern w:val="0"/>
          <w:sz w:val="32"/>
          <w:szCs w:val="32"/>
        </w:rPr>
        <w:t>2014</w:t>
      </w:r>
      <w:r w:rsidR="007E2388">
        <w:rPr>
          <w:rFonts w:ascii="Times New Roman" w:eastAsia="仿宋_GB2312" w:hAnsi="Times New Roman" w:cs="宋体" w:hint="eastAsia"/>
          <w:kern w:val="0"/>
          <w:sz w:val="32"/>
          <w:szCs w:val="32"/>
        </w:rPr>
        <w:t>年增长</w:t>
      </w:r>
      <w:r w:rsidR="007E2388">
        <w:rPr>
          <w:rFonts w:ascii="Times New Roman" w:eastAsia="仿宋_GB2312" w:hAnsi="Times New Roman" w:cs="宋体" w:hint="eastAsia"/>
          <w:kern w:val="0"/>
          <w:sz w:val="32"/>
          <w:szCs w:val="32"/>
        </w:rPr>
        <w:t>43.91%</w:t>
      </w:r>
      <w:r w:rsidR="000848D1">
        <w:rPr>
          <w:rFonts w:ascii="Times New Roman" w:eastAsia="仿宋_GB2312" w:hAnsi="Times New Roman" w:cs="宋体" w:hint="eastAsia"/>
          <w:kern w:val="0"/>
          <w:sz w:val="32"/>
          <w:szCs w:val="32"/>
        </w:rPr>
        <w:t>。再</w:t>
      </w:r>
      <w:r w:rsidR="002D2EAA" w:rsidRPr="002D2EAA">
        <w:rPr>
          <w:rFonts w:ascii="Times New Roman" w:eastAsia="仿宋_GB2312" w:hAnsi="Times New Roman" w:cs="宋体"/>
          <w:kern w:val="0"/>
          <w:sz w:val="32"/>
          <w:szCs w:val="32"/>
        </w:rPr>
        <w:t>以</w:t>
      </w:r>
      <w:r w:rsidR="007B71FF" w:rsidRPr="007E2388">
        <w:rPr>
          <w:rFonts w:ascii="Times New Roman" w:eastAsia="仿宋_GB2312" w:hAnsi="Times New Roman" w:cs="宋体" w:hint="eastAsia"/>
          <w:kern w:val="0"/>
          <w:sz w:val="32"/>
          <w:szCs w:val="32"/>
        </w:rPr>
        <w:t>上海知识产权法院</w:t>
      </w:r>
      <w:r w:rsidR="002D2EAA" w:rsidRPr="002D2EAA">
        <w:rPr>
          <w:rFonts w:ascii="Times New Roman" w:eastAsia="仿宋_GB2312" w:hAnsi="Times New Roman" w:cs="宋体"/>
          <w:kern w:val="0"/>
          <w:sz w:val="32"/>
          <w:szCs w:val="32"/>
        </w:rPr>
        <w:t>为例，该院自</w:t>
      </w:r>
      <w:r w:rsidR="002D2EAA" w:rsidRPr="002D2EAA">
        <w:rPr>
          <w:rFonts w:ascii="Times New Roman" w:eastAsia="仿宋_GB2312" w:hAnsi="Times New Roman" w:cs="宋体"/>
          <w:kern w:val="0"/>
          <w:sz w:val="32"/>
          <w:szCs w:val="32"/>
        </w:rPr>
        <w:t>2015</w:t>
      </w:r>
      <w:r w:rsidR="002D2EAA" w:rsidRPr="002D2EAA">
        <w:rPr>
          <w:rFonts w:ascii="Times New Roman" w:eastAsia="仿宋_GB2312" w:hAnsi="Times New Roman" w:cs="宋体"/>
          <w:kern w:val="0"/>
          <w:sz w:val="32"/>
          <w:szCs w:val="32"/>
        </w:rPr>
        <w:t>年</w:t>
      </w:r>
      <w:r w:rsidR="002D2EAA" w:rsidRPr="002D2EAA">
        <w:rPr>
          <w:rFonts w:ascii="Times New Roman" w:eastAsia="仿宋_GB2312" w:hAnsi="Times New Roman" w:cs="宋体"/>
          <w:kern w:val="0"/>
          <w:sz w:val="32"/>
          <w:szCs w:val="32"/>
        </w:rPr>
        <w:t>1</w:t>
      </w:r>
      <w:r w:rsidR="002D2EAA" w:rsidRPr="002D2EAA">
        <w:rPr>
          <w:rFonts w:ascii="Times New Roman" w:eastAsia="仿宋_GB2312" w:hAnsi="Times New Roman" w:cs="宋体"/>
          <w:kern w:val="0"/>
          <w:sz w:val="32"/>
          <w:szCs w:val="32"/>
        </w:rPr>
        <w:t>月履职以来，截至</w:t>
      </w:r>
      <w:r w:rsidR="002D2EAA" w:rsidRPr="002D2EAA">
        <w:rPr>
          <w:rFonts w:ascii="Times New Roman" w:eastAsia="仿宋_GB2312" w:hAnsi="Times New Roman" w:cs="宋体"/>
          <w:kern w:val="0"/>
          <w:sz w:val="32"/>
          <w:szCs w:val="32"/>
        </w:rPr>
        <w:t>2019</w:t>
      </w:r>
      <w:r w:rsidR="002D2EAA" w:rsidRPr="002D2EAA">
        <w:rPr>
          <w:rFonts w:ascii="Times New Roman" w:eastAsia="仿宋_GB2312" w:hAnsi="Times New Roman" w:cs="宋体"/>
          <w:kern w:val="0"/>
          <w:sz w:val="32"/>
          <w:szCs w:val="32"/>
        </w:rPr>
        <w:t>年底，受理的涉外涉港澳台专利案件</w:t>
      </w:r>
      <w:r w:rsidR="007E2388">
        <w:rPr>
          <w:rFonts w:ascii="Times New Roman" w:eastAsia="仿宋_GB2312" w:hAnsi="Times New Roman" w:cs="宋体" w:hint="eastAsia"/>
          <w:kern w:val="0"/>
          <w:sz w:val="32"/>
          <w:szCs w:val="32"/>
        </w:rPr>
        <w:t>占同期各类专利案件的</w:t>
      </w:r>
      <w:r w:rsidR="007E2388">
        <w:rPr>
          <w:rFonts w:ascii="Times New Roman" w:eastAsia="仿宋_GB2312" w:hAnsi="Times New Roman" w:cs="宋体" w:hint="eastAsia"/>
          <w:kern w:val="0"/>
          <w:sz w:val="32"/>
          <w:szCs w:val="32"/>
        </w:rPr>
        <w:t>14.26%</w:t>
      </w:r>
      <w:r w:rsidR="007E2388">
        <w:rPr>
          <w:rFonts w:ascii="Times New Roman" w:eastAsia="仿宋_GB2312" w:hAnsi="Times New Roman" w:cs="宋体" w:hint="eastAsia"/>
          <w:kern w:val="0"/>
          <w:sz w:val="32"/>
          <w:szCs w:val="32"/>
        </w:rPr>
        <w:t>。</w:t>
      </w:r>
      <w:r w:rsidR="00991B7D">
        <w:rPr>
          <w:rFonts w:ascii="Times New Roman" w:eastAsia="仿宋_GB2312" w:hAnsi="Times New Roman" w:cs="宋体" w:hint="eastAsia"/>
          <w:kern w:val="0"/>
          <w:sz w:val="32"/>
          <w:szCs w:val="32"/>
        </w:rPr>
        <w:t>这些都</w:t>
      </w:r>
      <w:r>
        <w:rPr>
          <w:rFonts w:ascii="Times New Roman" w:eastAsia="仿宋_GB2312" w:hAnsi="Times New Roman" w:cs="宋体" w:hint="eastAsia"/>
          <w:kern w:val="0"/>
          <w:sz w:val="32"/>
          <w:szCs w:val="32"/>
        </w:rPr>
        <w:t>充分表明涉外专利案件在上海法院受理的知识产权纠纷</w:t>
      </w:r>
      <w:r w:rsidR="00991B7D">
        <w:rPr>
          <w:rFonts w:ascii="Times New Roman" w:eastAsia="仿宋_GB2312" w:hAnsi="Times New Roman" w:cs="宋体" w:hint="eastAsia"/>
          <w:kern w:val="0"/>
          <w:sz w:val="32"/>
          <w:szCs w:val="32"/>
        </w:rPr>
        <w:t>中</w:t>
      </w:r>
      <w:r>
        <w:rPr>
          <w:rFonts w:ascii="Times New Roman" w:eastAsia="仿宋_GB2312" w:hAnsi="Times New Roman" w:cs="宋体" w:hint="eastAsia"/>
          <w:kern w:val="0"/>
          <w:sz w:val="32"/>
          <w:szCs w:val="32"/>
        </w:rPr>
        <w:t>占据重要</w:t>
      </w:r>
      <w:r w:rsidR="001C6A25">
        <w:rPr>
          <w:rFonts w:ascii="Times New Roman" w:eastAsia="仿宋_GB2312" w:hAnsi="Times New Roman" w:cs="宋体" w:hint="eastAsia"/>
          <w:kern w:val="0"/>
          <w:sz w:val="32"/>
          <w:szCs w:val="32"/>
        </w:rPr>
        <w:t>位置</w:t>
      </w:r>
      <w:r>
        <w:rPr>
          <w:rFonts w:ascii="Times New Roman" w:eastAsia="仿宋_GB2312" w:hAnsi="Times New Roman" w:cs="宋体" w:hint="eastAsia"/>
          <w:kern w:val="0"/>
          <w:sz w:val="32"/>
          <w:szCs w:val="32"/>
        </w:rPr>
        <w:t>。同时，近十年来</w:t>
      </w:r>
      <w:r w:rsidR="00FA2EB8">
        <w:rPr>
          <w:rFonts w:ascii="Times New Roman" w:eastAsia="仿宋_GB2312" w:hAnsi="Times New Roman" w:cs="宋体" w:hint="eastAsia"/>
          <w:kern w:val="0"/>
          <w:sz w:val="32"/>
          <w:szCs w:val="32"/>
        </w:rPr>
        <w:t>上海法院审理的</w:t>
      </w:r>
      <w:r>
        <w:rPr>
          <w:rFonts w:ascii="Times New Roman" w:eastAsia="仿宋_GB2312" w:hAnsi="Times New Roman" w:cs="宋体" w:hint="eastAsia"/>
          <w:kern w:val="0"/>
          <w:sz w:val="32"/>
          <w:szCs w:val="32"/>
        </w:rPr>
        <w:t>涉外涉港澳台专利案件呈现出以下特点：</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涉及的国家和地区越来越广泛，且主要集中在科技创新水平相对较高的发达国家，如美国、英国、德国、法国、荷兰、瑞士、比利时、瑞典、芬兰、奥地利、卢森堡、西班牙、加拿大、日本、韩</w:t>
      </w:r>
      <w:r>
        <w:rPr>
          <w:rFonts w:ascii="Times New Roman" w:eastAsia="仿宋_GB2312" w:hAnsi="Times New Roman" w:cs="宋体" w:hint="eastAsia"/>
          <w:kern w:val="0"/>
          <w:sz w:val="32"/>
          <w:szCs w:val="32"/>
        </w:rPr>
        <w:lastRenderedPageBreak/>
        <w:t>国等；</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涉及的境外企业影响力较大，许多是</w:t>
      </w:r>
      <w:r w:rsidR="009244A3">
        <w:rPr>
          <w:rFonts w:ascii="Times New Roman" w:eastAsia="仿宋_GB2312" w:hAnsi="Times New Roman" w:cs="宋体" w:hint="eastAsia"/>
          <w:kern w:val="0"/>
          <w:sz w:val="32"/>
          <w:szCs w:val="32"/>
        </w:rPr>
        <w:t>所在</w:t>
      </w:r>
      <w:r>
        <w:rPr>
          <w:rFonts w:ascii="Times New Roman" w:eastAsia="仿宋_GB2312" w:hAnsi="Times New Roman" w:cs="宋体" w:hint="eastAsia"/>
          <w:kern w:val="0"/>
          <w:sz w:val="32"/>
          <w:szCs w:val="32"/>
        </w:rPr>
        <w:t>行业的国际知名企业，如美国苹果公司、美国惠普发展公司、德国碧然德公司、德国巴斯夫公司、荷兰飞利浦公司、瑞士亨斯迈公司、瑞典沃尔沃公司、芬兰诺基亚公司、日本三菱电机株式会社、日本本田技研工业株式会社等</w:t>
      </w:r>
      <w:r w:rsidR="00BC29D9">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涉外案件以境外权利人向境内制造商或销售商提起专利诉讼为主要形式，不过随着近年来上海致力于打造亚太地区知识产权诉讼优选地工作的不断推进，部分案件已经出现了专利权人和被控侵权产品的制造者均为国外企业，仅销售者是境内企业的情形，如美国意美森公司诉美国菲比特公司等侵害智能手环发明</w:t>
      </w:r>
      <w:r w:rsidR="00643464">
        <w:rPr>
          <w:rFonts w:ascii="Times New Roman" w:eastAsia="仿宋_GB2312" w:hAnsi="Times New Roman" w:cs="宋体"/>
          <w:noProof/>
          <w:kern w:val="0"/>
          <w:sz w:val="32"/>
          <w:szCs w:val="32"/>
        </w:rPr>
        <w:drawing>
          <wp:anchor distT="0" distB="0" distL="114300" distR="114300" simplePos="0" relativeHeight="251658246" behindDoc="0" locked="0" layoutInCell="1" allowOverlap="1">
            <wp:simplePos x="0" y="0"/>
            <wp:positionH relativeFrom="column">
              <wp:posOffset>142875</wp:posOffset>
            </wp:positionH>
            <wp:positionV relativeFrom="paragraph">
              <wp:posOffset>4067175</wp:posOffset>
            </wp:positionV>
            <wp:extent cx="5038725" cy="3295650"/>
            <wp:effectExtent l="19050" t="0" r="9525" b="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5038725" cy="3295650"/>
                    </a:xfrm>
                    <a:prstGeom prst="rect">
                      <a:avLst/>
                    </a:prstGeom>
                    <a:noFill/>
                  </pic:spPr>
                </pic:pic>
              </a:graphicData>
            </a:graphic>
          </wp:anchor>
        </w:drawing>
      </w:r>
      <w:r>
        <w:rPr>
          <w:rFonts w:ascii="Times New Roman" w:eastAsia="仿宋_GB2312" w:hAnsi="Times New Roman" w:cs="宋体" w:hint="eastAsia"/>
          <w:kern w:val="0"/>
          <w:sz w:val="32"/>
          <w:szCs w:val="32"/>
        </w:rPr>
        <w:t>专利权纠纷案件等。</w:t>
      </w:r>
    </w:p>
    <w:p w:rsidR="008F7D57" w:rsidRDefault="002D2EAA" w:rsidP="0017328F">
      <w:pPr>
        <w:spacing w:line="560" w:lineRule="exact"/>
        <w:jc w:val="center"/>
        <w:rPr>
          <w:rFonts w:ascii="仿宋_GB2312" w:eastAsia="仿宋_GB2312" w:hAnsi="Times New Roman" w:cs="宋体"/>
          <w:kern w:val="0"/>
          <w:sz w:val="30"/>
          <w:szCs w:val="30"/>
        </w:rPr>
      </w:pPr>
      <w:r w:rsidRPr="002D2EAA">
        <w:rPr>
          <w:rFonts w:ascii="仿宋_GB2312" w:eastAsia="仿宋_GB2312" w:hAnsi="Times New Roman" w:cs="宋体"/>
          <w:kern w:val="0"/>
          <w:sz w:val="30"/>
          <w:szCs w:val="30"/>
        </w:rPr>
        <w:t>图7</w:t>
      </w:r>
      <w:r w:rsidR="00AB45D5">
        <w:rPr>
          <w:rFonts w:ascii="仿宋_GB2312" w:eastAsia="仿宋_GB2312" w:hAnsi="Times New Roman" w:cs="宋体" w:hint="eastAsia"/>
          <w:kern w:val="0"/>
          <w:sz w:val="30"/>
          <w:szCs w:val="30"/>
        </w:rPr>
        <w:t>：近十年上海法院审结涉外涉港澳台专利案件情况</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（九）涉及的技术领域越发广泛。</w:t>
      </w:r>
      <w:r>
        <w:rPr>
          <w:rFonts w:ascii="Times New Roman" w:eastAsia="仿宋_GB2312" w:hAnsi="Times New Roman" w:cs="宋体" w:hint="eastAsia"/>
          <w:kern w:val="0"/>
          <w:sz w:val="32"/>
          <w:szCs w:val="32"/>
        </w:rPr>
        <w:t>2000</w:t>
      </w:r>
      <w:r>
        <w:rPr>
          <w:rFonts w:ascii="Times New Roman" w:eastAsia="仿宋_GB2312" w:hAnsi="Times New Roman" w:cs="宋体" w:hint="eastAsia"/>
          <w:kern w:val="0"/>
          <w:sz w:val="32"/>
          <w:szCs w:val="32"/>
        </w:rPr>
        <w:t>年以前，上海法院受理的专利案件主要集中在机械制造领域。</w:t>
      </w:r>
      <w:r w:rsidR="00986340">
        <w:rPr>
          <w:rFonts w:ascii="Times New Roman" w:eastAsia="仿宋_GB2312" w:hAnsi="Times New Roman" w:cs="宋体" w:hint="eastAsia"/>
          <w:kern w:val="0"/>
          <w:sz w:val="32"/>
          <w:szCs w:val="32"/>
        </w:rPr>
        <w:t>新世纪</w:t>
      </w:r>
      <w:r>
        <w:rPr>
          <w:rFonts w:ascii="Times New Roman" w:eastAsia="仿宋_GB2312" w:hAnsi="Times New Roman" w:cs="宋体" w:hint="eastAsia"/>
          <w:kern w:val="0"/>
          <w:sz w:val="32"/>
          <w:szCs w:val="32"/>
        </w:rPr>
        <w:t>二十年来，专利纠纷领域呈现明显扩大趋势，除机械外，还涉及通</w:t>
      </w:r>
      <w:r>
        <w:rPr>
          <w:rFonts w:ascii="Times New Roman" w:eastAsia="仿宋_GB2312" w:hAnsi="Times New Roman" w:cs="宋体" w:hint="eastAsia"/>
          <w:kern w:val="0"/>
          <w:sz w:val="32"/>
          <w:szCs w:val="32"/>
        </w:rPr>
        <w:lastRenderedPageBreak/>
        <w:t>信、电子、集成电路、建材、家居、染料、电器、食品、药品、纺织、汽车等多个领域。</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年以来</w:t>
      </w:r>
      <w:r w:rsidR="007B65A7">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上海法院受理的专利案件还触及了基因技术、</w:t>
      </w:r>
      <w:r>
        <w:rPr>
          <w:rFonts w:ascii="Times New Roman" w:eastAsia="仿宋_GB2312" w:hAnsi="Times New Roman" w:cs="宋体" w:hint="eastAsia"/>
          <w:kern w:val="0"/>
          <w:sz w:val="32"/>
          <w:szCs w:val="32"/>
        </w:rPr>
        <w:t>4G</w:t>
      </w:r>
      <w:r>
        <w:rPr>
          <w:rFonts w:ascii="Times New Roman" w:eastAsia="仿宋_GB2312" w:hAnsi="Times New Roman" w:cs="宋体" w:hint="eastAsia"/>
          <w:kern w:val="0"/>
          <w:sz w:val="32"/>
          <w:szCs w:val="32"/>
        </w:rPr>
        <w:t>通讯、共享单车、计算机软件、手机芯片等多个新兴或细分技术领域。如加拿大</w:t>
      </w:r>
      <w:r>
        <w:rPr>
          <w:rFonts w:ascii="Times New Roman" w:eastAsia="仿宋_GB2312" w:hAnsi="Times New Roman" w:cs="宋体" w:hint="eastAsia"/>
          <w:kern w:val="0"/>
          <w:sz w:val="32"/>
          <w:szCs w:val="32"/>
        </w:rPr>
        <w:t>DNA</w:t>
      </w:r>
      <w:r>
        <w:rPr>
          <w:rFonts w:ascii="Times New Roman" w:eastAsia="仿宋_GB2312" w:hAnsi="Times New Roman" w:cs="宋体" w:hint="eastAsia"/>
          <w:kern w:val="0"/>
          <w:sz w:val="32"/>
          <w:szCs w:val="32"/>
        </w:rPr>
        <w:t>吉诺特克公司诉上海人类基因组研究中心等侵害发明专利权纠纷案，涉及侵害人类基因测试技术专利；德国西门子公司诉魅族、小米、金立等公司侵害发明专利权纠纷系列案件，涉及</w:t>
      </w:r>
      <w:r>
        <w:rPr>
          <w:rFonts w:ascii="Times New Roman" w:eastAsia="仿宋_GB2312" w:hAnsi="Times New Roman" w:cs="宋体" w:hint="eastAsia"/>
          <w:kern w:val="0"/>
          <w:sz w:val="32"/>
          <w:szCs w:val="32"/>
        </w:rPr>
        <w:t>4G</w:t>
      </w:r>
      <w:r>
        <w:rPr>
          <w:rFonts w:ascii="Times New Roman" w:eastAsia="仿宋_GB2312" w:hAnsi="Times New Roman" w:cs="宋体" w:hint="eastAsia"/>
          <w:kern w:val="0"/>
          <w:sz w:val="32"/>
          <w:szCs w:val="32"/>
        </w:rPr>
        <w:t>技术的标准必要专利；胡涛诉摩拜（北京）信息技术有限公司侵害发明专利权纠纷案，涉及共享单车的二维码识别与解锁专利技术；北京搜狗科技发展有限公司诉北京百度网讯科技有限公司侵害发明专利权纠纷案，是一起类型新颖的知名互联网企业间涉及网络平台输入法的发明专利侵权诉讼；上海宣普实业有限公司诉联发科技股份有限公司等侵害发明专利权系列案件，涉及手机处理芯片技术的侵权判定；弗拉克托斯公司诉维沃公司等侵害发明专利权纠纷案，涉及手机天线技术的专利侵权等。这些案件的出现和妥善审理反映出当前专利案件所涉技术领域趋向尖端，技术事实日益复杂，专利司法保护在各技术领域的重要性充分显现。</w:t>
      </w:r>
    </w:p>
    <w:p w:rsidR="00567F9F"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（十）案件判决</w:t>
      </w:r>
      <w:r w:rsidR="00B97C10">
        <w:rPr>
          <w:rFonts w:ascii="Times New Roman" w:eastAsia="楷体_GB2312" w:hAnsi="Times New Roman" w:hint="eastAsia"/>
          <w:b/>
          <w:bCs/>
          <w:color w:val="000000"/>
          <w:sz w:val="32"/>
          <w:szCs w:val="32"/>
        </w:rPr>
        <w:t>结案</w:t>
      </w:r>
      <w:r>
        <w:rPr>
          <w:rFonts w:ascii="Times New Roman" w:eastAsia="楷体_GB2312" w:hAnsi="Times New Roman" w:hint="eastAsia"/>
          <w:b/>
          <w:bCs/>
          <w:color w:val="000000"/>
          <w:sz w:val="32"/>
          <w:szCs w:val="32"/>
        </w:rPr>
        <w:t>比例稳定且保持在合理区间。</w:t>
      </w:r>
      <w:r>
        <w:rPr>
          <w:rFonts w:ascii="Times New Roman" w:eastAsia="仿宋_GB2312" w:hAnsi="Times New Roman" w:cs="宋体" w:hint="eastAsia"/>
          <w:kern w:val="0"/>
          <w:sz w:val="32"/>
          <w:szCs w:val="32"/>
        </w:rPr>
        <w:t>上海法院一审专利案件的判决率始终稳定保持在一个相对合理的区间。</w:t>
      </w:r>
      <w:r w:rsidR="00DE2FDE">
        <w:rPr>
          <w:rFonts w:ascii="Times New Roman" w:eastAsia="仿宋_GB2312" w:hAnsi="Times New Roman" w:cs="宋体" w:hint="eastAsia"/>
          <w:kern w:val="0"/>
          <w:sz w:val="32"/>
          <w:szCs w:val="32"/>
        </w:rPr>
        <w:t>2002</w:t>
      </w:r>
      <w:r>
        <w:rPr>
          <w:rFonts w:ascii="Times New Roman" w:eastAsia="仿宋_GB2312" w:hAnsi="Times New Roman" w:cs="宋体" w:hint="eastAsia"/>
          <w:kern w:val="0"/>
          <w:sz w:val="32"/>
          <w:szCs w:val="32"/>
        </w:rPr>
        <w:t>年至</w:t>
      </w:r>
      <w:r>
        <w:rPr>
          <w:rFonts w:ascii="Times New Roman" w:eastAsia="仿宋_GB2312" w:hAnsi="Times New Roman" w:cs="宋体" w:hint="eastAsia"/>
          <w:kern w:val="0"/>
          <w:sz w:val="32"/>
          <w:szCs w:val="32"/>
        </w:rPr>
        <w:t>20</w:t>
      </w:r>
      <w:r w:rsidR="00DE2FDE">
        <w:rPr>
          <w:rFonts w:ascii="Times New Roman" w:eastAsia="仿宋_GB2312" w:hAnsi="Times New Roman" w:cs="宋体" w:hint="eastAsia"/>
          <w:kern w:val="0"/>
          <w:sz w:val="32"/>
          <w:szCs w:val="32"/>
        </w:rPr>
        <w:t>19</w:t>
      </w:r>
      <w:r>
        <w:rPr>
          <w:rFonts w:ascii="Times New Roman" w:eastAsia="仿宋_GB2312" w:hAnsi="Times New Roman" w:cs="宋体" w:hint="eastAsia"/>
          <w:kern w:val="0"/>
          <w:sz w:val="32"/>
          <w:szCs w:val="32"/>
        </w:rPr>
        <w:t>年，上海法院审结的一审专利纠纷案件中，判决所占比例为</w:t>
      </w:r>
      <w:r>
        <w:rPr>
          <w:rFonts w:ascii="Times New Roman" w:eastAsia="仿宋_GB2312" w:hAnsi="Times New Roman" w:cs="宋体" w:hint="eastAsia"/>
          <w:kern w:val="0"/>
          <w:sz w:val="32"/>
          <w:szCs w:val="32"/>
        </w:rPr>
        <w:t>30.</w:t>
      </w:r>
      <w:r w:rsidR="00932283">
        <w:rPr>
          <w:rFonts w:ascii="Times New Roman" w:eastAsia="仿宋_GB2312" w:hAnsi="Times New Roman" w:cs="宋体" w:hint="eastAsia"/>
          <w:kern w:val="0"/>
          <w:sz w:val="32"/>
          <w:szCs w:val="32"/>
        </w:rPr>
        <w:t>26</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w:t>
      </w:r>
      <w:r w:rsidR="00932283">
        <w:rPr>
          <w:rFonts w:ascii="Times New Roman" w:eastAsia="仿宋_GB2312" w:hAnsi="Times New Roman" w:cs="宋体" w:hint="eastAsia"/>
          <w:kern w:val="0"/>
          <w:sz w:val="32"/>
          <w:szCs w:val="32"/>
        </w:rPr>
        <w:t>且呈现较为平稳的态势。</w:t>
      </w:r>
      <w:r>
        <w:rPr>
          <w:rFonts w:ascii="Times New Roman" w:eastAsia="仿宋_GB2312" w:hAnsi="Times New Roman" w:cs="宋体" w:hint="eastAsia"/>
          <w:kern w:val="0"/>
          <w:sz w:val="32"/>
          <w:szCs w:val="32"/>
        </w:rPr>
        <w:t>而同期上海法院审结的一审知识产权案件的判决比例仅为</w:t>
      </w:r>
      <w:r w:rsidR="008B4639">
        <w:rPr>
          <w:rFonts w:ascii="Times New Roman" w:eastAsia="仿宋_GB2312" w:hAnsi="Times New Roman" w:cs="宋体" w:hint="eastAsia"/>
          <w:kern w:val="0"/>
          <w:sz w:val="32"/>
          <w:szCs w:val="32"/>
        </w:rPr>
        <w:t>11.79</w:t>
      </w:r>
      <w:r>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。这充分表明，上海法院在坚持依法促进调解、推动</w:t>
      </w:r>
      <w:r w:rsidR="006D5CD4">
        <w:rPr>
          <w:rFonts w:ascii="Times New Roman" w:eastAsia="仿宋_GB2312" w:hAnsi="Times New Roman" w:cs="宋体" w:hint="eastAsia"/>
          <w:kern w:val="0"/>
          <w:sz w:val="32"/>
          <w:szCs w:val="32"/>
        </w:rPr>
        <w:lastRenderedPageBreak/>
        <w:t>知识产权</w:t>
      </w:r>
      <w:r>
        <w:rPr>
          <w:rFonts w:ascii="Times New Roman" w:eastAsia="仿宋_GB2312" w:hAnsi="Times New Roman" w:cs="宋体" w:hint="eastAsia"/>
          <w:kern w:val="0"/>
          <w:sz w:val="32"/>
          <w:szCs w:val="32"/>
        </w:rPr>
        <w:t>纠纷实质化解的同时，专利纠纷因其专业性较强、技术事实较为复杂，许多案件当事人更希望法院通过判决来明晰包括权利保护范围、侵权成立与否等相关技术事实和专</w:t>
      </w:r>
      <w:r w:rsidR="00643464">
        <w:rPr>
          <w:rFonts w:ascii="Times New Roman" w:eastAsia="仿宋_GB2312" w:hAnsi="Times New Roman" w:cs="宋体"/>
          <w:noProof/>
          <w:kern w:val="0"/>
          <w:sz w:val="32"/>
          <w:szCs w:val="32"/>
        </w:rPr>
        <w:drawing>
          <wp:anchor distT="0" distB="0" distL="114300" distR="114300" simplePos="0" relativeHeight="251658247" behindDoc="0" locked="0" layoutInCell="1" allowOverlap="1">
            <wp:simplePos x="0" y="0"/>
            <wp:positionH relativeFrom="column">
              <wp:posOffset>276225</wp:posOffset>
            </wp:positionH>
            <wp:positionV relativeFrom="paragraph">
              <wp:posOffset>1609725</wp:posOffset>
            </wp:positionV>
            <wp:extent cx="4695825" cy="3000375"/>
            <wp:effectExtent l="19050" t="0" r="9525" b="0"/>
            <wp:wrapTopAndBottom/>
            <wp:docPr id="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4695825" cy="3000375"/>
                    </a:xfrm>
                    <a:prstGeom prst="rect">
                      <a:avLst/>
                    </a:prstGeom>
                    <a:noFill/>
                  </pic:spPr>
                </pic:pic>
              </a:graphicData>
            </a:graphic>
          </wp:anchor>
        </w:drawing>
      </w:r>
      <w:r>
        <w:rPr>
          <w:rFonts w:ascii="Times New Roman" w:eastAsia="仿宋_GB2312" w:hAnsi="Times New Roman" w:cs="宋体" w:hint="eastAsia"/>
          <w:kern w:val="0"/>
          <w:sz w:val="32"/>
          <w:szCs w:val="32"/>
        </w:rPr>
        <w:t>业问题。</w:t>
      </w:r>
    </w:p>
    <w:p w:rsidR="008F7D57" w:rsidRDefault="002D2EAA" w:rsidP="00B764DC">
      <w:pPr>
        <w:spacing w:line="560" w:lineRule="exact"/>
        <w:jc w:val="center"/>
        <w:rPr>
          <w:rFonts w:ascii="仿宋_GB2312" w:eastAsia="仿宋_GB2312" w:hAnsi="Times New Roman" w:cs="宋体"/>
          <w:kern w:val="0"/>
          <w:sz w:val="30"/>
          <w:szCs w:val="30"/>
        </w:rPr>
      </w:pPr>
      <w:r w:rsidRPr="002D2EAA">
        <w:rPr>
          <w:rFonts w:ascii="仿宋_GB2312" w:eastAsia="仿宋_GB2312" w:hAnsi="Times New Roman" w:cs="宋体"/>
          <w:kern w:val="0"/>
          <w:sz w:val="30"/>
          <w:szCs w:val="30"/>
        </w:rPr>
        <w:t>图</w:t>
      </w:r>
      <w:r w:rsidR="009D578F">
        <w:rPr>
          <w:rFonts w:ascii="仿宋_GB2312" w:eastAsia="仿宋_GB2312" w:hAnsi="Times New Roman" w:cs="宋体" w:hint="eastAsia"/>
          <w:kern w:val="0"/>
          <w:sz w:val="30"/>
          <w:szCs w:val="30"/>
        </w:rPr>
        <w:t>8</w:t>
      </w:r>
      <w:r w:rsidRPr="002D2EAA">
        <w:rPr>
          <w:rFonts w:ascii="仿宋_GB2312" w:eastAsia="仿宋_GB2312" w:hAnsi="Times New Roman" w:cs="宋体"/>
          <w:kern w:val="0"/>
          <w:sz w:val="30"/>
          <w:szCs w:val="30"/>
        </w:rPr>
        <w:t>：2002年以来上海法院一审专利案件结案方式情况</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（十一）专利侵权案件审理周期相对较长。</w:t>
      </w:r>
      <w:r>
        <w:rPr>
          <w:rFonts w:ascii="Times New Roman" w:eastAsia="仿宋_GB2312" w:hAnsi="Times New Roman" w:cs="宋体" w:hint="eastAsia"/>
          <w:kern w:val="0"/>
          <w:sz w:val="32"/>
          <w:szCs w:val="32"/>
        </w:rPr>
        <w:t>与其他类型知识产权案件相比，以判决方式结案的专利案件的审理周期相对较长，其中侵害发明专利权纠纷案件的审理周期相对最长。以上海市第二中级人民法院为例，</w:t>
      </w:r>
      <w:r>
        <w:rPr>
          <w:rFonts w:ascii="Times New Roman" w:eastAsia="仿宋_GB2312" w:hAnsi="Times New Roman" w:cs="宋体" w:hint="eastAsia"/>
          <w:kern w:val="0"/>
          <w:sz w:val="32"/>
          <w:szCs w:val="32"/>
        </w:rPr>
        <w:t>2009</w:t>
      </w:r>
      <w:r>
        <w:rPr>
          <w:rFonts w:ascii="Times New Roman" w:eastAsia="仿宋_GB2312" w:hAnsi="Times New Roman" w:cs="宋体" w:hint="eastAsia"/>
          <w:kern w:val="0"/>
          <w:sz w:val="32"/>
          <w:szCs w:val="32"/>
        </w:rPr>
        <w:t>年至</w:t>
      </w:r>
      <w:r>
        <w:rPr>
          <w:rFonts w:ascii="Times New Roman" w:eastAsia="仿宋_GB2312" w:hAnsi="Times New Roman" w:cs="宋体" w:hint="eastAsia"/>
          <w:kern w:val="0"/>
          <w:sz w:val="32"/>
          <w:szCs w:val="32"/>
        </w:rPr>
        <w:t>2013</w:t>
      </w:r>
      <w:r>
        <w:rPr>
          <w:rFonts w:ascii="Times New Roman" w:eastAsia="仿宋_GB2312" w:hAnsi="Times New Roman" w:cs="宋体" w:hint="eastAsia"/>
          <w:kern w:val="0"/>
          <w:sz w:val="32"/>
          <w:szCs w:val="32"/>
        </w:rPr>
        <w:t>年期间该院判决的专利案件的平均审理</w:t>
      </w:r>
      <w:r w:rsidR="005F6F29">
        <w:rPr>
          <w:rFonts w:ascii="Times New Roman" w:eastAsia="仿宋_GB2312" w:hAnsi="Times New Roman" w:cs="宋体" w:hint="eastAsia"/>
          <w:kern w:val="0"/>
          <w:sz w:val="32"/>
          <w:szCs w:val="32"/>
        </w:rPr>
        <w:t>周期</w:t>
      </w:r>
      <w:r>
        <w:rPr>
          <w:rFonts w:ascii="Times New Roman" w:eastAsia="仿宋_GB2312" w:hAnsi="Times New Roman" w:cs="宋体" w:hint="eastAsia"/>
          <w:kern w:val="0"/>
          <w:sz w:val="32"/>
          <w:szCs w:val="32"/>
        </w:rPr>
        <w:t>为</w:t>
      </w:r>
      <w:r>
        <w:rPr>
          <w:rFonts w:ascii="Times New Roman" w:eastAsia="仿宋_GB2312" w:hAnsi="Times New Roman" w:cs="宋体" w:hint="eastAsia"/>
          <w:kern w:val="0"/>
          <w:sz w:val="32"/>
          <w:szCs w:val="32"/>
        </w:rPr>
        <w:t>206.1</w:t>
      </w:r>
      <w:r>
        <w:rPr>
          <w:rFonts w:ascii="Times New Roman" w:eastAsia="仿宋_GB2312" w:hAnsi="Times New Roman" w:cs="宋体" w:hint="eastAsia"/>
          <w:kern w:val="0"/>
          <w:sz w:val="32"/>
          <w:szCs w:val="32"/>
        </w:rPr>
        <w:t>天，其中侵害发明专利权纠纷案件</w:t>
      </w:r>
      <w:r w:rsidR="004E13A9">
        <w:rPr>
          <w:rFonts w:ascii="Times New Roman" w:eastAsia="仿宋_GB2312" w:hAnsi="Times New Roman" w:cs="宋体" w:hint="eastAsia"/>
          <w:kern w:val="0"/>
          <w:sz w:val="32"/>
          <w:szCs w:val="32"/>
        </w:rPr>
        <w:t>平均</w:t>
      </w:r>
      <w:r>
        <w:rPr>
          <w:rFonts w:ascii="Times New Roman" w:eastAsia="仿宋_GB2312" w:hAnsi="Times New Roman" w:cs="宋体" w:hint="eastAsia"/>
          <w:kern w:val="0"/>
          <w:sz w:val="32"/>
          <w:szCs w:val="32"/>
        </w:rPr>
        <w:t>审理周期为</w:t>
      </w:r>
      <w:r>
        <w:rPr>
          <w:rFonts w:ascii="Times New Roman" w:eastAsia="仿宋_GB2312" w:hAnsi="Times New Roman" w:cs="宋体" w:hint="eastAsia"/>
          <w:kern w:val="0"/>
          <w:sz w:val="32"/>
          <w:szCs w:val="32"/>
        </w:rPr>
        <w:t>296.7</w:t>
      </w:r>
      <w:r>
        <w:rPr>
          <w:rFonts w:ascii="Times New Roman" w:eastAsia="仿宋_GB2312" w:hAnsi="Times New Roman" w:cs="宋体" w:hint="eastAsia"/>
          <w:kern w:val="0"/>
          <w:sz w:val="32"/>
          <w:szCs w:val="32"/>
        </w:rPr>
        <w:t>天，而同期该院审结的一审知识产权案件平均审理</w:t>
      </w:r>
      <w:r w:rsidR="005F6F29">
        <w:rPr>
          <w:rFonts w:ascii="Times New Roman" w:eastAsia="仿宋_GB2312" w:hAnsi="Times New Roman" w:cs="宋体" w:hint="eastAsia"/>
          <w:kern w:val="0"/>
          <w:sz w:val="32"/>
          <w:szCs w:val="32"/>
        </w:rPr>
        <w:t>周期</w:t>
      </w:r>
      <w:r>
        <w:rPr>
          <w:rFonts w:ascii="Times New Roman" w:eastAsia="仿宋_GB2312" w:hAnsi="Times New Roman" w:cs="宋体" w:hint="eastAsia"/>
          <w:kern w:val="0"/>
          <w:sz w:val="32"/>
          <w:szCs w:val="32"/>
        </w:rPr>
        <w:t>为</w:t>
      </w:r>
      <w:r>
        <w:rPr>
          <w:rFonts w:ascii="Times New Roman" w:eastAsia="仿宋_GB2312" w:hAnsi="Times New Roman" w:cs="宋体" w:hint="eastAsia"/>
          <w:kern w:val="0"/>
          <w:sz w:val="32"/>
          <w:szCs w:val="32"/>
        </w:rPr>
        <w:t>160</w:t>
      </w:r>
      <w:r>
        <w:rPr>
          <w:rFonts w:ascii="Times New Roman" w:eastAsia="仿宋_GB2312" w:hAnsi="Times New Roman" w:cs="宋体" w:hint="eastAsia"/>
          <w:kern w:val="0"/>
          <w:sz w:val="32"/>
          <w:szCs w:val="32"/>
        </w:rPr>
        <w:t>天。再以上海知识产权法院情况为例，</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年至</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年底，该院审结专利案件的平均审理</w:t>
      </w:r>
      <w:r w:rsidR="005F6F29">
        <w:rPr>
          <w:rFonts w:ascii="Times New Roman" w:eastAsia="仿宋_GB2312" w:hAnsi="Times New Roman" w:cs="宋体" w:hint="eastAsia"/>
          <w:kern w:val="0"/>
          <w:sz w:val="32"/>
          <w:szCs w:val="32"/>
        </w:rPr>
        <w:t>周期</w:t>
      </w:r>
      <w:r w:rsidR="00CD02C2">
        <w:rPr>
          <w:rFonts w:ascii="Times New Roman" w:eastAsia="仿宋_GB2312" w:hAnsi="Times New Roman" w:cs="宋体" w:hint="eastAsia"/>
          <w:kern w:val="0"/>
          <w:sz w:val="32"/>
          <w:szCs w:val="32"/>
        </w:rPr>
        <w:t>为</w:t>
      </w:r>
      <w:r>
        <w:rPr>
          <w:rFonts w:ascii="Times New Roman" w:eastAsia="仿宋_GB2312" w:hAnsi="Times New Roman" w:cs="宋体" w:hint="eastAsia"/>
          <w:kern w:val="0"/>
          <w:sz w:val="32"/>
          <w:szCs w:val="32"/>
        </w:rPr>
        <w:t>237</w:t>
      </w:r>
      <w:r>
        <w:rPr>
          <w:rFonts w:ascii="Times New Roman" w:eastAsia="仿宋_GB2312" w:hAnsi="Times New Roman" w:cs="宋体" w:hint="eastAsia"/>
          <w:kern w:val="0"/>
          <w:sz w:val="32"/>
          <w:szCs w:val="32"/>
        </w:rPr>
        <w:t>天，其中侵害发明专利权纠纷案件的审理周期亦最长。主要原因是：</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专利案件经常涉</w:t>
      </w:r>
      <w:r>
        <w:rPr>
          <w:rFonts w:ascii="Times New Roman" w:eastAsia="仿宋_GB2312" w:hAnsi="Times New Roman" w:cs="宋体" w:hint="eastAsia"/>
          <w:kern w:val="0"/>
          <w:sz w:val="32"/>
          <w:szCs w:val="32"/>
        </w:rPr>
        <w:lastRenderedPageBreak/>
        <w:t>及司法程序与行政程序的衔接，相当一部分专利侵权诉讼的被告会同步启动涉案专利的无效宣告程序，部分案件因此需要中止审理或等待相关诉讼结果；</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发明专利侵权诉讼所涉及的技术往往较为复杂，且近年来呈现出越来越专业和复杂的趋势，许多案件需要委托技术鉴定或专家咨询，导致技术事实查明周期相对较长</w:t>
      </w:r>
      <w:r w:rsidR="0002592C">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当事人提出管辖权异议的情况较为普遍，另由于专利案件的复杂性，还涉及追加当事人或延期举证等程序性事项。</w:t>
      </w:r>
    </w:p>
    <w:p w:rsidR="00CE179A" w:rsidRDefault="00F32DB9">
      <w:pPr>
        <w:spacing w:line="560" w:lineRule="exact"/>
        <w:ind w:firstLine="645"/>
        <w:rPr>
          <w:rFonts w:ascii="Times New Roman" w:eastAsia="黑体" w:hAnsi="Times New Roman"/>
          <w:sz w:val="32"/>
          <w:szCs w:val="32"/>
        </w:rPr>
      </w:pPr>
      <w:r>
        <w:rPr>
          <w:rFonts w:ascii="Times New Roman" w:eastAsia="黑体" w:hAnsi="Times New Roman" w:hint="eastAsia"/>
          <w:sz w:val="32"/>
          <w:szCs w:val="32"/>
        </w:rPr>
        <w:t>二、不断加强专利权利司法保护</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（一）精心审理各类专利案件，精品案例迭出。</w:t>
      </w:r>
      <w:r>
        <w:rPr>
          <w:rFonts w:ascii="Times New Roman" w:eastAsia="仿宋_GB2312" w:hAnsi="Times New Roman" w:cs="宋体" w:hint="eastAsia"/>
          <w:kern w:val="0"/>
          <w:sz w:val="32"/>
          <w:szCs w:val="32"/>
        </w:rPr>
        <w:t>三十</w:t>
      </w:r>
      <w:r w:rsidR="008B150D">
        <w:rPr>
          <w:rFonts w:ascii="Times New Roman" w:eastAsia="仿宋_GB2312" w:hAnsi="Times New Roman" w:cs="宋体" w:hint="eastAsia"/>
          <w:kern w:val="0"/>
          <w:sz w:val="32"/>
          <w:szCs w:val="32"/>
        </w:rPr>
        <w:t>五</w:t>
      </w:r>
      <w:r>
        <w:rPr>
          <w:rFonts w:ascii="Times New Roman" w:eastAsia="仿宋_GB2312" w:hAnsi="Times New Roman" w:cs="宋体" w:hint="eastAsia"/>
          <w:kern w:val="0"/>
          <w:sz w:val="32"/>
          <w:szCs w:val="32"/>
        </w:rPr>
        <w:t>年来，上海法院专利审判立足上海、放眼全国，以精益求精、追求卓越的态度精心审理好每一起案件，其中有多起案件入选最高人民法院公报案例、</w:t>
      </w:r>
      <w:r w:rsidR="0028629F">
        <w:rPr>
          <w:rFonts w:ascii="Times New Roman" w:eastAsia="仿宋_GB2312" w:hAnsi="Times New Roman" w:cs="宋体" w:hint="eastAsia"/>
          <w:kern w:val="0"/>
          <w:sz w:val="32"/>
          <w:szCs w:val="32"/>
        </w:rPr>
        <w:t>指导性案例、</w:t>
      </w:r>
      <w:r>
        <w:rPr>
          <w:rFonts w:ascii="Times New Roman" w:eastAsia="仿宋_GB2312" w:hAnsi="Times New Roman" w:cs="宋体" w:hint="eastAsia"/>
          <w:kern w:val="0"/>
          <w:sz w:val="32"/>
          <w:szCs w:val="32"/>
        </w:rPr>
        <w:t>中国法院知识产权司法保护十大案件和中国法院知识产权司法保护</w:t>
      </w:r>
      <w:r>
        <w:rPr>
          <w:rFonts w:ascii="Times New Roman" w:eastAsia="仿宋_GB2312" w:hAnsi="Times New Roman" w:cs="宋体" w:hint="eastAsia"/>
          <w:kern w:val="0"/>
          <w:sz w:val="32"/>
          <w:szCs w:val="32"/>
        </w:rPr>
        <w:t>50</w:t>
      </w:r>
      <w:r>
        <w:rPr>
          <w:rFonts w:ascii="Times New Roman" w:eastAsia="仿宋_GB2312" w:hAnsi="Times New Roman" w:cs="宋体" w:hint="eastAsia"/>
          <w:kern w:val="0"/>
          <w:sz w:val="32"/>
          <w:szCs w:val="32"/>
        </w:rPr>
        <w:t>件典型案例，为中国的专利审判做出积极贡献。其中，入选最高人民法院公报的案例有：</w:t>
      </w:r>
      <w:r>
        <w:rPr>
          <w:rFonts w:ascii="Times New Roman" w:eastAsia="仿宋_GB2312" w:hAnsi="Times New Roman" w:cs="宋体" w:hint="eastAsia"/>
          <w:kern w:val="0"/>
          <w:sz w:val="32"/>
          <w:szCs w:val="32"/>
        </w:rPr>
        <w:t>1993</w:t>
      </w:r>
      <w:r>
        <w:rPr>
          <w:rFonts w:ascii="Times New Roman" w:eastAsia="仿宋_GB2312" w:hAnsi="Times New Roman" w:cs="宋体" w:hint="eastAsia"/>
          <w:kern w:val="0"/>
          <w:sz w:val="32"/>
          <w:szCs w:val="32"/>
        </w:rPr>
        <w:t>年第</w:t>
      </w: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期的陆正明诉上海工程成套总公司、无锡市环境卫生工程实验厂专利侵权上诉案；</w:t>
      </w:r>
      <w:r>
        <w:rPr>
          <w:rFonts w:ascii="Times New Roman" w:eastAsia="仿宋_GB2312" w:hAnsi="Times New Roman" w:cs="宋体" w:hint="eastAsia"/>
          <w:kern w:val="0"/>
          <w:sz w:val="32"/>
          <w:szCs w:val="32"/>
        </w:rPr>
        <w:t>2008</w:t>
      </w:r>
      <w:r>
        <w:rPr>
          <w:rFonts w:ascii="Times New Roman" w:eastAsia="仿宋_GB2312" w:hAnsi="Times New Roman" w:cs="宋体" w:hint="eastAsia"/>
          <w:kern w:val="0"/>
          <w:sz w:val="32"/>
          <w:szCs w:val="32"/>
        </w:rPr>
        <w:t>年第</w:t>
      </w:r>
      <w:r>
        <w:rPr>
          <w:rFonts w:ascii="Times New Roman" w:eastAsia="仿宋_GB2312" w:hAnsi="Times New Roman" w:cs="宋体" w:hint="eastAsia"/>
          <w:kern w:val="0"/>
          <w:sz w:val="32"/>
          <w:szCs w:val="32"/>
        </w:rPr>
        <w:t>12</w:t>
      </w:r>
      <w:r>
        <w:rPr>
          <w:rFonts w:ascii="Times New Roman" w:eastAsia="仿宋_GB2312" w:hAnsi="Times New Roman" w:cs="宋体" w:hint="eastAsia"/>
          <w:kern w:val="0"/>
          <w:sz w:val="32"/>
          <w:szCs w:val="32"/>
        </w:rPr>
        <w:t>期的西安奥克自动化仪表有限公司诉上海辉博自动化仪表有限公司请求确认不侵犯专利权及上海辉博自动化仪表有限公司反诉西安奥克自动化仪表有限公司专利侵权纠纷案；</w:t>
      </w:r>
      <w:r>
        <w:rPr>
          <w:rFonts w:ascii="Times New Roman" w:eastAsia="仿宋_GB2312" w:hAnsi="Times New Roman" w:cs="宋体" w:hint="eastAsia"/>
          <w:kern w:val="0"/>
          <w:sz w:val="32"/>
          <w:szCs w:val="32"/>
        </w:rPr>
        <w:t>2009</w:t>
      </w:r>
      <w:r>
        <w:rPr>
          <w:rFonts w:ascii="Times New Roman" w:eastAsia="仿宋_GB2312" w:hAnsi="Times New Roman" w:cs="宋体" w:hint="eastAsia"/>
          <w:kern w:val="0"/>
          <w:sz w:val="32"/>
          <w:szCs w:val="32"/>
        </w:rPr>
        <w:t>年第</w:t>
      </w:r>
      <w:r>
        <w:rPr>
          <w:rFonts w:ascii="Times New Roman" w:eastAsia="仿宋_GB2312" w:hAnsi="Times New Roman" w:cs="宋体" w:hint="eastAsia"/>
          <w:kern w:val="0"/>
          <w:sz w:val="32"/>
          <w:szCs w:val="32"/>
        </w:rPr>
        <w:t>7</w:t>
      </w:r>
      <w:r>
        <w:rPr>
          <w:rFonts w:ascii="Times New Roman" w:eastAsia="仿宋_GB2312" w:hAnsi="Times New Roman" w:cs="宋体" w:hint="eastAsia"/>
          <w:kern w:val="0"/>
          <w:sz w:val="32"/>
          <w:szCs w:val="32"/>
        </w:rPr>
        <w:t>期的翁立克诉上海浦东伊维燃油喷射有限公司、上海柴油机股份有限公司职务发明设计人报酬纠纷案；</w:t>
      </w:r>
      <w:r>
        <w:rPr>
          <w:rFonts w:ascii="Times New Roman" w:eastAsia="仿宋_GB2312" w:hAnsi="Times New Roman" w:cs="宋体" w:hint="eastAsia"/>
          <w:kern w:val="0"/>
          <w:sz w:val="32"/>
          <w:szCs w:val="32"/>
        </w:rPr>
        <w:t>2011</w:t>
      </w:r>
      <w:r>
        <w:rPr>
          <w:rFonts w:ascii="Times New Roman" w:eastAsia="仿宋_GB2312" w:hAnsi="Times New Roman" w:cs="宋体" w:hint="eastAsia"/>
          <w:kern w:val="0"/>
          <w:sz w:val="32"/>
          <w:szCs w:val="32"/>
        </w:rPr>
        <w:t>年第</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期的上海全能科贸有限公司不服上海市知识产权局专利侵权纠纷处理决定案；</w:t>
      </w:r>
      <w:r>
        <w:rPr>
          <w:rFonts w:ascii="Times New Roman" w:eastAsia="仿宋_GB2312" w:hAnsi="Times New Roman" w:cs="宋体" w:hint="eastAsia"/>
          <w:kern w:val="0"/>
          <w:sz w:val="32"/>
          <w:szCs w:val="32"/>
        </w:rPr>
        <w:t>2019</w:t>
      </w:r>
      <w:r>
        <w:rPr>
          <w:rFonts w:ascii="Times New Roman" w:eastAsia="仿宋_GB2312" w:hAnsi="Times New Roman" w:cs="宋体" w:hint="eastAsia"/>
          <w:kern w:val="0"/>
          <w:sz w:val="32"/>
          <w:szCs w:val="32"/>
        </w:rPr>
        <w:t>年第</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期的上海</w:t>
      </w:r>
      <w:r>
        <w:rPr>
          <w:rFonts w:ascii="Times New Roman" w:eastAsia="仿宋_GB2312" w:hAnsi="Times New Roman" w:cs="宋体" w:hint="eastAsia"/>
          <w:kern w:val="0"/>
          <w:sz w:val="32"/>
          <w:szCs w:val="32"/>
        </w:rPr>
        <w:lastRenderedPageBreak/>
        <w:t>晨光文具股份有限公司诉得力集团有限公司等侵犯外观设计专利权纠纷案，该案于</w:t>
      </w:r>
      <w:r>
        <w:rPr>
          <w:rFonts w:ascii="Times New Roman" w:eastAsia="仿宋_GB2312" w:hAnsi="Times New Roman" w:cs="宋体" w:hint="eastAsia"/>
          <w:kern w:val="0"/>
          <w:sz w:val="32"/>
          <w:szCs w:val="32"/>
        </w:rPr>
        <w:t>2016</w:t>
      </w:r>
      <w:r>
        <w:rPr>
          <w:rFonts w:ascii="Times New Roman" w:eastAsia="仿宋_GB2312" w:hAnsi="Times New Roman" w:cs="宋体" w:hint="eastAsia"/>
          <w:kern w:val="0"/>
          <w:sz w:val="32"/>
          <w:szCs w:val="32"/>
        </w:rPr>
        <w:t>年亦入选了中国法院知识产权司法保护</w:t>
      </w:r>
      <w:r>
        <w:rPr>
          <w:rFonts w:ascii="Times New Roman" w:eastAsia="仿宋_GB2312" w:hAnsi="Times New Roman" w:cs="宋体" w:hint="eastAsia"/>
          <w:kern w:val="0"/>
          <w:sz w:val="32"/>
          <w:szCs w:val="32"/>
        </w:rPr>
        <w:t>50</w:t>
      </w:r>
      <w:r>
        <w:rPr>
          <w:rFonts w:ascii="Times New Roman" w:eastAsia="仿宋_GB2312" w:hAnsi="Times New Roman" w:cs="宋体" w:hint="eastAsia"/>
          <w:kern w:val="0"/>
          <w:sz w:val="32"/>
          <w:szCs w:val="32"/>
        </w:rPr>
        <w:t>件典型案例。</w:t>
      </w:r>
      <w:r w:rsidR="001D2B14">
        <w:rPr>
          <w:rFonts w:ascii="Times New Roman" w:eastAsia="仿宋_GB2312" w:hAnsi="Times New Roman" w:cs="宋体" w:hint="eastAsia"/>
          <w:kern w:val="0"/>
          <w:sz w:val="32"/>
          <w:szCs w:val="32"/>
        </w:rPr>
        <w:t>入选最高人民法院指导性案例的</w:t>
      </w:r>
      <w:r w:rsidR="00283070">
        <w:rPr>
          <w:rFonts w:ascii="Times New Roman" w:eastAsia="仿宋_GB2312" w:hAnsi="Times New Roman" w:cs="宋体" w:hint="eastAsia"/>
          <w:kern w:val="0"/>
          <w:sz w:val="32"/>
          <w:szCs w:val="32"/>
        </w:rPr>
        <w:t>有</w:t>
      </w:r>
      <w:r w:rsidR="001D2B14">
        <w:rPr>
          <w:rFonts w:ascii="Times New Roman" w:eastAsia="仿宋_GB2312" w:hAnsi="Times New Roman" w:cs="宋体" w:hint="eastAsia"/>
          <w:kern w:val="0"/>
          <w:sz w:val="32"/>
          <w:szCs w:val="32"/>
        </w:rPr>
        <w:t>：</w:t>
      </w:r>
      <w:r w:rsidR="00C453FD">
        <w:rPr>
          <w:rFonts w:ascii="Times New Roman" w:eastAsia="仿宋_GB2312" w:hAnsi="Times New Roman" w:cs="宋体" w:hint="eastAsia"/>
          <w:kern w:val="0"/>
          <w:sz w:val="32"/>
          <w:szCs w:val="32"/>
        </w:rPr>
        <w:t>2019</w:t>
      </w:r>
      <w:r w:rsidR="00C453FD">
        <w:rPr>
          <w:rFonts w:ascii="Times New Roman" w:eastAsia="仿宋_GB2312" w:hAnsi="Times New Roman" w:cs="宋体" w:hint="eastAsia"/>
          <w:kern w:val="0"/>
          <w:sz w:val="32"/>
          <w:szCs w:val="32"/>
        </w:rPr>
        <w:t>年的</w:t>
      </w:r>
      <w:r w:rsidR="001D2B14" w:rsidRPr="001D2B14">
        <w:rPr>
          <w:rFonts w:ascii="Times New Roman" w:eastAsia="仿宋_GB2312" w:hAnsi="Times New Roman" w:cs="宋体" w:hint="eastAsia"/>
          <w:kern w:val="0"/>
          <w:sz w:val="32"/>
          <w:szCs w:val="32"/>
        </w:rPr>
        <w:t>瓦莱奥</w:t>
      </w:r>
      <w:r w:rsidR="001D2B14">
        <w:rPr>
          <w:rFonts w:ascii="Times New Roman" w:eastAsia="仿宋_GB2312" w:hAnsi="Times New Roman" w:cs="宋体" w:hint="eastAsia"/>
          <w:kern w:val="0"/>
          <w:sz w:val="32"/>
          <w:szCs w:val="32"/>
        </w:rPr>
        <w:t>清洗系统公司</w:t>
      </w:r>
      <w:r w:rsidR="006F3D01">
        <w:rPr>
          <w:rFonts w:ascii="Times New Roman" w:eastAsia="仿宋_GB2312" w:hAnsi="Times New Roman" w:cs="宋体" w:hint="eastAsia"/>
          <w:kern w:val="0"/>
          <w:sz w:val="32"/>
          <w:szCs w:val="32"/>
        </w:rPr>
        <w:t>诉</w:t>
      </w:r>
      <w:r w:rsidR="001D2B14">
        <w:rPr>
          <w:rFonts w:ascii="Times New Roman" w:eastAsia="仿宋_GB2312" w:hAnsi="Times New Roman" w:cs="宋体" w:hint="eastAsia"/>
          <w:kern w:val="0"/>
          <w:sz w:val="32"/>
          <w:szCs w:val="32"/>
        </w:rPr>
        <w:t>厦门卢卡斯汽车配件有限公司等侵害发明专利权纠纷案。</w:t>
      </w:r>
      <w:r>
        <w:rPr>
          <w:rFonts w:ascii="Times New Roman" w:eastAsia="仿宋_GB2312" w:hAnsi="Times New Roman" w:cs="宋体" w:hint="eastAsia"/>
          <w:kern w:val="0"/>
          <w:sz w:val="32"/>
          <w:szCs w:val="32"/>
        </w:rPr>
        <w:t>入选中国法院知识产权司法保护十大案件的有：</w:t>
      </w:r>
      <w:r>
        <w:rPr>
          <w:rFonts w:ascii="Times New Roman" w:eastAsia="仿宋_GB2312" w:hAnsi="Times New Roman" w:cs="宋体" w:hint="eastAsia"/>
          <w:kern w:val="0"/>
          <w:sz w:val="32"/>
          <w:szCs w:val="32"/>
        </w:rPr>
        <w:t>2010</w:t>
      </w:r>
      <w:r>
        <w:rPr>
          <w:rFonts w:ascii="Times New Roman" w:eastAsia="仿宋_GB2312" w:hAnsi="Times New Roman" w:cs="宋体" w:hint="eastAsia"/>
          <w:kern w:val="0"/>
          <w:sz w:val="32"/>
          <w:szCs w:val="32"/>
        </w:rPr>
        <w:t>年的王群诉上海世博会法国馆、中国建筑第八工程局有限公司侵犯发明专利权纠纷上诉案；</w:t>
      </w:r>
      <w:r>
        <w:rPr>
          <w:rFonts w:ascii="Times New Roman" w:eastAsia="仿宋_GB2312" w:hAnsi="Times New Roman" w:cs="宋体" w:hint="eastAsia"/>
          <w:kern w:val="0"/>
          <w:sz w:val="32"/>
          <w:szCs w:val="32"/>
        </w:rPr>
        <w:t>2013</w:t>
      </w:r>
      <w:r>
        <w:rPr>
          <w:rFonts w:ascii="Times New Roman" w:eastAsia="仿宋_GB2312" w:hAnsi="Times New Roman" w:cs="宋体" w:hint="eastAsia"/>
          <w:kern w:val="0"/>
          <w:sz w:val="32"/>
          <w:szCs w:val="32"/>
        </w:rPr>
        <w:t>年的圣莱科特国际集团等诉华奇（张家港）化工有限公司等侵害商业秘密和专利纠纷系列案。入选中国法院知识产权司法保护</w:t>
      </w:r>
      <w:r>
        <w:rPr>
          <w:rFonts w:ascii="Times New Roman" w:eastAsia="仿宋_GB2312" w:hAnsi="Times New Roman" w:cs="宋体" w:hint="eastAsia"/>
          <w:kern w:val="0"/>
          <w:sz w:val="32"/>
          <w:szCs w:val="32"/>
        </w:rPr>
        <w:t>50</w:t>
      </w:r>
      <w:r>
        <w:rPr>
          <w:rFonts w:ascii="Times New Roman" w:eastAsia="仿宋_GB2312" w:hAnsi="Times New Roman" w:cs="宋体" w:hint="eastAsia"/>
          <w:kern w:val="0"/>
          <w:sz w:val="32"/>
          <w:szCs w:val="32"/>
        </w:rPr>
        <w:t>件典型案例的还有</w:t>
      </w:r>
      <w:r>
        <w:rPr>
          <w:rFonts w:ascii="Times New Roman" w:eastAsia="仿宋_GB2312" w:hAnsi="Times New Roman" w:cs="宋体" w:hint="eastAsia"/>
          <w:kern w:val="0"/>
          <w:sz w:val="32"/>
          <w:szCs w:val="32"/>
        </w:rPr>
        <w:t>2017</w:t>
      </w:r>
      <w:r>
        <w:rPr>
          <w:rFonts w:ascii="Times New Roman" w:eastAsia="仿宋_GB2312" w:hAnsi="Times New Roman" w:cs="宋体" w:hint="eastAsia"/>
          <w:kern w:val="0"/>
          <w:sz w:val="32"/>
          <w:szCs w:val="32"/>
        </w:rPr>
        <w:t>年的华奇（中国）化工有限公司与圣莱科特化工（上海）有限公司恶意提起知识产权诉讼损害责任纠纷案等。</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此外，近十年来，上海法院每年精心评选并向社会公布知识产权十大案件，突显案例宣传和指导价值。除上述已经入选的部分案件外，还包括美国</w:t>
      </w:r>
      <w:r>
        <w:rPr>
          <w:rFonts w:ascii="Times New Roman" w:eastAsia="仿宋_GB2312" w:hAnsi="Times New Roman" w:cs="宋体" w:hint="eastAsia"/>
          <w:kern w:val="0"/>
          <w:sz w:val="32"/>
          <w:szCs w:val="32"/>
        </w:rPr>
        <w:t>3M</w:t>
      </w:r>
      <w:r>
        <w:rPr>
          <w:rFonts w:ascii="Times New Roman" w:eastAsia="仿宋_GB2312" w:hAnsi="Times New Roman" w:cs="宋体" w:hint="eastAsia"/>
          <w:kern w:val="0"/>
          <w:sz w:val="32"/>
          <w:szCs w:val="32"/>
        </w:rPr>
        <w:t>公司诉浙江道明投资有限公司侵犯发明专利权纠纷案；</w:t>
      </w:r>
      <w:r w:rsidR="00CD040E">
        <w:rPr>
          <w:rFonts w:ascii="Times New Roman" w:eastAsia="仿宋_GB2312" w:hAnsi="Times New Roman" w:cs="宋体" w:hint="eastAsia"/>
          <w:kern w:val="0"/>
          <w:sz w:val="32"/>
          <w:szCs w:val="32"/>
        </w:rPr>
        <w:t>碧然德（</w:t>
      </w:r>
      <w:r w:rsidR="00CD040E">
        <w:rPr>
          <w:rFonts w:ascii="Times New Roman" w:eastAsia="仿宋_GB2312" w:hAnsi="Times New Roman" w:cs="宋体" w:hint="eastAsia"/>
          <w:kern w:val="0"/>
          <w:sz w:val="32"/>
          <w:szCs w:val="32"/>
        </w:rPr>
        <w:t>BRITA</w:t>
      </w:r>
      <w:r w:rsidR="00CD040E">
        <w:rPr>
          <w:rFonts w:ascii="Times New Roman" w:eastAsia="仿宋_GB2312" w:hAnsi="Times New Roman" w:cs="宋体" w:hint="eastAsia"/>
          <w:kern w:val="0"/>
          <w:sz w:val="32"/>
          <w:szCs w:val="32"/>
        </w:rPr>
        <w:t>）有限公司诉宁波清清环保电器有限公司侵害发明专利权纠纷案；</w:t>
      </w:r>
      <w:r>
        <w:rPr>
          <w:rFonts w:ascii="Times New Roman" w:eastAsia="仿宋_GB2312" w:hAnsi="Times New Roman" w:cs="宋体" w:hint="eastAsia"/>
          <w:kern w:val="0"/>
          <w:sz w:val="32"/>
          <w:szCs w:val="32"/>
        </w:rPr>
        <w:t>重机公司诉启翔针车（上海）有限公司专利侵权损害赔偿合同纠纷案；梁军起职务发明创造发明人、设计人奖励纠纷案；杭州耐德制冷电器厂诉东莞市创恒实业有限公司等前置过滤器专利侵权纠纷案；盛纪（上海）家居用品有限公司诉上海统一星巴克咖啡有限公司等星巴克随行杯外观设计专利侵权纠纷案；段友芦、邹荷仙诉上海新光化工有限公司侵害粘胶剂发明专利权纠纷案等。</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lastRenderedPageBreak/>
        <w:t>（二）持续加大判决赔偿力度，体现专利权利价值。</w:t>
      </w:r>
      <w:r>
        <w:rPr>
          <w:rFonts w:ascii="Times New Roman" w:eastAsia="仿宋_GB2312" w:hAnsi="Times New Roman" w:cs="宋体" w:hint="eastAsia"/>
          <w:kern w:val="0"/>
          <w:sz w:val="32"/>
          <w:szCs w:val="32"/>
        </w:rPr>
        <w:t>近年来，尤其是</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年上海正式启动科创中心建设以来，上海法院专利审判始终贯彻严格保护的司法政策，坚持全面赔偿原则，审理中充分考量专利权人经济损失及合理维权成本，在不断提高违法成本的同时不断体现专利权利价值。</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上海市高级人民法院发布了《关于加强知识产权司法保护的若干意见》，明确提出要加大侵权惩罚力度，让侵权者付出应有代价；对于法律尚未规定惩罚性赔偿的侵害专利权行为，要充分考虑侵权行为的性质和侵权人的主观恶意程度，依法加大赔偿力度。《意见》出台后，权利人维权效果进一步显现，以上海知识产权法院的侵害发明专利权案件为例，</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年认定侵权的案件平均判赔金额达</w:t>
      </w:r>
      <w:r>
        <w:rPr>
          <w:rFonts w:ascii="Times New Roman" w:eastAsia="仿宋_GB2312" w:hAnsi="Times New Roman" w:cs="宋体" w:hint="eastAsia"/>
          <w:kern w:val="0"/>
          <w:sz w:val="32"/>
          <w:szCs w:val="32"/>
        </w:rPr>
        <w:t>74</w:t>
      </w:r>
      <w:r>
        <w:rPr>
          <w:rFonts w:ascii="Times New Roman" w:eastAsia="仿宋_GB2312" w:hAnsi="Times New Roman" w:cs="宋体" w:hint="eastAsia"/>
          <w:kern w:val="0"/>
          <w:sz w:val="32"/>
          <w:szCs w:val="32"/>
        </w:rPr>
        <w:t>万元，较</w:t>
      </w:r>
      <w:r>
        <w:rPr>
          <w:rFonts w:ascii="Times New Roman" w:eastAsia="仿宋_GB2312" w:hAnsi="Times New Roman" w:cs="宋体" w:hint="eastAsia"/>
          <w:kern w:val="0"/>
          <w:sz w:val="32"/>
          <w:szCs w:val="32"/>
        </w:rPr>
        <w:t>2017</w:t>
      </w:r>
      <w:r>
        <w:rPr>
          <w:rFonts w:ascii="Times New Roman" w:eastAsia="仿宋_GB2312" w:hAnsi="Times New Roman" w:cs="宋体" w:hint="eastAsia"/>
          <w:kern w:val="0"/>
          <w:sz w:val="32"/>
          <w:szCs w:val="32"/>
        </w:rPr>
        <w:t>年同类案件提高超过</w:t>
      </w:r>
      <w:r>
        <w:rPr>
          <w:rFonts w:ascii="Times New Roman" w:eastAsia="仿宋_GB2312" w:hAnsi="Times New Roman" w:cs="宋体" w:hint="eastAsia"/>
          <w:kern w:val="0"/>
          <w:sz w:val="32"/>
          <w:szCs w:val="32"/>
        </w:rPr>
        <w:t>50%</w:t>
      </w:r>
      <w:r>
        <w:rPr>
          <w:rFonts w:ascii="Times New Roman" w:eastAsia="仿宋_GB2312" w:hAnsi="Times New Roman" w:cs="宋体" w:hint="eastAsia"/>
          <w:kern w:val="0"/>
          <w:sz w:val="32"/>
          <w:szCs w:val="32"/>
        </w:rPr>
        <w:t>。</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涉及的典型案例：</w:t>
      </w: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在杭州耐德制冷电器厂诉东莞市创恒实业有限公司等侵害实用新型专利权纠纷案中，法院认定被告构成侵权。在原告未能举证证明因被侵权所遭受的实际损失或者被告因侵权所获得的利益，又不能提供许可使用费以资参考，同时有证据证明被控侵权产品售价较高于同类产品售价、销售范围涉及多个知名网络平台、销售数量巨大、宣传力度较大的情况下，法院对于侵犯实用新型专利权，以法定赔偿额的上限确定被告赔偿原告经济损失及合理费用共计</w:t>
      </w:r>
      <w:r>
        <w:rPr>
          <w:rFonts w:ascii="Times New Roman" w:eastAsia="仿宋_GB2312" w:hAnsi="Times New Roman" w:cs="宋体" w:hint="eastAsia"/>
          <w:kern w:val="0"/>
          <w:sz w:val="32"/>
          <w:szCs w:val="32"/>
        </w:rPr>
        <w:t>100</w:t>
      </w:r>
      <w:r>
        <w:rPr>
          <w:rFonts w:ascii="Times New Roman" w:eastAsia="仿宋_GB2312" w:hAnsi="Times New Roman" w:cs="宋体" w:hint="eastAsia"/>
          <w:kern w:val="0"/>
          <w:sz w:val="32"/>
          <w:szCs w:val="32"/>
        </w:rPr>
        <w:t>万元。</w:t>
      </w:r>
      <w:r>
        <w:rPr>
          <w:rFonts w:ascii="Times New Roman" w:eastAsia="仿宋_GB2312" w:hAnsi="Times New Roman" w:cs="宋体" w:hint="eastAsia"/>
          <w:kern w:val="0"/>
          <w:sz w:val="32"/>
          <w:szCs w:val="32"/>
        </w:rPr>
        <w:t>2017</w:t>
      </w:r>
      <w:r>
        <w:rPr>
          <w:rFonts w:ascii="Times New Roman" w:eastAsia="仿宋_GB2312" w:hAnsi="Times New Roman" w:cs="宋体" w:hint="eastAsia"/>
          <w:kern w:val="0"/>
          <w:sz w:val="32"/>
          <w:szCs w:val="32"/>
        </w:rPr>
        <w:t>年，在段友芦、邹荷仙诉上海新光化工有限公司侵害发明专利权纠纷上诉案中，上海市高级人民法院积极引导当事人对损害赔偿数额进行举证，通过仔细</w:t>
      </w:r>
      <w:r>
        <w:rPr>
          <w:rFonts w:ascii="Times New Roman" w:eastAsia="仿宋_GB2312" w:hAnsi="Times New Roman" w:cs="宋体" w:hint="eastAsia"/>
          <w:kern w:val="0"/>
          <w:sz w:val="32"/>
          <w:szCs w:val="32"/>
        </w:rPr>
        <w:lastRenderedPageBreak/>
        <w:t>核对在案证据酌情确定侵权产品销售利润率，较为准确地计算出被告向案外人销售侵权产品的所获利益，据此将一审判决的</w:t>
      </w:r>
      <w:r>
        <w:rPr>
          <w:rFonts w:ascii="Times New Roman" w:eastAsia="仿宋_GB2312" w:hAnsi="Times New Roman" w:cs="宋体" w:hint="eastAsia"/>
          <w:kern w:val="0"/>
          <w:sz w:val="32"/>
          <w:szCs w:val="32"/>
        </w:rPr>
        <w:t>50</w:t>
      </w:r>
      <w:r>
        <w:rPr>
          <w:rFonts w:ascii="Times New Roman" w:eastAsia="仿宋_GB2312" w:hAnsi="Times New Roman" w:cs="宋体" w:hint="eastAsia"/>
          <w:kern w:val="0"/>
          <w:sz w:val="32"/>
          <w:szCs w:val="32"/>
        </w:rPr>
        <w:t>万元赔偿金额改判为</w:t>
      </w:r>
      <w:r>
        <w:rPr>
          <w:rFonts w:ascii="Times New Roman" w:eastAsia="仿宋_GB2312" w:hAnsi="Times New Roman" w:cs="宋体" w:hint="eastAsia"/>
          <w:kern w:val="0"/>
          <w:sz w:val="32"/>
          <w:szCs w:val="32"/>
        </w:rPr>
        <w:t>140</w:t>
      </w:r>
      <w:r>
        <w:rPr>
          <w:rFonts w:ascii="Times New Roman" w:eastAsia="仿宋_GB2312" w:hAnsi="Times New Roman" w:cs="宋体" w:hint="eastAsia"/>
          <w:kern w:val="0"/>
          <w:sz w:val="32"/>
          <w:szCs w:val="32"/>
        </w:rPr>
        <w:t>余万元。在上海鑫百勤专用车辆有限公司起诉的侵害专利权纠纷案中，被告在另案判决认定其享有的专利权归原告所有的情况下，故意向国家知识产权局提交放弃专利权的申请，致使原告本应获得的专利权灭失。</w:t>
      </w:r>
      <w:r w:rsidR="00AA67ED">
        <w:rPr>
          <w:rFonts w:ascii="Times New Roman" w:eastAsia="仿宋_GB2312" w:hAnsi="Times New Roman" w:cs="宋体" w:hint="eastAsia"/>
          <w:kern w:val="0"/>
          <w:sz w:val="32"/>
          <w:szCs w:val="32"/>
        </w:rPr>
        <w:t>上海知识产权</w:t>
      </w:r>
      <w:r>
        <w:rPr>
          <w:rFonts w:ascii="Times New Roman" w:eastAsia="仿宋_GB2312" w:hAnsi="Times New Roman" w:cs="宋体" w:hint="eastAsia"/>
          <w:kern w:val="0"/>
          <w:sz w:val="32"/>
          <w:szCs w:val="32"/>
        </w:rPr>
        <w:t>法院认为被告的该种行为属于恶意放弃专利权，应当赔偿原告的相应损失，并据此作出相应判决。在兄弟工业株式会社诉被告宁波舒普机电科技有限公司侵害发明专利权纠纷案中，法院一审综合案件事实酌情确定被告获利及合理费用</w:t>
      </w:r>
      <w:r>
        <w:rPr>
          <w:rFonts w:ascii="Times New Roman" w:eastAsia="仿宋_GB2312" w:hAnsi="Times New Roman" w:cs="宋体" w:hint="eastAsia"/>
          <w:kern w:val="0"/>
          <w:sz w:val="32"/>
          <w:szCs w:val="32"/>
        </w:rPr>
        <w:t>550</w:t>
      </w:r>
      <w:r>
        <w:rPr>
          <w:rFonts w:ascii="Times New Roman" w:eastAsia="仿宋_GB2312" w:hAnsi="Times New Roman" w:cs="宋体" w:hint="eastAsia"/>
          <w:kern w:val="0"/>
          <w:sz w:val="32"/>
          <w:szCs w:val="32"/>
        </w:rPr>
        <w:t>万，并据此明确判赔金额。</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年，在龙润机电公司诉古鳌电子公司等侵害发明专利权纠纷案中，法院根据司法审计发现被控侵权产品的毛利占比大于收入占比，证明被控侵权产品贡献了较高毛利，因此根据较高营业利润计算结果判赔</w:t>
      </w:r>
      <w:r>
        <w:rPr>
          <w:rFonts w:ascii="Times New Roman" w:eastAsia="仿宋_GB2312" w:hAnsi="Times New Roman" w:cs="宋体" w:hint="eastAsia"/>
          <w:kern w:val="0"/>
          <w:sz w:val="32"/>
          <w:szCs w:val="32"/>
        </w:rPr>
        <w:t>300</w:t>
      </w:r>
      <w:r>
        <w:rPr>
          <w:rFonts w:ascii="Times New Roman" w:eastAsia="仿宋_GB2312" w:hAnsi="Times New Roman" w:cs="宋体" w:hint="eastAsia"/>
          <w:kern w:val="0"/>
          <w:sz w:val="32"/>
          <w:szCs w:val="32"/>
        </w:rPr>
        <w:t>余万元的经济损失。在峰境磁选公司与磁鹰矿山机械公司侵害发明专利权案中，法院针对具体侵权行为分别适用不同的损害赔偿计算方式确定损害赔偿金额，一审认定侵权人所获得的侵权利益包括实际获得的利益以及可获得的利益，据此共计判赔</w:t>
      </w:r>
      <w:r>
        <w:rPr>
          <w:rFonts w:ascii="Times New Roman" w:eastAsia="仿宋_GB2312" w:hAnsi="Times New Roman" w:cs="宋体" w:hint="eastAsia"/>
          <w:kern w:val="0"/>
          <w:sz w:val="32"/>
          <w:szCs w:val="32"/>
        </w:rPr>
        <w:t>120</w:t>
      </w:r>
      <w:r>
        <w:rPr>
          <w:rFonts w:ascii="Times New Roman" w:eastAsia="仿宋_GB2312" w:hAnsi="Times New Roman" w:cs="宋体" w:hint="eastAsia"/>
          <w:kern w:val="0"/>
          <w:sz w:val="32"/>
          <w:szCs w:val="32"/>
        </w:rPr>
        <w:t>余万元。</w:t>
      </w:r>
      <w:r w:rsidR="007C2D63">
        <w:rPr>
          <w:rFonts w:ascii="Times New Roman" w:eastAsia="仿宋_GB2312" w:hAnsi="Times New Roman" w:cs="宋体" w:hint="eastAsia"/>
          <w:kern w:val="0"/>
          <w:sz w:val="32"/>
          <w:szCs w:val="32"/>
        </w:rPr>
        <w:t>2019</w:t>
      </w:r>
      <w:r w:rsidR="007C2D63">
        <w:rPr>
          <w:rFonts w:ascii="Times New Roman" w:eastAsia="仿宋_GB2312" w:hAnsi="Times New Roman" w:cs="宋体" w:hint="eastAsia"/>
          <w:kern w:val="0"/>
          <w:sz w:val="32"/>
          <w:szCs w:val="32"/>
        </w:rPr>
        <w:t>年，</w:t>
      </w:r>
      <w:r w:rsidR="00D462BD">
        <w:rPr>
          <w:rFonts w:ascii="Times New Roman" w:eastAsia="仿宋_GB2312" w:hAnsi="Times New Roman" w:cs="宋体" w:hint="eastAsia"/>
          <w:kern w:val="0"/>
          <w:sz w:val="32"/>
          <w:szCs w:val="32"/>
        </w:rPr>
        <w:t>在</w:t>
      </w:r>
      <w:r w:rsidR="007C2D63" w:rsidRPr="007C2D63">
        <w:rPr>
          <w:rFonts w:ascii="Times New Roman" w:eastAsia="仿宋_GB2312" w:hAnsi="Times New Roman" w:cs="宋体" w:hint="eastAsia"/>
          <w:kern w:val="0"/>
          <w:sz w:val="32"/>
          <w:szCs w:val="32"/>
        </w:rPr>
        <w:t>亨斯迈先进材料（瑞士）有限公司</w:t>
      </w:r>
      <w:r w:rsidR="00D462BD">
        <w:rPr>
          <w:rFonts w:ascii="Times New Roman" w:eastAsia="仿宋_GB2312" w:hAnsi="Times New Roman" w:cs="宋体" w:hint="eastAsia"/>
          <w:kern w:val="0"/>
          <w:sz w:val="32"/>
          <w:szCs w:val="32"/>
        </w:rPr>
        <w:t>诉</w:t>
      </w:r>
      <w:r w:rsidR="007C2D63" w:rsidRPr="007C2D63">
        <w:rPr>
          <w:rFonts w:ascii="Times New Roman" w:eastAsia="仿宋_GB2312" w:hAnsi="Times New Roman" w:cs="宋体" w:hint="eastAsia"/>
          <w:kern w:val="0"/>
          <w:sz w:val="32"/>
          <w:szCs w:val="32"/>
        </w:rPr>
        <w:t>浙江龙盛集团股份有限公司等侵害发明专利权纠纷</w:t>
      </w:r>
      <w:r w:rsidR="00D462BD">
        <w:rPr>
          <w:rFonts w:ascii="Times New Roman" w:eastAsia="仿宋_GB2312" w:hAnsi="Times New Roman" w:cs="宋体" w:hint="eastAsia"/>
          <w:kern w:val="0"/>
          <w:sz w:val="32"/>
          <w:szCs w:val="32"/>
        </w:rPr>
        <w:t>案中</w:t>
      </w:r>
      <w:r w:rsidR="007C2D63" w:rsidRPr="007C2D63">
        <w:rPr>
          <w:rFonts w:ascii="Times New Roman" w:eastAsia="仿宋_GB2312" w:hAnsi="Times New Roman" w:cs="宋体" w:hint="eastAsia"/>
          <w:kern w:val="0"/>
          <w:sz w:val="32"/>
          <w:szCs w:val="32"/>
        </w:rPr>
        <w:t>，</w:t>
      </w:r>
      <w:r w:rsidR="00D462BD">
        <w:rPr>
          <w:rFonts w:ascii="Times New Roman" w:eastAsia="仿宋_GB2312" w:hAnsi="Times New Roman" w:cs="宋体" w:hint="eastAsia"/>
          <w:kern w:val="0"/>
          <w:sz w:val="32"/>
          <w:szCs w:val="32"/>
        </w:rPr>
        <w:t>上海市高级人民法院</w:t>
      </w:r>
      <w:r w:rsidR="00AA67ED" w:rsidRPr="00AA67ED">
        <w:rPr>
          <w:rFonts w:ascii="Times New Roman" w:eastAsia="仿宋_GB2312" w:hAnsi="Times New Roman" w:cs="宋体" w:hint="eastAsia"/>
          <w:kern w:val="0"/>
          <w:sz w:val="32"/>
          <w:szCs w:val="32"/>
        </w:rPr>
        <w:t>应权利人申请开展司法会计鉴定，查明侵权产品销售额，并结合相关案件事实，</w:t>
      </w:r>
      <w:r w:rsidR="00AA67ED">
        <w:rPr>
          <w:rFonts w:ascii="Times New Roman" w:eastAsia="仿宋_GB2312" w:hAnsi="Times New Roman" w:cs="宋体" w:hint="eastAsia"/>
          <w:kern w:val="0"/>
          <w:sz w:val="32"/>
          <w:szCs w:val="32"/>
        </w:rPr>
        <w:t>一审</w:t>
      </w:r>
      <w:r w:rsidR="00AA67ED" w:rsidRPr="00AA67ED">
        <w:rPr>
          <w:rFonts w:ascii="Times New Roman" w:eastAsia="仿宋_GB2312" w:hAnsi="Times New Roman" w:cs="宋体" w:hint="eastAsia"/>
          <w:kern w:val="0"/>
          <w:sz w:val="32"/>
          <w:szCs w:val="32"/>
        </w:rPr>
        <w:t>酌情确定判赔金额</w:t>
      </w:r>
      <w:r w:rsidR="00AA67ED" w:rsidRPr="00AA67ED">
        <w:rPr>
          <w:rFonts w:ascii="Times New Roman" w:eastAsia="仿宋_GB2312" w:hAnsi="Times New Roman" w:cs="宋体" w:hint="eastAsia"/>
          <w:kern w:val="0"/>
          <w:sz w:val="32"/>
          <w:szCs w:val="32"/>
        </w:rPr>
        <w:t>1</w:t>
      </w:r>
      <w:r w:rsidR="0002592C">
        <w:rPr>
          <w:rFonts w:ascii="Times New Roman" w:eastAsia="仿宋_GB2312" w:hAnsi="Times New Roman" w:cs="宋体" w:hint="eastAsia"/>
          <w:kern w:val="0"/>
          <w:sz w:val="32"/>
          <w:szCs w:val="32"/>
        </w:rPr>
        <w:t>,</w:t>
      </w:r>
      <w:r w:rsidR="00AA67ED" w:rsidRPr="00AA67ED">
        <w:rPr>
          <w:rFonts w:ascii="Times New Roman" w:eastAsia="仿宋_GB2312" w:hAnsi="Times New Roman" w:cs="宋体" w:hint="eastAsia"/>
          <w:kern w:val="0"/>
          <w:sz w:val="32"/>
          <w:szCs w:val="32"/>
        </w:rPr>
        <w:t>400</w:t>
      </w:r>
      <w:r w:rsidR="00AA67ED" w:rsidRPr="00AA67ED">
        <w:rPr>
          <w:rFonts w:ascii="Times New Roman" w:eastAsia="仿宋_GB2312" w:hAnsi="Times New Roman" w:cs="宋体" w:hint="eastAsia"/>
          <w:kern w:val="0"/>
          <w:sz w:val="32"/>
          <w:szCs w:val="32"/>
        </w:rPr>
        <w:t>万元。</w:t>
      </w:r>
      <w:r w:rsidR="00AA67ED">
        <w:rPr>
          <w:rFonts w:ascii="Times New Roman" w:eastAsia="仿宋_GB2312" w:hAnsi="Times New Roman" w:cs="宋体" w:hint="eastAsia"/>
          <w:kern w:val="0"/>
          <w:sz w:val="32"/>
          <w:szCs w:val="32"/>
        </w:rPr>
        <w:t>在</w:t>
      </w:r>
      <w:r w:rsidR="007C2D63" w:rsidRPr="007C2D63">
        <w:rPr>
          <w:rFonts w:ascii="Times New Roman" w:eastAsia="仿宋_GB2312" w:hAnsi="Times New Roman" w:cs="宋体" w:hint="eastAsia"/>
          <w:kern w:val="0"/>
          <w:sz w:val="32"/>
          <w:szCs w:val="32"/>
        </w:rPr>
        <w:t>贝比赞公司与河北绿源童车有限公司侵害发明专利权纠纷案，</w:t>
      </w:r>
      <w:r w:rsidR="007C2D63" w:rsidRPr="007C2D63">
        <w:rPr>
          <w:rFonts w:ascii="Times New Roman" w:eastAsia="仿宋_GB2312" w:hAnsi="Times New Roman" w:cs="宋体" w:hint="eastAsia"/>
          <w:kern w:val="0"/>
          <w:sz w:val="32"/>
          <w:szCs w:val="32"/>
        </w:rPr>
        <w:lastRenderedPageBreak/>
        <w:t>以及斐珞尔（上海）贸易有限公司与珠海金稻电器有限公司等侵害外观设计专利权纠纷案中，</w:t>
      </w:r>
      <w:r w:rsidR="00AA67ED">
        <w:rPr>
          <w:rFonts w:ascii="Times New Roman" w:eastAsia="仿宋_GB2312" w:hAnsi="Times New Roman" w:cs="宋体" w:hint="eastAsia"/>
          <w:kern w:val="0"/>
          <w:sz w:val="32"/>
          <w:szCs w:val="32"/>
        </w:rPr>
        <w:t>上海知识产权法院</w:t>
      </w:r>
      <w:r w:rsidR="007C2D63" w:rsidRPr="007C2D63">
        <w:rPr>
          <w:rFonts w:ascii="Times New Roman" w:eastAsia="仿宋_GB2312" w:hAnsi="Times New Roman" w:cs="宋体" w:hint="eastAsia"/>
          <w:kern w:val="0"/>
          <w:sz w:val="32"/>
          <w:szCs w:val="32"/>
        </w:rPr>
        <w:t>在查明侵权产品销售数量的基础上，依法支持原告选择的有利于权利保护的损害赔偿计算方式，</w:t>
      </w:r>
      <w:r w:rsidR="00B36EB2" w:rsidRPr="00B36EB2">
        <w:rPr>
          <w:rFonts w:ascii="Times New Roman" w:eastAsia="仿宋_GB2312" w:hAnsi="Times New Roman" w:cs="宋体" w:hint="eastAsia"/>
          <w:kern w:val="0"/>
          <w:sz w:val="32"/>
          <w:szCs w:val="32"/>
        </w:rPr>
        <w:t>并根据原告专利产品的销售价格、同类产品的合理利润率和专利贡献度等因素，</w:t>
      </w:r>
      <w:r w:rsidR="007C2D63" w:rsidRPr="007C2D63">
        <w:rPr>
          <w:rFonts w:ascii="Times New Roman" w:eastAsia="仿宋_GB2312" w:hAnsi="Times New Roman" w:cs="宋体" w:hint="eastAsia"/>
          <w:kern w:val="0"/>
          <w:sz w:val="32"/>
          <w:szCs w:val="32"/>
        </w:rPr>
        <w:t>全额支持了两案原告各</w:t>
      </w:r>
      <w:r w:rsidR="007C2D63" w:rsidRPr="007C2D63">
        <w:rPr>
          <w:rFonts w:ascii="Times New Roman" w:eastAsia="仿宋_GB2312" w:hAnsi="Times New Roman" w:cs="宋体" w:hint="eastAsia"/>
          <w:kern w:val="0"/>
          <w:sz w:val="32"/>
          <w:szCs w:val="32"/>
        </w:rPr>
        <w:t>300</w:t>
      </w:r>
      <w:r w:rsidR="007C2D63" w:rsidRPr="007C2D63">
        <w:rPr>
          <w:rFonts w:ascii="Times New Roman" w:eastAsia="仿宋_GB2312" w:hAnsi="Times New Roman" w:cs="宋体" w:hint="eastAsia"/>
          <w:kern w:val="0"/>
          <w:sz w:val="32"/>
          <w:szCs w:val="32"/>
        </w:rPr>
        <w:t>万元的诉请。</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（三）探索运用先行判决，提高复杂专利案件审理效率。</w:t>
      </w:r>
      <w:r>
        <w:rPr>
          <w:rFonts w:ascii="Times New Roman" w:eastAsia="仿宋_GB2312" w:hAnsi="Times New Roman" w:cs="宋体" w:hint="eastAsia"/>
          <w:kern w:val="0"/>
          <w:sz w:val="32"/>
          <w:szCs w:val="32"/>
        </w:rPr>
        <w:t>针对专利案件尤其是涉及发明专利的侵权案件审理周期较长的问题，上海市高级人民法院在</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年发布的《关于加强知识产权司法保护的若干意见》中提出，对于案情事实复杂，部分事实和部分请求已经审理清楚且确有必要的，可以就该部分先行判决。</w:t>
      </w:r>
      <w:r>
        <w:rPr>
          <w:rFonts w:ascii="Times New Roman" w:eastAsia="仿宋_GB2312" w:hAnsi="Times New Roman" w:cs="宋体" w:hint="eastAsia"/>
          <w:kern w:val="0"/>
          <w:sz w:val="32"/>
          <w:szCs w:val="32"/>
        </w:rPr>
        <w:t>2019</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月，上海知识产权法院对瓦莱奥清洗系统公司诉厦门卢卡斯汽车配件有限公司、厦门富可汽车配件有限公司、陈少强侵害发明专利权纠纷一案作出先行判决。该案审理期间，原告申请法院先行认定被控侵权产品落入涉案专利相关权利要求的保护范围，并判令三被告立即停止侵权行为。法院经审理认为，双方当事人对被控侵权产品是否落入涉案专利相关权利要求的保护范围争议较大，而该争议系该案的核心问题，直接关系到三被告应否承担侵权责任及如何确定赔偿数额等问题，原告申请法院就该问题先行做出认定，于法不悖，且有利于确定进一步审查认定该案大量赔偿证据的必要性，节约司法资源，故判决予以支持。该案是上海法院在知识产权侵权案件中首次以先行判决的方式判令被告停止侵权，也是有效缩短专利案件审理周期、</w:t>
      </w:r>
      <w:r>
        <w:rPr>
          <w:rFonts w:ascii="Times New Roman" w:eastAsia="仿宋_GB2312" w:hAnsi="Times New Roman" w:cs="宋体" w:hint="eastAsia"/>
          <w:kern w:val="0"/>
          <w:sz w:val="32"/>
          <w:szCs w:val="32"/>
        </w:rPr>
        <w:lastRenderedPageBreak/>
        <w:t>充分保护专利权人权利实施、探索和完善知识产权诉讼制度的有益尝试，并在随后最高人民法院知识产权法庭的二审中被予维持。</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（四）依法适用临时措施，保障当事人合法权益。</w:t>
      </w:r>
      <w:r>
        <w:rPr>
          <w:rFonts w:ascii="Times New Roman" w:eastAsia="仿宋_GB2312" w:hAnsi="Times New Roman" w:cs="宋体" w:hint="eastAsia"/>
          <w:kern w:val="0"/>
          <w:sz w:val="32"/>
          <w:szCs w:val="32"/>
        </w:rPr>
        <w:t>2000</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8</w:t>
      </w:r>
      <w:r>
        <w:rPr>
          <w:rFonts w:ascii="Times New Roman" w:eastAsia="仿宋_GB2312" w:hAnsi="Times New Roman" w:cs="宋体" w:hint="eastAsia"/>
          <w:kern w:val="0"/>
          <w:sz w:val="32"/>
          <w:szCs w:val="32"/>
        </w:rPr>
        <w:t>月，修订后的专利法及后续相关司法解释为进一步强化知识产权司法保护，先后新增了诉前禁令的保护措施，即权利人或者利害关系人有证据证明他人正在或即将实施侵犯其知识产权的行为，如不及时制止，将会使其合法权益受到难以弥补的损害的，可以在起诉前向法院申请采取责令停止有关行为的措施。对此，上海法院认真贯彻执行、依法稳妥适用并及时加以总结。</w:t>
      </w:r>
      <w:r>
        <w:rPr>
          <w:rFonts w:ascii="Times New Roman" w:eastAsia="仿宋_GB2312" w:hAnsi="Times New Roman" w:cs="宋体" w:hint="eastAsia"/>
          <w:kern w:val="0"/>
          <w:sz w:val="32"/>
          <w:szCs w:val="32"/>
        </w:rPr>
        <w:t>2006</w:t>
      </w:r>
      <w:r>
        <w:rPr>
          <w:rFonts w:ascii="Times New Roman" w:eastAsia="仿宋_GB2312" w:hAnsi="Times New Roman" w:cs="宋体" w:hint="eastAsia"/>
          <w:kern w:val="0"/>
          <w:sz w:val="32"/>
          <w:szCs w:val="32"/>
        </w:rPr>
        <w:t>年，上海市高级人民法院召开“诉前禁令的适用研讨会”，专题调研总结诉前禁令适用问题，并在此基础上于</w:t>
      </w:r>
      <w:r>
        <w:rPr>
          <w:rFonts w:ascii="Times New Roman" w:eastAsia="仿宋_GB2312" w:hAnsi="Times New Roman" w:cs="宋体" w:hint="eastAsia"/>
          <w:kern w:val="0"/>
          <w:sz w:val="32"/>
          <w:szCs w:val="32"/>
        </w:rPr>
        <w:t>2007</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6</w:t>
      </w:r>
      <w:r>
        <w:rPr>
          <w:rFonts w:ascii="Times New Roman" w:eastAsia="仿宋_GB2312" w:hAnsi="Times New Roman" w:cs="宋体" w:hint="eastAsia"/>
          <w:kern w:val="0"/>
          <w:sz w:val="32"/>
          <w:szCs w:val="32"/>
        </w:rPr>
        <w:t>月公布了《关于诉前禁令适用中的若干问题》的意见，从诉前禁令的适用范围、申请诉前禁令应当提供的证据材料、适用诉前禁令的条件以及诉前禁令的解除等方面对诉前禁令适用中的问题作了详尽规范，在方便当事人诉讼的同时对上海地区诉前禁令的执法标准统一起到了积极作用。</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2001</w:t>
      </w:r>
      <w:r>
        <w:rPr>
          <w:rFonts w:ascii="Times New Roman" w:eastAsia="仿宋_GB2312" w:hAnsi="Times New Roman" w:cs="宋体" w:hint="eastAsia"/>
          <w:kern w:val="0"/>
          <w:sz w:val="32"/>
          <w:szCs w:val="32"/>
        </w:rPr>
        <w:t>年，上海市第二中级人民法院受理的江苏天友保健器材有限公司申请诉前责令上海新世界股份有限公司等停止侵犯专利权的案件是上海首例申请诉前责令停止侵犯知识产权的案件。该案申请人要求被申请人停止在销售的产品上侵犯其外观设计专利权等，法院经依法审查及时作出诉前停止侵权的裁定，并采取了相应的措施。</w:t>
      </w:r>
      <w:r>
        <w:rPr>
          <w:rFonts w:ascii="Times New Roman" w:eastAsia="仿宋_GB2312" w:hAnsi="Times New Roman" w:cs="宋体" w:hint="eastAsia"/>
          <w:kern w:val="0"/>
          <w:sz w:val="32"/>
          <w:szCs w:val="32"/>
        </w:rPr>
        <w:t>2002</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5</w:t>
      </w:r>
      <w:r>
        <w:rPr>
          <w:rFonts w:ascii="Times New Roman" w:eastAsia="仿宋_GB2312" w:hAnsi="Times New Roman" w:cs="宋体" w:hint="eastAsia"/>
          <w:kern w:val="0"/>
          <w:sz w:val="32"/>
          <w:szCs w:val="32"/>
        </w:rPr>
        <w:t>月，美国</w:t>
      </w:r>
      <w:r>
        <w:rPr>
          <w:rFonts w:ascii="Times New Roman" w:eastAsia="仿宋_GB2312" w:hAnsi="Times New Roman" w:cs="宋体" w:hint="eastAsia"/>
          <w:kern w:val="0"/>
          <w:sz w:val="32"/>
          <w:szCs w:val="32"/>
        </w:rPr>
        <w:lastRenderedPageBreak/>
        <w:t>伊莱利利公司以江苏省连云港豪森制药有限公司、上海医药工业研究所已完成侵犯其两项方法发明专利的准备工作，并准备全面实施专利侵权行为为由，向法院申请诉前禁令，禁止两被申请人生产、销售或准备生产由申请人专利方法获得的产品。法院经审查作出诉前禁令裁定。该案是上海法院受理的首例外国公司申请诉前禁令的案件。此后的</w:t>
      </w:r>
      <w:r>
        <w:rPr>
          <w:rFonts w:ascii="Times New Roman" w:eastAsia="仿宋_GB2312" w:hAnsi="Times New Roman" w:cs="宋体" w:hint="eastAsia"/>
          <w:kern w:val="0"/>
          <w:sz w:val="32"/>
          <w:szCs w:val="32"/>
        </w:rPr>
        <w:t>2007</w:t>
      </w:r>
      <w:r>
        <w:rPr>
          <w:rFonts w:ascii="Times New Roman" w:eastAsia="仿宋_GB2312" w:hAnsi="Times New Roman" w:cs="宋体" w:hint="eastAsia"/>
          <w:kern w:val="0"/>
          <w:sz w:val="32"/>
          <w:szCs w:val="32"/>
        </w:rPr>
        <w:t>年，前述豪森药业股份有限公司因美国伊莱利利公司申请诉前禁令不当而产生损失，起诉后者财产损害赔偿纠纷案，系上海首例因申请诉前禁令不当而引发的侵权损害赔偿案件，受诉法院依法作出了相应裁判。上述涉及临时措施的上海法院首例案件均涉及专利权纠纷，可见诉讼临时措施的依法适用对于专利权司法保护的重要影响。</w:t>
      </w:r>
    </w:p>
    <w:p w:rsidR="00EA59AD" w:rsidRDefault="007B71FF">
      <w:pPr>
        <w:spacing w:line="560" w:lineRule="exact"/>
        <w:ind w:firstLineChars="200" w:firstLine="640"/>
        <w:rPr>
          <w:rFonts w:ascii="Times New Roman" w:eastAsia="仿宋_GB2312" w:hAnsi="Times New Roman" w:cs="宋体"/>
          <w:kern w:val="0"/>
          <w:sz w:val="32"/>
          <w:szCs w:val="32"/>
        </w:rPr>
      </w:pPr>
      <w:r w:rsidRPr="007744CC">
        <w:rPr>
          <w:rFonts w:ascii="Times New Roman" w:eastAsia="仿宋_GB2312" w:hAnsi="Times New Roman" w:cs="宋体" w:hint="eastAsia"/>
          <w:kern w:val="0"/>
          <w:sz w:val="32"/>
          <w:szCs w:val="32"/>
        </w:rPr>
        <w:t>值得一提的是，《最高人民法院关于审查知识产权纠纷行为保全案件适用法律若干问题的规定》于</w:t>
      </w:r>
      <w:r w:rsidR="008F50DD">
        <w:rPr>
          <w:rFonts w:ascii="Times New Roman" w:eastAsia="仿宋_GB2312" w:hAnsi="Times New Roman" w:cs="宋体"/>
          <w:kern w:val="0"/>
          <w:sz w:val="32"/>
          <w:szCs w:val="32"/>
        </w:rPr>
        <w:t>2019</w:t>
      </w:r>
      <w:r w:rsidR="008F50DD">
        <w:rPr>
          <w:rFonts w:ascii="Times New Roman" w:eastAsia="仿宋_GB2312" w:hAnsi="Times New Roman" w:cs="宋体" w:hint="eastAsia"/>
          <w:kern w:val="0"/>
          <w:sz w:val="32"/>
          <w:szCs w:val="32"/>
        </w:rPr>
        <w:t>年</w:t>
      </w:r>
      <w:r w:rsidR="008F50DD">
        <w:rPr>
          <w:rFonts w:ascii="Times New Roman" w:eastAsia="仿宋_GB2312" w:hAnsi="Times New Roman" w:cs="宋体"/>
          <w:kern w:val="0"/>
          <w:sz w:val="32"/>
          <w:szCs w:val="32"/>
        </w:rPr>
        <w:t>1</w:t>
      </w:r>
      <w:r w:rsidR="008F50DD">
        <w:rPr>
          <w:rFonts w:ascii="Times New Roman" w:eastAsia="仿宋_GB2312" w:hAnsi="Times New Roman" w:cs="宋体" w:hint="eastAsia"/>
          <w:kern w:val="0"/>
          <w:sz w:val="32"/>
          <w:szCs w:val="32"/>
        </w:rPr>
        <w:t>月施行后，上海知识产权法院</w:t>
      </w:r>
      <w:r w:rsidR="00D111B7">
        <w:rPr>
          <w:rFonts w:ascii="Times New Roman" w:eastAsia="仿宋_GB2312" w:hAnsi="Times New Roman" w:cs="宋体" w:hint="eastAsia"/>
          <w:kern w:val="0"/>
          <w:sz w:val="32"/>
          <w:szCs w:val="32"/>
        </w:rPr>
        <w:t>即</w:t>
      </w:r>
      <w:r w:rsidR="007744CC" w:rsidRPr="007744CC">
        <w:rPr>
          <w:rFonts w:ascii="Times New Roman" w:eastAsia="仿宋_GB2312" w:hAnsi="Times New Roman" w:cs="宋体" w:hint="eastAsia"/>
          <w:kern w:val="0"/>
          <w:sz w:val="32"/>
          <w:szCs w:val="32"/>
        </w:rPr>
        <w:t>在上海鸿研物流技术有限公司与义乌市瑞来塑业有限公司侵害发明专利权纠纷</w:t>
      </w:r>
      <w:r w:rsidR="008F50DD">
        <w:rPr>
          <w:rFonts w:ascii="Times New Roman" w:eastAsia="仿宋_GB2312" w:hAnsi="Times New Roman" w:cs="宋体" w:hint="eastAsia"/>
          <w:kern w:val="0"/>
          <w:sz w:val="32"/>
          <w:szCs w:val="32"/>
        </w:rPr>
        <w:t>案中，准确适用该司法解释对</w:t>
      </w:r>
      <w:r w:rsidRPr="007744CC">
        <w:rPr>
          <w:rFonts w:ascii="Times New Roman" w:eastAsia="仿宋_GB2312" w:hAnsi="Times New Roman" w:cs="宋体" w:hint="eastAsia"/>
          <w:kern w:val="0"/>
          <w:sz w:val="32"/>
          <w:szCs w:val="32"/>
        </w:rPr>
        <w:t>“情况紧急”的</w:t>
      </w:r>
      <w:r w:rsidR="002D2EAA" w:rsidRPr="002D2EAA">
        <w:rPr>
          <w:rFonts w:ascii="Times New Roman" w:eastAsia="仿宋_GB2312" w:hAnsi="Times New Roman" w:cs="宋体"/>
          <w:kern w:val="0"/>
          <w:sz w:val="32"/>
          <w:szCs w:val="32"/>
        </w:rPr>
        <w:t>相关</w:t>
      </w:r>
      <w:r w:rsidR="00D111B7">
        <w:rPr>
          <w:rFonts w:ascii="Times New Roman" w:eastAsia="仿宋_GB2312" w:hAnsi="Times New Roman" w:cs="宋体" w:hint="eastAsia"/>
          <w:kern w:val="0"/>
          <w:sz w:val="32"/>
          <w:szCs w:val="32"/>
        </w:rPr>
        <w:t>定义，基于当事人的申请</w:t>
      </w:r>
      <w:r w:rsidRPr="007744CC">
        <w:rPr>
          <w:rFonts w:ascii="Times New Roman" w:eastAsia="仿宋_GB2312" w:hAnsi="Times New Roman" w:cs="宋体" w:hint="eastAsia"/>
          <w:kern w:val="0"/>
          <w:sz w:val="32"/>
          <w:szCs w:val="32"/>
        </w:rPr>
        <w:t>首次作出行为保全裁定，并至展会现场送达，及时保护了专利权人的合法权益。</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（五）依法运用证据规则和机制，破解专利诉讼“举证难”问题。</w:t>
      </w:r>
      <w:r>
        <w:rPr>
          <w:rFonts w:ascii="Times New Roman" w:eastAsia="仿宋_GB2312" w:hAnsi="Times New Roman" w:cs="宋体" w:hint="eastAsia"/>
          <w:kern w:val="0"/>
          <w:sz w:val="32"/>
          <w:szCs w:val="32"/>
        </w:rPr>
        <w:t>近年来，上海法院在专利审判过程中，针对举证确有困难的权利人和相关当事人，多措并举，严格依法运用各类法律规则、原则和机制，助力司法有效保护。</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充分发挥调查令、依职权调查等措施在调查取证中的</w:t>
      </w:r>
      <w:r>
        <w:rPr>
          <w:rFonts w:ascii="Times New Roman" w:eastAsia="仿宋_GB2312" w:hAnsi="Times New Roman" w:cs="宋体" w:hint="eastAsia"/>
          <w:kern w:val="0"/>
          <w:sz w:val="32"/>
          <w:szCs w:val="32"/>
        </w:rPr>
        <w:lastRenderedPageBreak/>
        <w:t>作用。针对专利侵权获利举证难，以及有的证据由第三方掌握不易获取等问题，上海法院充分发挥调查令、依职权调查取证等程序机制的作用，适当加大取证力度，减轻权利人的举证负担。如在荷兰飞利浦公司起诉的侵害外观设计专利权纠纷系列案件中，经专利权人申请，法院依法向其出具调查令，向淘宝网获取被告销售记录并进行举证，查明被控侵权产品销售规模、利润率等相关事实，确定了被告的侵权获利大于原告诉请主张的事实，最终全额支持了权利人的赔偿请求。在兄弟工业株式会社起诉的侵害发明专利权纠纷案中，法院依职权向浙江省宁波市鄞州区国家税务局调取了被告相关的销售发票，并以此为基础判令被告承担</w:t>
      </w:r>
      <w:r>
        <w:rPr>
          <w:rFonts w:ascii="Times New Roman" w:eastAsia="仿宋_GB2312" w:hAnsi="Times New Roman" w:cs="宋体" w:hint="eastAsia"/>
          <w:kern w:val="0"/>
          <w:sz w:val="32"/>
          <w:szCs w:val="32"/>
        </w:rPr>
        <w:t>100</w:t>
      </w:r>
      <w:r>
        <w:rPr>
          <w:rFonts w:ascii="Times New Roman" w:eastAsia="仿宋_GB2312" w:hAnsi="Times New Roman" w:cs="宋体" w:hint="eastAsia"/>
          <w:kern w:val="0"/>
          <w:sz w:val="32"/>
          <w:szCs w:val="32"/>
        </w:rPr>
        <w:t>万元的赔偿责任。</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准确适用民事证据高度盖然性标准，依法认定法律事实。如山特维克知识产权股份有限公司诉被告浙江美安普矿山机械有限公司侵害发明专利权纠纷案中，法院在无法观察到被控侵权产品实物的情况下，根据专利权人提供的照片、录像，结合技术人员的专业知识明确了被控侵权产品的全部技术方案，最终支持了原告的诉请。</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依法适用证据妨碍排除规则，让拒不提交证据的当事人承担相应的不利后果。如在南京光威能源科技有限公司起诉的侵害发明专利权纠纷案中，被告经释明仍未向法院提供财务账簿以查明侵权范围和侵权获利，故法院根据原告的诉讼主张和提交的证据，全额支持了原告的赔偿请求。</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推进知识产权诉讼诚信建设。在案件审理中探索诚信</w:t>
      </w:r>
      <w:r>
        <w:rPr>
          <w:rFonts w:ascii="Times New Roman" w:eastAsia="仿宋_GB2312" w:hAnsi="Times New Roman" w:cs="宋体" w:hint="eastAsia"/>
          <w:kern w:val="0"/>
          <w:sz w:val="32"/>
          <w:szCs w:val="32"/>
        </w:rPr>
        <w:lastRenderedPageBreak/>
        <w:t>诉讼告知制度，适度强化诉讼当事人的真实义务与协助义务，引导当事人在诉讼中说真话、讲真事，对不诚信诉讼行为，依法给予制裁。如在深圳市景田食品饮料有限公司起诉的侵害外观设计专利权纠纷案中，被告在审理中明确表示涉案域名不为被告所有，原告通过公证保全证明该域名确为被告所有并支付了相关公证费用。对此，法院认为在法院已明确告知各方当事人对于案件事实应如实陈述的情况下，被告在诉讼中未能遵循诚实信用原则，据此判令被告承担原告额外支出的公证保全费用。</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（六）积极稳妥开展调解工作，推动专利纠纷实质性化解。</w:t>
      </w:r>
      <w:r>
        <w:rPr>
          <w:rFonts w:ascii="Times New Roman" w:eastAsia="仿宋_GB2312" w:hAnsi="Times New Roman" w:cs="宋体" w:hint="eastAsia"/>
          <w:kern w:val="0"/>
          <w:sz w:val="32"/>
          <w:szCs w:val="32"/>
        </w:rPr>
        <w:t>上海法院历来重视诉讼纠纷的实质性化解工作，专利审判尤其注重调解、和解在纠纷化解中的作用，最大限度实现科技创新成果的产业化和知识产权价值的最大化。在本世纪初，上海法院即明确了相关专利案件的调解原则，主动积极做好当事人的调解工作。如在涉及海关扣押物移交处理专利侵权案件中，法院在处理专利侵权纠纷时，只要涉案产品非伪劣商品、国家管制或者禁止流通的商品，且不损害社会公共利益，当事人即可对侵权产品、模具设备等做出和解安排，包括将侵权产品、模具设备等交由原告处置，并可以在调解书中不作侵权认定。</w:t>
      </w:r>
      <w:r>
        <w:rPr>
          <w:rFonts w:ascii="Times New Roman" w:eastAsia="仿宋_GB2312" w:hAnsi="Times New Roman" w:cs="宋体" w:hint="eastAsia"/>
          <w:kern w:val="0"/>
          <w:sz w:val="32"/>
          <w:szCs w:val="32"/>
        </w:rPr>
        <w:t>2009</w:t>
      </w:r>
      <w:r>
        <w:rPr>
          <w:rFonts w:ascii="Times New Roman" w:eastAsia="仿宋_GB2312" w:hAnsi="Times New Roman" w:cs="宋体" w:hint="eastAsia"/>
          <w:kern w:val="0"/>
          <w:sz w:val="32"/>
          <w:szCs w:val="32"/>
        </w:rPr>
        <w:t>年，上海法院探索尝试附条件和解的新做法。在上海同宁护理用品有限公司与温州市健生日用品有限公司等侵犯实用新型专利纠纷案中，在法庭主持下，双方当事人达成协议：被告停止侵权、并赔偿损失，但如果原告享有的专利在有效期内被宣告无效，原告需要返还被告</w:t>
      </w:r>
      <w:r>
        <w:rPr>
          <w:rFonts w:ascii="Times New Roman" w:eastAsia="仿宋_GB2312" w:hAnsi="Times New Roman" w:cs="宋体" w:hint="eastAsia"/>
          <w:kern w:val="0"/>
          <w:sz w:val="32"/>
          <w:szCs w:val="32"/>
        </w:rPr>
        <w:lastRenderedPageBreak/>
        <w:t>支付给原告的赔偿款项。该案以附条件和解的方式对及时处理专利纠纷案件进行了有益尝试，在充分保障双方当事人权益的情况下，提高了案件审理的效率。近年来，上海法院充分利用关联案件在当事人、侵权产品、专利权等方面的相关性，推行一揽子解决纠纷的调解方案，促进纠纷的一次性彻底解决；特别是充分利用关联案件的在先判决，发挥已决案件对后续案件的示范作用，推进后续案件的调解工作，确保双方当事人真正实现案结事了。如美国惠普发展公司诉胤嘉贸易公司侵害发明专利权纠纷系列案是上海知识产权法院成立后受理的第一案，社会关注度较高，且案件争议的技术事实较为复杂，最终在法院的主持和积极工作下，原、被告达成一揽子协议，相关系列案件均顺利化解。</w:t>
      </w:r>
    </w:p>
    <w:p w:rsidR="00CE179A" w:rsidRDefault="00F32DB9">
      <w:pPr>
        <w:spacing w:line="560" w:lineRule="exact"/>
        <w:ind w:firstLine="645"/>
        <w:rPr>
          <w:rFonts w:ascii="Times New Roman" w:eastAsia="黑体" w:hAnsi="Times New Roman"/>
          <w:sz w:val="32"/>
          <w:szCs w:val="32"/>
        </w:rPr>
      </w:pPr>
      <w:bookmarkStart w:id="4" w:name="_Toc1971761134_WPSOffice_Level1"/>
      <w:r>
        <w:rPr>
          <w:rFonts w:ascii="Times New Roman" w:eastAsia="黑体" w:hAnsi="Times New Roman" w:hint="eastAsia"/>
          <w:sz w:val="32"/>
          <w:szCs w:val="32"/>
        </w:rPr>
        <w:t>三、不断加强专利裁判规则探索</w:t>
      </w:r>
      <w:bookmarkEnd w:id="4"/>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上海处于中国改革开放和经济发展的前沿，新情况新问题不断涌现，以专利纠纷为重要代表的知识产权案件类型也不断变化，出现许多新类型、疑难案件。同时，我国专利法律</w:t>
      </w:r>
      <w:r w:rsidR="00A55AD3">
        <w:rPr>
          <w:rFonts w:ascii="Times New Roman" w:eastAsia="仿宋_GB2312" w:hAnsi="Times New Roman" w:cs="宋体" w:hint="eastAsia"/>
          <w:kern w:val="0"/>
          <w:sz w:val="32"/>
          <w:szCs w:val="32"/>
        </w:rPr>
        <w:t>体系</w:t>
      </w:r>
      <w:r>
        <w:rPr>
          <w:rFonts w:ascii="Times New Roman" w:eastAsia="仿宋_GB2312" w:hAnsi="Times New Roman" w:cs="宋体" w:hint="eastAsia"/>
          <w:kern w:val="0"/>
          <w:sz w:val="32"/>
          <w:szCs w:val="32"/>
        </w:rPr>
        <w:t>也在不断建设完善当中，许多案件在审理时往往并无明确法律规定可循，需要通过法官在坚持法律原则的基础上释法明理，探索并形成相关审判规则。回顾</w:t>
      </w:r>
      <w:r w:rsidR="005B695E">
        <w:rPr>
          <w:rFonts w:ascii="Times New Roman" w:eastAsia="仿宋_GB2312" w:hAnsi="Times New Roman" w:cs="宋体" w:hint="eastAsia"/>
          <w:kern w:val="0"/>
          <w:sz w:val="32"/>
          <w:szCs w:val="32"/>
        </w:rPr>
        <w:t>三十五年</w:t>
      </w:r>
      <w:r>
        <w:rPr>
          <w:rFonts w:ascii="Times New Roman" w:eastAsia="仿宋_GB2312" w:hAnsi="Times New Roman" w:cs="宋体" w:hint="eastAsia"/>
          <w:kern w:val="0"/>
          <w:sz w:val="32"/>
          <w:szCs w:val="32"/>
        </w:rPr>
        <w:t>上海专利审判的历史，上海法院始终不懈依法裁判、专业审理</w:t>
      </w:r>
      <w:r w:rsidR="00A672E8">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探索</w:t>
      </w:r>
      <w:r w:rsidR="00A672E8">
        <w:rPr>
          <w:rFonts w:ascii="Times New Roman" w:eastAsia="仿宋_GB2312" w:hAnsi="Times New Roman" w:cs="宋体" w:hint="eastAsia"/>
          <w:kern w:val="0"/>
          <w:sz w:val="32"/>
          <w:szCs w:val="32"/>
        </w:rPr>
        <w:t>并</w:t>
      </w:r>
      <w:r>
        <w:rPr>
          <w:rFonts w:ascii="Times New Roman" w:eastAsia="仿宋_GB2312" w:hAnsi="Times New Roman" w:cs="宋体" w:hint="eastAsia"/>
          <w:kern w:val="0"/>
          <w:sz w:val="32"/>
          <w:szCs w:val="32"/>
        </w:rPr>
        <w:t>形成了一批得到充分认可的审判规则，为我国专利审判事业的发展做出了积极贡献。</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（一）准确解释权利要求，合理确定专利保护范围。</w:t>
      </w:r>
      <w:r>
        <w:rPr>
          <w:rFonts w:ascii="Times New Roman" w:eastAsia="仿宋_GB2312" w:hAnsi="Times New Roman" w:cs="宋体" w:hint="eastAsia"/>
          <w:kern w:val="0"/>
          <w:sz w:val="32"/>
          <w:szCs w:val="32"/>
        </w:rPr>
        <w:t>本着对专利法保护权利、激励创新的立法目的的理解，从专利</w:t>
      </w:r>
      <w:r>
        <w:rPr>
          <w:rFonts w:ascii="Times New Roman" w:eastAsia="仿宋_GB2312" w:hAnsi="Times New Roman" w:cs="宋体" w:hint="eastAsia"/>
          <w:kern w:val="0"/>
          <w:sz w:val="32"/>
          <w:szCs w:val="32"/>
        </w:rPr>
        <w:lastRenderedPageBreak/>
        <w:t>制度“以公开换市场”的立法精神出发，强调权利要求的公示、划界作用，以此来保护社会公众对专利申请文件的合理信赖、对自身行为的合理预期。</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坚持全面覆盖原则。在上海法院入选最高人民法院公报的西安奥克自动化仪表有限公司诉上海辉博自动化仪表有限公司请求确认不侵犯专利权纠纷一案判决中明确，如果被控侵权产品或方法包含与专利权利要求的全部技术特征相同的技术特征，或者被控侵权产品或方法的某个或某些技术特征虽与专利权利要求的对应技术特征不同但构成等同，则被控侵权产品或方法构成专利侵权，否则不构成专利侵权。这既是上海法院判决的首例请求确认不侵犯专利权纠纷案，也是上海专利审判在实践中坚持专利侵权判定全面覆盖原则的典型案例。此外，在浙江浩淼科技有限公司诉上海拯捷消防安全设备有限公司等侵害发明专利权纠纷一案中，进一步明确了专利侵权判定的基本方法是全面覆盖原则，同时技术变劣不构成侵权，即被控侵权产品的技术方案是否劣于专利技术方案不属于专利侵权判定所考虑的范围。</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以发明目的限定权利要求。重视专利的发明目的对专利权保护范围的限定作用，如果说明书描述的发明目的没有被其他证据推翻，权利要求的解释应当符合说明书对发明目的的描述，属于专利技术所要克服的现有技术缺陷或者不足的技术方案不应被纳入保护范围。在王群诉上海世博会法国馆等侵犯发明专利权纠纷案中，根据原告发明专利说明书的记载，该发明的背景技术是现有技术在单位建设用地上能</w:t>
      </w:r>
      <w:r>
        <w:rPr>
          <w:rFonts w:ascii="Times New Roman" w:eastAsia="仿宋_GB2312" w:hAnsi="Times New Roman" w:cs="宋体" w:hint="eastAsia"/>
          <w:kern w:val="0"/>
          <w:sz w:val="32"/>
          <w:szCs w:val="32"/>
        </w:rPr>
        <w:lastRenderedPageBreak/>
        <w:t>建的建筑面积不多，高层建筑在单位建设用地面积上虽然能建面积较多但又相对封闭，影响到人与自然的交流和人际交流。发明的有益效果即在于扩张单位建设用地面积上的建筑面积，同时改善居住的交流性和舒适度，而实现上述发明目的和效果的技术手段就是“将房屋布置在空间支架的四周空间”。根据专利说明书的上述解释，将房屋单元建设在空间支架的四周空间，即从空间支架表面延伸至其四周，是实现该发明目的的一个重要技术手段。法国馆建筑物的建造方式有可能改善房屋交流性和舒适度，但并不能在单位建设用地面积上建设较多面积建筑，因为其并没有在空间支架顶面向上延伸合理空间以外的四周空间表面布置房屋单元，因此与专利技术既不相同又不等同，不构成侵权。在宋建文诉明导（上海）电子科技有限公司等侵犯发明专利权纠纷案、兆旺科技（上海）有限公司诉新日兴股份有限公司侵害实用新型专利权纠纷案等案件中，法院结合说明书对发明目的的描述来解释权利要求，没有将专利技术所要克服的现有技术缺陷或者不足的技术方案不应被纳入保护范围。</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通过说明书记载的具体实施方式确定功能性技术特征的内容。考虑到专利权保护范围应该清晰、确定，权利要求撰写中应该尽量用产品的结构或者方法的步骤来表征一项发明的直接特征，只有确实不能用结构特征、工艺过程等特征进行描述，或者用功能性特征描述比用结构特征、工艺过程等特征描述更清楚的情况下，才可在权利要求中采用功能性特征。上海法院在涉功能性特征权利要求的专利侵权案</w:t>
      </w:r>
      <w:r>
        <w:rPr>
          <w:rFonts w:ascii="Times New Roman" w:eastAsia="仿宋_GB2312" w:hAnsi="Times New Roman" w:cs="宋体" w:hint="eastAsia"/>
          <w:kern w:val="0"/>
          <w:sz w:val="32"/>
          <w:szCs w:val="32"/>
        </w:rPr>
        <w:lastRenderedPageBreak/>
        <w:t>件中探索功能性特征的解释规则，以说明书和附图描述的具体实施方式及其等同的实施方式限定功能性特征的内容，以促使专利申请人尽量避免在权利要求中采用功能性特征。在梁锦水诉李昌众等实用新型专利侵权纠纷案中，法院认为，权利要求中记载的功能性特征，应当被解释为仅仅覆盖了说明书记载的实现该功能的具体方式及其等同方式。被诉侵权产品相关技术特征与涉案专利权利要求中功能性特征所记载实施方式既不相同，也不等同，没有落入涉案专利权保护范围。在曲胜波诉新世界（中国）科技传媒有限公司等侵害“多线路公交电子站牌”实用新型专利权纠纷一案中，法院进一步认为，对于功能性特征如果没有记载具体实施方式，则无法确定其保护范围，由于涉案专利说明书没有关于“到站预报电子显示屏”实现“到站预报”功能的具体实施方式的描述，不能确定涉案专利权利要求中技术特征“到站预报电子显示屏”的内容，进而也无法确定涉案专利权利要求的保护范围，由于涉案专利权利要求的保护范围不能确定，故无论被控的技术方案如何，侵权指控均不能成立。</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通过判决更正明显的撰写错误。考虑到权利要求撰写中确实存在笔误或其他撰写错误的情形，以及专利授权审查程序对申请人修改机会的限制，为保护创新和防止利用撰写错误恶意侵权，从实现实质正义的目的出发，在涉及权利要求撰写错误的案件中，如发现权利要求特定用语的表述存在明显错误，本领域普通技术人员能够根据说明书和附图的相应记载明确、直接、毫无疑义地修正权利要求的该特定用</w:t>
      </w:r>
      <w:r>
        <w:rPr>
          <w:rFonts w:ascii="Times New Roman" w:eastAsia="仿宋_GB2312" w:hAnsi="Times New Roman" w:cs="宋体" w:hint="eastAsia"/>
          <w:kern w:val="0"/>
          <w:sz w:val="32"/>
          <w:szCs w:val="32"/>
        </w:rPr>
        <w:lastRenderedPageBreak/>
        <w:t>语的含义的，即根据修正后的含义进行解释。如在北京西科盛世通会展设备制造有限公司诉广州恒美酒店家具制造有限公司侵害发明专利权纠纷案中，法院结合权利人</w:t>
      </w:r>
      <w:r>
        <w:rPr>
          <w:rFonts w:ascii="Times New Roman" w:eastAsia="仿宋_GB2312" w:hAnsi="Times New Roman" w:cs="宋体" w:hint="eastAsia"/>
          <w:kern w:val="0"/>
          <w:sz w:val="32"/>
          <w:szCs w:val="32"/>
        </w:rPr>
        <w:t>PCT</w:t>
      </w:r>
      <w:r>
        <w:rPr>
          <w:rFonts w:ascii="Times New Roman" w:eastAsia="仿宋_GB2312" w:hAnsi="Times New Roman" w:cs="宋体" w:hint="eastAsia"/>
          <w:kern w:val="0"/>
          <w:sz w:val="32"/>
          <w:szCs w:val="32"/>
        </w:rPr>
        <w:t>申请文献、专利说明书附图，认定权利要求中一处技术特征撰写属于明显错误，本领域普通技术人员能够根据说明书和附图的相应记载明确、直接、毫无疑义地认识到，该处技术特征应该采用权利人在</w:t>
      </w:r>
      <w:r>
        <w:rPr>
          <w:rFonts w:ascii="Times New Roman" w:eastAsia="仿宋_GB2312" w:hAnsi="Times New Roman" w:cs="宋体" w:hint="eastAsia"/>
          <w:kern w:val="0"/>
          <w:sz w:val="32"/>
          <w:szCs w:val="32"/>
        </w:rPr>
        <w:t>PCT</w:t>
      </w:r>
      <w:r>
        <w:rPr>
          <w:rFonts w:ascii="Times New Roman" w:eastAsia="仿宋_GB2312" w:hAnsi="Times New Roman" w:cs="宋体" w:hint="eastAsia"/>
          <w:kern w:val="0"/>
          <w:sz w:val="32"/>
          <w:szCs w:val="32"/>
        </w:rPr>
        <w:t>申请文献中的表述而不存在其他的含义，在权利要求解释中应对此予以修改，法院据此更正了权利要求中的撰写错误，按照正确的含义认定被控侵权产品技术特征落入专利权保护范围。</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（二）准确把握等同侵权适用条件，严格适用等同原则。</w:t>
      </w:r>
      <w:r>
        <w:rPr>
          <w:rFonts w:ascii="Times New Roman" w:eastAsia="仿宋_GB2312" w:hAnsi="Times New Roman" w:cs="宋体" w:hint="eastAsia"/>
          <w:kern w:val="0"/>
          <w:sz w:val="32"/>
          <w:szCs w:val="32"/>
        </w:rPr>
        <w:t>由于等同侵权判断往往处于专利权与公有领域界限模糊的地带，应当在激励创新与鼓励自由竞争之间取得平衡，划定和适用的法律界限应当有利于营造宽松的创新环境、有利于提高自主创新能力和国家的核心竞争力，因此总体上对于等同侵权采用相对比较严格的认定标准。</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严格把握等同技术特征认定中必须同时满足“三基本”和“显而易见”标准。坚持等同侵权判断中手段、功能和效果基本相同并且对所属领域普通技术人员显而易见为必要条件，适度从严把握等同侵权的适用条件，防止等同侵权的过度适用。在上海金地金属制品厂诉上海亘元金属制品有限公司侵害发明专利权纠纷案中，法院认定，被控侵权技术方案与涉案专利技术特征以基本相同的手段，实现基本相同的功能，达到基本相同的效果，但显然超出本领域普通技</w:t>
      </w:r>
      <w:r>
        <w:rPr>
          <w:rFonts w:ascii="Times New Roman" w:eastAsia="仿宋_GB2312" w:hAnsi="Times New Roman" w:cs="宋体" w:hint="eastAsia"/>
          <w:kern w:val="0"/>
          <w:sz w:val="32"/>
          <w:szCs w:val="32"/>
        </w:rPr>
        <w:lastRenderedPageBreak/>
        <w:t>术人员无须经过创造性劳动就能够联想到的范畴，不应纳入与权利要求中相关技术特征的等同技术范围之内。在其他一些案件中，如村田机械株式会社诉江阴市华方新技术科研有限公司侵害发明专利权纠纷案、三井金属爱科特（上海）管理有限公司诉烟台三环锁业集团股份有限公司等侵害发明专利权纠纷案等，法院也严格依法未作出等同技术认定。</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以禁止反悔规则限制等同侵权认定。对于权利人在专利授权确权程序中所做的实质性限制，在侵权诉讼中禁止权利人反悔，不将有关技术内容纳入保护范围。在重机株式会社诉上海力佳缝纫机有限公司侵害“缝纫机用针摆动图案变换装置”发明专利权纠纷案中，法院认为，由于专利权人在涉案专利授权审查程序中明确放弃权利要求中相应技术特征，故即使被控侵权产品中含有与相应技术特征等同的技术特征，该案也不得再以前述相应技术特征等同为由，认定等同侵权成立。</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（三）准确适用现有技术抗辩，合理平衡各方利益。</w:t>
      </w:r>
      <w:r>
        <w:rPr>
          <w:rFonts w:ascii="Times New Roman" w:eastAsia="仿宋_GB2312" w:hAnsi="Times New Roman" w:cs="宋体" w:hint="eastAsia"/>
          <w:kern w:val="0"/>
          <w:sz w:val="32"/>
          <w:szCs w:val="32"/>
        </w:rPr>
        <w:t>基于现有技术抗辩制度的设计目的在于防止实施公知技术人受到不当授权专利权人的侵权指控，上海法院始终重视被告提出现有技术抗辩的权利。一方面，为避免被控侵权人迫于无奈提起无效宣告程序的程序之繁和时间延滞，尽量保障现有技术抗辩能有效实现。另一方面，考虑到我国专利司法制度的构架，保证专利效力判断的统一性，将现有技术抗辩中的判断限制于新颖性判断和最低限度的创造性判断。</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．明确现有技术抗辩应采用整体技术方案对比。在上</w:t>
      </w:r>
      <w:r>
        <w:rPr>
          <w:rFonts w:ascii="Times New Roman" w:eastAsia="仿宋_GB2312" w:hAnsi="Times New Roman" w:cs="宋体" w:hint="eastAsia"/>
          <w:kern w:val="0"/>
          <w:sz w:val="32"/>
          <w:szCs w:val="32"/>
        </w:rPr>
        <w:lastRenderedPageBreak/>
        <w:t>海兆邦电力器材有限公司诉上海正耐电力科技有限公司侵害“防雷支柱绝缘子”发明专利权纠纷案中，法院认为，现有技术的抗辩是将单独的一项技术方案与被控侵权产品的技术方案相比较，而不是将现有技术方案中一项技术特征与被控侵权产品技术方案中的一项技术特征相比，由此否定了被告关于比对的相应意见。</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明确现有技术抗辩中的对比技术应限于一项现有技术或者一项现有技术与公知常识简单结合。在杭州赛诺菲安万特民生制药有限公司诉深圳海王药业有限公司等侵犯“一种药学上稳定的奥沙利铂制剂”发明专利权纠纷一案中，原告主张以权利要求</w:t>
      </w: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作为该案专利的保护范围，该权利要求</w:t>
      </w: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是在引用权利要求</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的基础上增加了“可以即时使用并装在一个气密的容器中”的技术特征。虽然被控侵权产品落入了专利权利要求</w:t>
      </w: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的保护范围，但被告主张现有技术抗辩，认为其技术方案是现有技术与公知常识的简单结合。法院经审理认为，由于权利要求</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已被终审裁判宣告无效，因此，权利要求</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的技术方案属于现有技术，任何人都可以自由实施，并可以自由地将该技术方案与公知常识简单结合后予以实施。被告系使用权利要求</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的现有技术方案制造注射液，并采用无色玻璃安瓿作为注射液的容器，而采用无色玻璃安瓿作为注射液的容器属于药剂学教材公开的注射液使用和放置的公知常识。因此，即使被控侵权产品的技术方案落入权利要求</w:t>
      </w: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的保护范围，也不应当认定被告构成侵权，否则不符合专利保护的目的，也不利于保护社会公共利益。</w:t>
      </w:r>
    </w:p>
    <w:p w:rsidR="00CE179A" w:rsidRDefault="00F32DB9" w:rsidP="00BC29D9">
      <w:pPr>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hint="eastAsia"/>
          <w:b/>
          <w:bCs/>
          <w:color w:val="000000"/>
          <w:sz w:val="32"/>
          <w:szCs w:val="32"/>
        </w:rPr>
        <w:lastRenderedPageBreak/>
        <w:t>（四）准确把握外观设计侵权认定标准，依法加强外观设计专利保护</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将外观设计专利记载的图片或者照片为依据确定保护范围。审理侵害外观设计专利权纠纷案件中，在简要说明与专利图片或照片不一致时，以外观设计专利的图片和照片为准。在简要说明与专利图片、照片不冲突时，将简要说明作为帮助判断被控侵权设计与专利外观设计是否构成实质性相似的依据。在佛山市顺德区新生源电器有限公司诉上海美欣塑胶制品有限公司侵害外观设计专利权纠纷中，尽管简要说明中记载了鼓风机外壳采用透明材料，但是从该外观设计专利的图片中却看不出透明外壳下的内部结构，法院认为，该外观设计专利明确的保护范围就是图片所显示的形状、图案、色彩，而不能将本领域通常所知的一种或几种鼓风机的内部结构视为该外观设计专利保护范围的一部分，在相同、近似比较时自然不能将由该通常所知的一种或几种内部结构所产生的视觉效果考虑在内，应仅根据鼓风机外部特征进行比对。</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外观设计近似性判断标准的把握。在上海晨光文具股份有限公司诉得力集团有限公司等侵害外观设计专利权纠纷案中，涉案产品为日常生活中常见的笔类产品，其外观设计侵权判断受主观因素的影响较大。该案对外观设计近似性判断的客观标准进行了探索，既考虑被诉侵权产品与授权专利的相似性，也考虑其差异性，就相同设计特征与区别设计特征对整体视觉效果的影响分别进行分析，</w:t>
      </w:r>
      <w:r w:rsidR="00BB27A5">
        <w:rPr>
          <w:rFonts w:ascii="Times New Roman" w:eastAsia="仿宋_GB2312" w:hAnsi="Times New Roman" w:cs="宋体" w:hint="eastAsia"/>
          <w:kern w:val="0"/>
          <w:sz w:val="32"/>
          <w:szCs w:val="32"/>
        </w:rPr>
        <w:t>并</w:t>
      </w:r>
      <w:r w:rsidR="00C75EEF">
        <w:rPr>
          <w:rFonts w:ascii="Times New Roman" w:eastAsia="仿宋_GB2312" w:hAnsi="Times New Roman" w:cs="宋体" w:hint="eastAsia"/>
          <w:kern w:val="0"/>
          <w:sz w:val="32"/>
          <w:szCs w:val="32"/>
        </w:rPr>
        <w:t>明确</w:t>
      </w:r>
      <w:r w:rsidR="00C75EEF" w:rsidRPr="00C75EEF">
        <w:rPr>
          <w:rFonts w:ascii="Times New Roman" w:eastAsia="仿宋_GB2312" w:hAnsi="Times New Roman" w:cs="宋体" w:hint="eastAsia"/>
          <w:kern w:val="0"/>
          <w:sz w:val="32"/>
          <w:szCs w:val="32"/>
        </w:rPr>
        <w:t>未付出</w:t>
      </w:r>
      <w:r w:rsidR="00C75EEF" w:rsidRPr="00C75EEF">
        <w:rPr>
          <w:rFonts w:ascii="Times New Roman" w:eastAsia="仿宋_GB2312" w:hAnsi="Times New Roman" w:cs="宋体" w:hint="eastAsia"/>
          <w:kern w:val="0"/>
          <w:sz w:val="32"/>
          <w:szCs w:val="32"/>
        </w:rPr>
        <w:lastRenderedPageBreak/>
        <w:t>创造性劳动，通过在授权外观设</w:t>
      </w:r>
      <w:r w:rsidR="008332FA">
        <w:rPr>
          <w:rFonts w:ascii="Times New Roman" w:eastAsia="仿宋_GB2312" w:hAnsi="Times New Roman" w:cs="宋体" w:hint="eastAsia"/>
          <w:kern w:val="0"/>
          <w:sz w:val="32"/>
          <w:szCs w:val="32"/>
        </w:rPr>
        <w:t>计的基础上，改变或添加不具有实质性区别的设计元素以及图案和色彩</w:t>
      </w:r>
      <w:r w:rsidR="00C75EEF" w:rsidRPr="00C75EEF">
        <w:rPr>
          <w:rFonts w:ascii="Times New Roman" w:eastAsia="仿宋_GB2312" w:hAnsi="Times New Roman" w:cs="宋体" w:hint="eastAsia"/>
          <w:kern w:val="0"/>
          <w:sz w:val="32"/>
          <w:szCs w:val="32"/>
        </w:rPr>
        <w:t>实施外观设计专利的，构成对外观设计专利权的侵犯。</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将无效宣告请求审查决定书作为侵权判定的重要参考依据。在对被控侵权设计与专利外观设计是否构成实质性相似的判定中，通常会将专利复审委就该专利作出的无效宣告请求审查决定书作为重要参考，借鉴其中关于专利的区别设计、设计要点、设计空间以及相似性比较等内容。</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（五）准确认定职务发明报酬计算，有效保障发明人权益。</w:t>
      </w:r>
      <w:r>
        <w:rPr>
          <w:rFonts w:ascii="Times New Roman" w:eastAsia="仿宋_GB2312" w:hAnsi="Times New Roman" w:cs="宋体" w:hint="eastAsia"/>
          <w:kern w:val="0"/>
          <w:sz w:val="32"/>
          <w:szCs w:val="32"/>
        </w:rPr>
        <w:t>通过审理职务发明创造发明人、设计人奖励纠纷，明确职务发明人报酬计算的重要依据。在上海法院入选最高人民法院公报的翁立克诉上海浦东伊维燃油喷射有限公司等职务发明设计人报酬纠纷案中明确，专利权被宣告无效不当然免除专利权人的报酬支付义务，职务发明设计人可主张专利权有效期内的报酬。同时，作为零部件的专利在产品中的技术贡献率可作为确定所应用的专利对应收益的计算依据。在梁军起职务发明创造发明人、设计人奖励纠纷案中，明确了在单位对职务发明创造的奖励数额已通过规章制度</w:t>
      </w:r>
      <w:r w:rsidR="009D77A2">
        <w:rPr>
          <w:rFonts w:ascii="Times New Roman" w:eastAsia="仿宋_GB2312" w:hAnsi="Times New Roman" w:cs="宋体" w:hint="eastAsia"/>
          <w:kern w:val="0"/>
          <w:sz w:val="32"/>
          <w:szCs w:val="32"/>
        </w:rPr>
        <w:t>予以</w:t>
      </w:r>
      <w:r>
        <w:rPr>
          <w:rFonts w:ascii="Times New Roman" w:eastAsia="仿宋_GB2312" w:hAnsi="Times New Roman" w:cs="宋体" w:hint="eastAsia"/>
          <w:kern w:val="0"/>
          <w:sz w:val="32"/>
          <w:szCs w:val="32"/>
        </w:rPr>
        <w:t>规定的情况下，法院在审理认定时，有具体数额从具体数额，若仅为幅度，则可依据该幅度并结合具体专利的实施情况、创造性等因素酌情确定具体数额，不应直接适用专利法规定的最低奖励标准。</w:t>
      </w:r>
    </w:p>
    <w:p w:rsidR="00CE179A" w:rsidRDefault="00F32DB9">
      <w:pPr>
        <w:spacing w:line="560" w:lineRule="exact"/>
        <w:ind w:firstLine="645"/>
        <w:rPr>
          <w:rFonts w:ascii="Times New Roman" w:eastAsia="黑体" w:hAnsi="Times New Roman"/>
          <w:sz w:val="32"/>
          <w:szCs w:val="32"/>
        </w:rPr>
      </w:pPr>
      <w:bookmarkStart w:id="5" w:name="_Toc1569222281_WPSOffice_Level1"/>
      <w:r>
        <w:rPr>
          <w:rFonts w:ascii="Times New Roman" w:eastAsia="黑体" w:hAnsi="Times New Roman" w:hint="eastAsia"/>
          <w:sz w:val="32"/>
          <w:szCs w:val="32"/>
        </w:rPr>
        <w:t>四、不断深化专利审判机制改革</w:t>
      </w:r>
      <w:bookmarkEnd w:id="5"/>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（一）完善审判机构建设，落实专利审判组织保障。</w:t>
      </w:r>
      <w:r>
        <w:rPr>
          <w:rFonts w:ascii="Times New Roman" w:eastAsia="仿宋_GB2312" w:hAnsi="Times New Roman" w:cs="宋体" w:hint="eastAsia"/>
          <w:kern w:val="0"/>
          <w:sz w:val="32"/>
          <w:szCs w:val="32"/>
        </w:rPr>
        <w:t>1994</w:t>
      </w:r>
      <w:r>
        <w:rPr>
          <w:rFonts w:ascii="Times New Roman" w:eastAsia="仿宋_GB2312" w:hAnsi="Times New Roman" w:cs="宋体" w:hint="eastAsia"/>
          <w:kern w:val="0"/>
          <w:sz w:val="32"/>
          <w:szCs w:val="32"/>
        </w:rPr>
        <w:lastRenderedPageBreak/>
        <w:t>年</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月，经上海市人大常委会批准，上海市高级人民法院、中级人民法院同时成立知识产权审判庭，集中审理知识产权民事案件，上海法院知识产权审判工作开始迈入专业化发展轨道。</w:t>
      </w:r>
      <w:r>
        <w:rPr>
          <w:rFonts w:ascii="Times New Roman" w:eastAsia="仿宋_GB2312" w:hAnsi="Times New Roman" w:cs="宋体" w:hint="eastAsia"/>
          <w:kern w:val="0"/>
          <w:sz w:val="32"/>
          <w:szCs w:val="32"/>
        </w:rPr>
        <w:t>1995</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7</w:t>
      </w:r>
      <w:r>
        <w:rPr>
          <w:rFonts w:ascii="Times New Roman" w:eastAsia="仿宋_GB2312" w:hAnsi="Times New Roman" w:cs="宋体" w:hint="eastAsia"/>
          <w:kern w:val="0"/>
          <w:sz w:val="32"/>
          <w:szCs w:val="32"/>
        </w:rPr>
        <w:t>月，原上海市中级人民法院撤销，成立上海市第一、第二中级人民法院，相应设立第一中级人民法院知识产权审判庭和第二中级人民法院知识产权审判庭；由此，相关中级人民法院负责审理各类专利一审民事案件，上海市高级人民法院负责审理专利二审民事案件和本辖区具有重大影响的专利一审民事案件。</w:t>
      </w:r>
      <w:r>
        <w:rPr>
          <w:rFonts w:ascii="Times New Roman" w:eastAsia="仿宋_GB2312" w:hAnsi="Times New Roman" w:cs="宋体" w:hint="eastAsia"/>
          <w:kern w:val="0"/>
          <w:sz w:val="32"/>
          <w:szCs w:val="32"/>
        </w:rPr>
        <w:t>2014</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12</w:t>
      </w:r>
      <w:r>
        <w:rPr>
          <w:rFonts w:ascii="Times New Roman" w:eastAsia="仿宋_GB2312" w:hAnsi="Times New Roman" w:cs="宋体" w:hint="eastAsia"/>
          <w:kern w:val="0"/>
          <w:sz w:val="32"/>
          <w:szCs w:val="32"/>
        </w:rPr>
        <w:t>月，根据十八届三中全会关于“探索建立知识产权法院”以及全国人大常委会《关于在北京、上海、广州设立知识产权法院的决定》的战略部署，同时配合上海建设具有全球影响力的科技创新中心的需要，上海知识产权法院正式成立，明确集中管辖诉讼标的额在</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亿元以下且当事人一方住所地不在上海市或者涉外、涉港澳台，以及诉讼标的额在</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亿元以下且当事人住所地均在上海市的专利等技术类第一审民事案件，实现了专利审判体制的新突破。</w:t>
      </w:r>
      <w:r w:rsidR="007B71FF" w:rsidRPr="00DD7FE5">
        <w:rPr>
          <w:rFonts w:ascii="Times New Roman" w:eastAsia="仿宋_GB2312" w:hAnsi="Times New Roman" w:cs="宋体" w:hint="eastAsia"/>
          <w:kern w:val="0"/>
          <w:sz w:val="32"/>
          <w:szCs w:val="32"/>
        </w:rPr>
        <w:t>截至</w:t>
      </w:r>
      <w:r w:rsidR="008F50DD">
        <w:rPr>
          <w:rFonts w:ascii="Times New Roman" w:eastAsia="仿宋_GB2312" w:hAnsi="Times New Roman" w:cs="宋体"/>
          <w:kern w:val="0"/>
          <w:sz w:val="32"/>
          <w:szCs w:val="32"/>
        </w:rPr>
        <w:t>201</w:t>
      </w:r>
      <w:r w:rsidR="002D2EAA" w:rsidRPr="002D2EAA">
        <w:rPr>
          <w:rFonts w:ascii="Times New Roman" w:eastAsia="仿宋_GB2312" w:hAnsi="Times New Roman" w:cs="宋体"/>
          <w:kern w:val="0"/>
          <w:sz w:val="32"/>
          <w:szCs w:val="32"/>
        </w:rPr>
        <w:t>9</w:t>
      </w:r>
      <w:r w:rsidR="007B71FF" w:rsidRPr="00DD7FE5">
        <w:rPr>
          <w:rFonts w:ascii="Times New Roman" w:eastAsia="仿宋_GB2312" w:hAnsi="Times New Roman" w:cs="宋体" w:hint="eastAsia"/>
          <w:kern w:val="0"/>
          <w:sz w:val="32"/>
          <w:szCs w:val="32"/>
        </w:rPr>
        <w:t>年底，上海知识产权法院成立以来</w:t>
      </w:r>
      <w:r w:rsidR="008F50DD">
        <w:rPr>
          <w:rFonts w:ascii="Times New Roman" w:eastAsia="仿宋_GB2312" w:hAnsi="Times New Roman" w:cs="宋体" w:hint="eastAsia"/>
          <w:kern w:val="0"/>
          <w:sz w:val="32"/>
          <w:szCs w:val="32"/>
        </w:rPr>
        <w:t>五年间共受理各类一审专利纠纷案件</w:t>
      </w:r>
      <w:r w:rsidR="008F50DD">
        <w:rPr>
          <w:rFonts w:ascii="Times New Roman" w:eastAsia="仿宋_GB2312" w:hAnsi="Times New Roman" w:cs="宋体"/>
          <w:kern w:val="0"/>
          <w:sz w:val="32"/>
          <w:szCs w:val="32"/>
        </w:rPr>
        <w:t>3,1</w:t>
      </w:r>
      <w:r w:rsidR="00792D43">
        <w:rPr>
          <w:rFonts w:ascii="Times New Roman" w:eastAsia="仿宋_GB2312" w:hAnsi="Times New Roman" w:cs="宋体" w:hint="eastAsia"/>
          <w:kern w:val="0"/>
          <w:sz w:val="32"/>
          <w:szCs w:val="32"/>
        </w:rPr>
        <w:t>66</w:t>
      </w:r>
      <w:r w:rsidR="007B71FF" w:rsidRPr="00DD7FE5">
        <w:rPr>
          <w:rFonts w:ascii="Times New Roman" w:eastAsia="仿宋_GB2312" w:hAnsi="Times New Roman" w:cs="宋体" w:hint="eastAsia"/>
          <w:kern w:val="0"/>
          <w:sz w:val="32"/>
          <w:szCs w:val="32"/>
        </w:rPr>
        <w:t>件，审结</w:t>
      </w:r>
      <w:r w:rsidR="008F50DD">
        <w:rPr>
          <w:rFonts w:ascii="Times New Roman" w:eastAsia="仿宋_GB2312" w:hAnsi="Times New Roman" w:cs="宋体"/>
          <w:kern w:val="0"/>
          <w:sz w:val="32"/>
          <w:szCs w:val="32"/>
        </w:rPr>
        <w:t>2,5</w:t>
      </w:r>
      <w:r w:rsidR="002D2EAA" w:rsidRPr="002D2EAA">
        <w:rPr>
          <w:rFonts w:ascii="Times New Roman" w:eastAsia="仿宋_GB2312" w:hAnsi="Times New Roman" w:cs="宋体"/>
          <w:kern w:val="0"/>
          <w:sz w:val="32"/>
          <w:szCs w:val="32"/>
        </w:rPr>
        <w:t>74</w:t>
      </w:r>
      <w:r w:rsidR="007B71FF" w:rsidRPr="00DD7FE5">
        <w:rPr>
          <w:rFonts w:ascii="Times New Roman" w:eastAsia="仿宋_GB2312" w:hAnsi="Times New Roman" w:cs="宋体" w:hint="eastAsia"/>
          <w:kern w:val="0"/>
          <w:sz w:val="32"/>
          <w:szCs w:val="32"/>
        </w:rPr>
        <w:t>件，结案标的</w:t>
      </w:r>
      <w:r w:rsidR="002D2EAA" w:rsidRPr="002D2EAA">
        <w:rPr>
          <w:rFonts w:ascii="Times New Roman" w:eastAsia="仿宋_GB2312" w:hAnsi="Times New Roman" w:cs="宋体"/>
          <w:kern w:val="0"/>
          <w:sz w:val="32"/>
          <w:szCs w:val="32"/>
        </w:rPr>
        <w:t>逾</w:t>
      </w:r>
      <w:r w:rsidR="008F50DD">
        <w:rPr>
          <w:rFonts w:ascii="Times New Roman" w:eastAsia="仿宋_GB2312" w:hAnsi="Times New Roman" w:cs="宋体" w:hint="eastAsia"/>
          <w:kern w:val="0"/>
          <w:sz w:val="32"/>
          <w:szCs w:val="32"/>
        </w:rPr>
        <w:t>亿元，为专业化、规范化的专利司法保护工作发挥了重要职能作用。</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（二）构建多元化技术事实查明体系，为专利技术事实查明提供专业支撑。</w:t>
      </w:r>
      <w:r>
        <w:rPr>
          <w:rFonts w:ascii="Times New Roman" w:eastAsia="仿宋_GB2312" w:hAnsi="Times New Roman" w:cs="宋体" w:hint="eastAsia"/>
          <w:kern w:val="0"/>
          <w:sz w:val="32"/>
          <w:szCs w:val="32"/>
        </w:rPr>
        <w:t>专利案件涉及专业技术问题，法官囿于专业背景限制，案件中所涉及的技术事实调查往往需要借助外部专业力量予以解决。</w:t>
      </w:r>
      <w:r>
        <w:rPr>
          <w:rFonts w:ascii="Times New Roman" w:eastAsia="仿宋_GB2312" w:hAnsi="Times New Roman" w:cs="宋体" w:hint="eastAsia"/>
          <w:kern w:val="0"/>
          <w:sz w:val="32"/>
          <w:szCs w:val="32"/>
        </w:rPr>
        <w:t>1996</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9</w:t>
      </w:r>
      <w:r>
        <w:rPr>
          <w:rFonts w:ascii="Times New Roman" w:eastAsia="仿宋_GB2312" w:hAnsi="Times New Roman" w:cs="宋体" w:hint="eastAsia"/>
          <w:kern w:val="0"/>
          <w:sz w:val="32"/>
          <w:szCs w:val="32"/>
        </w:rPr>
        <w:t>月，上海市高级人民法院</w:t>
      </w:r>
      <w:r>
        <w:rPr>
          <w:rFonts w:ascii="Times New Roman" w:eastAsia="仿宋_GB2312" w:hAnsi="Times New Roman" w:cs="宋体" w:hint="eastAsia"/>
          <w:kern w:val="0"/>
          <w:sz w:val="32"/>
          <w:szCs w:val="32"/>
        </w:rPr>
        <w:lastRenderedPageBreak/>
        <w:t>聘请了</w:t>
      </w:r>
      <w:r>
        <w:rPr>
          <w:rFonts w:ascii="Times New Roman" w:eastAsia="仿宋_GB2312" w:hAnsi="Times New Roman" w:cs="宋体" w:hint="eastAsia"/>
          <w:kern w:val="0"/>
          <w:sz w:val="32"/>
          <w:szCs w:val="32"/>
        </w:rPr>
        <w:t>8</w:t>
      </w:r>
      <w:r>
        <w:rPr>
          <w:rFonts w:ascii="Times New Roman" w:eastAsia="仿宋_GB2312" w:hAnsi="Times New Roman" w:cs="宋体" w:hint="eastAsia"/>
          <w:kern w:val="0"/>
          <w:sz w:val="32"/>
          <w:szCs w:val="32"/>
        </w:rPr>
        <w:t>位相关科技领域公认的具有较高知名度的技术专家作为人民陪审员，从而开启了上海法院技术事实查明体系构建的新路。此后在</w:t>
      </w:r>
      <w:r>
        <w:rPr>
          <w:rFonts w:ascii="Times New Roman" w:eastAsia="仿宋_GB2312" w:hAnsi="Times New Roman" w:cs="宋体" w:hint="eastAsia"/>
          <w:kern w:val="0"/>
          <w:sz w:val="32"/>
          <w:szCs w:val="32"/>
        </w:rPr>
        <w:t>1999</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月、</w:t>
      </w:r>
      <w:r>
        <w:rPr>
          <w:rFonts w:ascii="Times New Roman" w:eastAsia="仿宋_GB2312" w:hAnsi="Times New Roman" w:cs="宋体" w:hint="eastAsia"/>
          <w:kern w:val="0"/>
          <w:sz w:val="32"/>
          <w:szCs w:val="32"/>
        </w:rPr>
        <w:t>2002</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9</w:t>
      </w:r>
      <w:r>
        <w:rPr>
          <w:rFonts w:ascii="Times New Roman" w:eastAsia="仿宋_GB2312" w:hAnsi="Times New Roman" w:cs="宋体" w:hint="eastAsia"/>
          <w:kern w:val="0"/>
          <w:sz w:val="32"/>
          <w:szCs w:val="32"/>
        </w:rPr>
        <w:t>月、</w:t>
      </w:r>
      <w:r>
        <w:rPr>
          <w:rFonts w:ascii="Times New Roman" w:eastAsia="仿宋_GB2312" w:hAnsi="Times New Roman" w:cs="宋体" w:hint="eastAsia"/>
          <w:kern w:val="0"/>
          <w:sz w:val="32"/>
          <w:szCs w:val="32"/>
        </w:rPr>
        <w:t>2005</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8</w:t>
      </w:r>
      <w:r>
        <w:rPr>
          <w:rFonts w:ascii="Times New Roman" w:eastAsia="仿宋_GB2312" w:hAnsi="Times New Roman" w:cs="宋体" w:hint="eastAsia"/>
          <w:kern w:val="0"/>
          <w:sz w:val="32"/>
          <w:szCs w:val="32"/>
        </w:rPr>
        <w:t>月，上海法院又先后聘请了三届知识产权咨询专家，通过向法院对案件事实提供咨询意见或参与陪审等形式，帮助法院查明技术事实。</w:t>
      </w:r>
      <w:r>
        <w:rPr>
          <w:rFonts w:ascii="Times New Roman" w:eastAsia="仿宋_GB2312" w:hAnsi="Times New Roman" w:cs="宋体" w:hint="eastAsia"/>
          <w:kern w:val="0"/>
          <w:sz w:val="32"/>
          <w:szCs w:val="32"/>
        </w:rPr>
        <w:t>2000</w:t>
      </w:r>
      <w:r>
        <w:rPr>
          <w:rFonts w:ascii="Times New Roman" w:eastAsia="仿宋_GB2312" w:hAnsi="Times New Roman" w:cs="宋体" w:hint="eastAsia"/>
          <w:kern w:val="0"/>
          <w:sz w:val="32"/>
          <w:szCs w:val="32"/>
        </w:rPr>
        <w:t>年，时任全国人大代表、已故知识产权法学家郑成思认为，上海法院聘请了一批在全国有影响的知识产权咨询专家，这一做法有助于实现知识产权审判的公正和效率，因此向全国人大提交议案，建议最高</w:t>
      </w:r>
      <w:r w:rsidR="00D454C5">
        <w:rPr>
          <w:rFonts w:ascii="Times New Roman" w:eastAsia="仿宋_GB2312" w:hAnsi="Times New Roman" w:cs="宋体" w:hint="eastAsia"/>
          <w:kern w:val="0"/>
          <w:sz w:val="32"/>
          <w:szCs w:val="32"/>
        </w:rPr>
        <w:t>人民</w:t>
      </w:r>
      <w:r>
        <w:rPr>
          <w:rFonts w:ascii="Times New Roman" w:eastAsia="仿宋_GB2312" w:hAnsi="Times New Roman" w:cs="宋体" w:hint="eastAsia"/>
          <w:kern w:val="0"/>
          <w:sz w:val="32"/>
          <w:szCs w:val="32"/>
        </w:rPr>
        <w:t>法院推广上海法院聘请咨询专家的做法。</w:t>
      </w:r>
      <w:r>
        <w:rPr>
          <w:rFonts w:ascii="Times New Roman" w:eastAsia="仿宋_GB2312" w:hAnsi="Times New Roman" w:cs="宋体" w:hint="eastAsia"/>
          <w:kern w:val="0"/>
          <w:sz w:val="32"/>
          <w:szCs w:val="32"/>
        </w:rPr>
        <w:t>2009</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12</w:t>
      </w:r>
      <w:r>
        <w:rPr>
          <w:rFonts w:ascii="Times New Roman" w:eastAsia="仿宋_GB2312" w:hAnsi="Times New Roman" w:cs="宋体" w:hint="eastAsia"/>
          <w:kern w:val="0"/>
          <w:sz w:val="32"/>
          <w:szCs w:val="32"/>
        </w:rPr>
        <w:t>月，上海市高级人民法院建立“上海法院知识产权审判技术咨询专家库”，聘请国内在电子、通信、机械、化工等领域的</w:t>
      </w:r>
      <w:r>
        <w:rPr>
          <w:rFonts w:ascii="Times New Roman" w:eastAsia="仿宋_GB2312" w:hAnsi="Times New Roman" w:cs="宋体" w:hint="eastAsia"/>
          <w:kern w:val="0"/>
          <w:sz w:val="32"/>
          <w:szCs w:val="32"/>
        </w:rPr>
        <w:t>62</w:t>
      </w:r>
      <w:r w:rsidR="00145502">
        <w:rPr>
          <w:rFonts w:ascii="Times New Roman" w:eastAsia="仿宋_GB2312" w:hAnsi="Times New Roman" w:cs="宋体" w:hint="eastAsia"/>
          <w:kern w:val="0"/>
          <w:sz w:val="32"/>
          <w:szCs w:val="32"/>
        </w:rPr>
        <w:t>位</w:t>
      </w:r>
      <w:r>
        <w:rPr>
          <w:rFonts w:ascii="Times New Roman" w:eastAsia="仿宋_GB2312" w:hAnsi="Times New Roman" w:cs="宋体" w:hint="eastAsia"/>
          <w:kern w:val="0"/>
          <w:sz w:val="32"/>
          <w:szCs w:val="32"/>
        </w:rPr>
        <w:t>知名专家担任技术咨询专家，以便在审理以专利侵权纠纷为代表的知识产权案件过程中帮助法官就技术事实予以查明。</w:t>
      </w:r>
      <w:r>
        <w:rPr>
          <w:rFonts w:ascii="Times New Roman" w:eastAsia="仿宋_GB2312" w:hAnsi="Times New Roman" w:cs="宋体" w:hint="eastAsia"/>
          <w:kern w:val="0"/>
          <w:sz w:val="32"/>
          <w:szCs w:val="32"/>
        </w:rPr>
        <w:t>2010</w:t>
      </w:r>
      <w:r>
        <w:rPr>
          <w:rFonts w:ascii="Times New Roman" w:eastAsia="仿宋_GB2312" w:hAnsi="Times New Roman" w:cs="宋体" w:hint="eastAsia"/>
          <w:kern w:val="0"/>
          <w:sz w:val="32"/>
          <w:szCs w:val="32"/>
        </w:rPr>
        <w:t>年，上海</w:t>
      </w:r>
      <w:r w:rsidR="002228A6">
        <w:rPr>
          <w:rFonts w:ascii="Times New Roman" w:eastAsia="仿宋_GB2312" w:hAnsi="Times New Roman" w:cs="宋体" w:hint="eastAsia"/>
          <w:kern w:val="0"/>
          <w:sz w:val="32"/>
          <w:szCs w:val="32"/>
        </w:rPr>
        <w:t>市高级人民法院</w:t>
      </w:r>
      <w:r>
        <w:rPr>
          <w:rFonts w:ascii="Times New Roman" w:eastAsia="仿宋_GB2312" w:hAnsi="Times New Roman" w:cs="宋体" w:hint="eastAsia"/>
          <w:kern w:val="0"/>
          <w:sz w:val="32"/>
          <w:szCs w:val="32"/>
        </w:rPr>
        <w:t>进一步发布《关于上海法院知识产权审判技术咨询专家库使用办法的解答》，对于需要向技术专家咨询的情形、法院确定及委托技术咨询专家的程序、技术咨询专家的权利和义务等问题进行了规定。</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2015</w:t>
      </w:r>
      <w:r>
        <w:rPr>
          <w:rFonts w:ascii="Times New Roman" w:eastAsia="仿宋_GB2312" w:hAnsi="Times New Roman" w:cs="宋体" w:hint="eastAsia"/>
          <w:kern w:val="0"/>
          <w:sz w:val="32"/>
          <w:szCs w:val="32"/>
        </w:rPr>
        <w:t>年以来，上海知识产权法院探索建立技术调查官制度，设立技术调查室，并先后制定《技术调查官参与诉讼活动工作规则》《特邀科学技术咨询专家咨询办法》《人民陪审员参加审判活动管理办法》《关于在知识产权民事诉讼中涉及技术事实司法鉴定的操作指引》</w:t>
      </w:r>
      <w:r w:rsidR="003F2BC9" w:rsidRPr="00C462A1">
        <w:rPr>
          <w:rFonts w:ascii="仿宋_GB2312" w:eastAsia="仿宋_GB2312" w:hAnsi="宋体" w:cs="宋体" w:hint="eastAsia"/>
          <w:kern w:val="0"/>
          <w:sz w:val="32"/>
          <w:szCs w:val="32"/>
        </w:rPr>
        <w:t>《技术审查意见适度公开规则》（试行）</w:t>
      </w:r>
      <w:r>
        <w:rPr>
          <w:rFonts w:ascii="Times New Roman" w:eastAsia="仿宋_GB2312" w:hAnsi="Times New Roman" w:cs="宋体" w:hint="eastAsia"/>
          <w:kern w:val="0"/>
          <w:sz w:val="32"/>
          <w:szCs w:val="32"/>
        </w:rPr>
        <w:t>等技术事实查明规则，形成了技术调查、</w:t>
      </w:r>
      <w:r>
        <w:rPr>
          <w:rFonts w:ascii="Times New Roman" w:eastAsia="仿宋_GB2312" w:hAnsi="Times New Roman" w:cs="宋体" w:hint="eastAsia"/>
          <w:kern w:val="0"/>
          <w:sz w:val="32"/>
          <w:szCs w:val="32"/>
        </w:rPr>
        <w:lastRenderedPageBreak/>
        <w:t>技术咨询、专家陪审和技术鉴定“四位一体”的技术事实调查认定体系，技术事实查明的中立性、客观性和科学性进一步提高，技术调查官参与诉讼成为常态。上海知识产权法院聘任了</w:t>
      </w:r>
      <w:r>
        <w:rPr>
          <w:rFonts w:ascii="Times New Roman" w:eastAsia="仿宋_GB2312" w:hAnsi="Times New Roman" w:cs="宋体" w:hint="eastAsia"/>
          <w:kern w:val="0"/>
          <w:sz w:val="32"/>
          <w:szCs w:val="32"/>
        </w:rPr>
        <w:t>13</w:t>
      </w:r>
      <w:r>
        <w:rPr>
          <w:rFonts w:ascii="Times New Roman" w:eastAsia="仿宋_GB2312" w:hAnsi="Times New Roman" w:cs="宋体" w:hint="eastAsia"/>
          <w:kern w:val="0"/>
          <w:sz w:val="32"/>
          <w:szCs w:val="32"/>
        </w:rPr>
        <w:t>名技术调查官，其中常驻交流技术调查官</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名，兼职</w:t>
      </w:r>
      <w:r>
        <w:rPr>
          <w:rFonts w:ascii="Times New Roman" w:eastAsia="仿宋_GB2312" w:hAnsi="Times New Roman" w:cs="宋体" w:hint="eastAsia"/>
          <w:kern w:val="0"/>
          <w:sz w:val="32"/>
          <w:szCs w:val="32"/>
        </w:rPr>
        <w:t>11</w:t>
      </w:r>
      <w:r>
        <w:rPr>
          <w:rFonts w:ascii="Times New Roman" w:eastAsia="仿宋_GB2312" w:hAnsi="Times New Roman" w:cs="宋体" w:hint="eastAsia"/>
          <w:kern w:val="0"/>
          <w:sz w:val="32"/>
          <w:szCs w:val="32"/>
        </w:rPr>
        <w:t>名，具有高级职称的专家</w:t>
      </w:r>
      <w:r>
        <w:rPr>
          <w:rFonts w:ascii="Times New Roman" w:eastAsia="仿宋_GB2312" w:hAnsi="Times New Roman" w:cs="宋体" w:hint="eastAsia"/>
          <w:kern w:val="0"/>
          <w:sz w:val="32"/>
          <w:szCs w:val="32"/>
        </w:rPr>
        <w:t>9</w:t>
      </w:r>
      <w:r>
        <w:rPr>
          <w:rFonts w:ascii="Times New Roman" w:eastAsia="仿宋_GB2312" w:hAnsi="Times New Roman" w:cs="宋体" w:hint="eastAsia"/>
          <w:kern w:val="0"/>
          <w:sz w:val="32"/>
          <w:szCs w:val="32"/>
        </w:rPr>
        <w:t>名，都是来自国家机关、行业协会、</w:t>
      </w:r>
      <w:r w:rsidR="0078607F">
        <w:rPr>
          <w:rFonts w:ascii="Times New Roman" w:eastAsia="仿宋_GB2312" w:hAnsi="Times New Roman" w:cs="宋体" w:hint="eastAsia"/>
          <w:kern w:val="0"/>
          <w:sz w:val="32"/>
          <w:szCs w:val="32"/>
        </w:rPr>
        <w:t>高等</w:t>
      </w:r>
      <w:r>
        <w:rPr>
          <w:rFonts w:ascii="Times New Roman" w:eastAsia="仿宋_GB2312" w:hAnsi="Times New Roman" w:cs="宋体" w:hint="eastAsia"/>
          <w:kern w:val="0"/>
          <w:sz w:val="32"/>
          <w:szCs w:val="32"/>
        </w:rPr>
        <w:t>院校、科研机构等单位的专业技术人员，涵盖了材料、化工、电子、通信、网络、光电、医药和通讯等专业技术领域。以</w:t>
      </w:r>
      <w:r>
        <w:rPr>
          <w:rFonts w:ascii="Times New Roman" w:eastAsia="仿宋_GB2312" w:hAnsi="Times New Roman" w:cs="宋体" w:hint="eastAsia"/>
          <w:kern w:val="0"/>
          <w:sz w:val="32"/>
          <w:szCs w:val="32"/>
        </w:rPr>
        <w:t>2017</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年为例，上海知识产权法院专利咨询</w:t>
      </w:r>
      <w:r>
        <w:rPr>
          <w:rFonts w:ascii="Times New Roman" w:eastAsia="仿宋_GB2312" w:hAnsi="Times New Roman" w:cs="宋体" w:hint="eastAsia"/>
          <w:kern w:val="0"/>
          <w:sz w:val="32"/>
          <w:szCs w:val="32"/>
        </w:rPr>
        <w:t>193</w:t>
      </w:r>
      <w:r>
        <w:rPr>
          <w:rFonts w:ascii="Times New Roman" w:eastAsia="仿宋_GB2312" w:hAnsi="Times New Roman" w:cs="宋体" w:hint="eastAsia"/>
          <w:kern w:val="0"/>
          <w:sz w:val="32"/>
          <w:szCs w:val="32"/>
        </w:rPr>
        <w:t>件次，</w:t>
      </w:r>
      <w:r>
        <w:rPr>
          <w:rFonts w:ascii="Times New Roman" w:eastAsia="仿宋_GB2312" w:hAnsi="Times New Roman" w:cs="宋体" w:hint="eastAsia"/>
          <w:kern w:val="0"/>
          <w:sz w:val="32"/>
          <w:szCs w:val="32"/>
        </w:rPr>
        <w:t>13</w:t>
      </w:r>
      <w:r>
        <w:rPr>
          <w:rFonts w:ascii="Times New Roman" w:eastAsia="仿宋_GB2312" w:hAnsi="Times New Roman" w:cs="宋体" w:hint="eastAsia"/>
          <w:kern w:val="0"/>
          <w:sz w:val="32"/>
          <w:szCs w:val="32"/>
        </w:rPr>
        <w:t>件案件指派技术调查官出庭。在上海新诤信知识产权服务股份有限公司起诉侵害发明专利权纠纷案件中，技术调查官和专家陪审员共同参与案件审理，技术调查官侧重于庭前准备阶段对技术争议事实的梳理与明确，专家陪审员则侧重于庭审阶段对案件技术争议事实的调查。在此基础上，技术争议事实得以准确查明，最终双方达成庭外和解并撤诉结案，同时该案还促成了其他三起关联案件的顺利审结，“四位一体”技术事实查明体系的灵活运用取得良好效果。</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年，上海法院进一步推动高院知产技术专家库和知产法院技术咨询专家库“两库合并”，建立全市法院技术类案件技术事实查明共享机制，服务全市法院技术类知产案件审判。</w:t>
      </w:r>
      <w:r w:rsidR="0098188F">
        <w:rPr>
          <w:rFonts w:ascii="Times New Roman" w:eastAsia="仿宋_GB2312" w:hAnsi="Times New Roman" w:cs="宋体" w:hint="eastAsia"/>
          <w:kern w:val="0"/>
          <w:sz w:val="32"/>
          <w:szCs w:val="32"/>
        </w:rPr>
        <w:t>对此，</w:t>
      </w:r>
      <w:r>
        <w:rPr>
          <w:rFonts w:ascii="Times New Roman" w:eastAsia="仿宋_GB2312" w:hAnsi="Times New Roman" w:cs="宋体" w:hint="eastAsia"/>
          <w:kern w:val="0"/>
          <w:sz w:val="32"/>
          <w:szCs w:val="32"/>
        </w:rPr>
        <w:t>《人民日报》刊登了专题报道《法院来了技术调查官》，取得良好社会效果。</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（三）规范特有诉讼程序设置，引导专利权人充分表达诉求。</w:t>
      </w:r>
      <w:r>
        <w:rPr>
          <w:rFonts w:ascii="Times New Roman" w:eastAsia="仿宋_GB2312" w:hAnsi="Times New Roman" w:cs="宋体" w:hint="eastAsia"/>
          <w:kern w:val="0"/>
          <w:sz w:val="32"/>
          <w:szCs w:val="32"/>
        </w:rPr>
        <w:t>专利案件往往涉及权利保护范围的确定和技术特征或设计特征的比对，因此其诉讼程序较其他民事案件而言具有</w:t>
      </w:r>
      <w:r>
        <w:rPr>
          <w:rFonts w:ascii="Times New Roman" w:eastAsia="仿宋_GB2312" w:hAnsi="Times New Roman" w:cs="宋体" w:hint="eastAsia"/>
          <w:kern w:val="0"/>
          <w:sz w:val="32"/>
          <w:szCs w:val="32"/>
        </w:rPr>
        <w:lastRenderedPageBreak/>
        <w:t>特殊性。上海法院专利审判在相应诉讼程序的规范运行上较早开展探索实践，取得积极成效。</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t>规范预备庭审理模式，通过召开预备庭（庭前会议）确定权利要求的保护范围。原告专利保护范围的确定是认定侵权与否的关键要素，对此，上海法院较早借鉴美国司法制度，通过召开预备庭的方式要求双方就权利要求如何解释、权利要求的保护范围如何界定进行控辩。通过这一程序，一方面先行固定原告权利要求的保护范围，在此基础上进行技术比对；另一方面，部分案件经过该程序，当事人对于被控侵权产品是否落入专利保护范围已明确，有助于促进双方达成和解。</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规范技术鉴定程序。专利侵权案件中，较多发明专利和部分实用新型专利涉及技术鉴定问题。为提高审判质效，上海法院较早对鉴定中涉及的程序性问题进行了规范。</w:t>
      </w:r>
      <w:r>
        <w:rPr>
          <w:rFonts w:ascii="Times New Roman" w:eastAsia="仿宋_GB2312" w:hAnsi="Times New Roman" w:cs="宋体" w:hint="eastAsia"/>
          <w:kern w:val="0"/>
          <w:sz w:val="32"/>
          <w:szCs w:val="32"/>
        </w:rPr>
        <w:t>2008</w:t>
      </w:r>
      <w:r>
        <w:rPr>
          <w:rFonts w:ascii="Times New Roman" w:eastAsia="仿宋_GB2312" w:hAnsi="Times New Roman" w:cs="宋体" w:hint="eastAsia"/>
          <w:kern w:val="0"/>
          <w:sz w:val="32"/>
          <w:szCs w:val="32"/>
        </w:rPr>
        <w:t>年</w:t>
      </w:r>
      <w:r>
        <w:rPr>
          <w:rFonts w:ascii="Times New Roman" w:eastAsia="仿宋_GB2312" w:hAnsi="Times New Roman" w:cs="宋体" w:hint="eastAsia"/>
          <w:kern w:val="0"/>
          <w:sz w:val="32"/>
          <w:szCs w:val="32"/>
        </w:rPr>
        <w:t>10</w:t>
      </w:r>
      <w:r>
        <w:rPr>
          <w:rFonts w:ascii="Times New Roman" w:eastAsia="仿宋_GB2312" w:hAnsi="Times New Roman" w:cs="宋体" w:hint="eastAsia"/>
          <w:kern w:val="0"/>
          <w:sz w:val="32"/>
          <w:szCs w:val="32"/>
        </w:rPr>
        <w:t>月，上海</w:t>
      </w:r>
      <w:r w:rsidR="0041779F">
        <w:rPr>
          <w:rFonts w:ascii="Times New Roman" w:eastAsia="仿宋_GB2312" w:hAnsi="Times New Roman" w:cs="宋体" w:hint="eastAsia"/>
          <w:kern w:val="0"/>
          <w:sz w:val="32"/>
          <w:szCs w:val="32"/>
        </w:rPr>
        <w:t>市高级人民法院</w:t>
      </w:r>
      <w:r>
        <w:rPr>
          <w:rFonts w:ascii="Times New Roman" w:eastAsia="仿宋_GB2312" w:hAnsi="Times New Roman" w:cs="宋体" w:hint="eastAsia"/>
          <w:kern w:val="0"/>
          <w:sz w:val="32"/>
          <w:szCs w:val="32"/>
        </w:rPr>
        <w:t>出台《关于知识产权民事诉讼中涉及司法鉴定若干问题的意见》，明确包括专利案件在内的知识产权诉讼司法鉴定规范化程序，包括召集双方当事人确定鉴定范围；通常由法院指定鉴定机构，出具鉴定函并提供鉴材；以及在鉴定机构出具鉴定报告前，合议庭预先阅读并提出修改意见等。</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3.</w:t>
      </w:r>
      <w:r>
        <w:rPr>
          <w:rFonts w:ascii="Times New Roman" w:eastAsia="仿宋_GB2312" w:hAnsi="Times New Roman" w:cs="宋体" w:hint="eastAsia"/>
          <w:kern w:val="0"/>
          <w:sz w:val="32"/>
          <w:szCs w:val="32"/>
        </w:rPr>
        <w:t>规范现场勘验程序。在专利案件中，对于大型被控侵权产品往往需要进行现场勘验。上海法院较早对此进行了规范，包括现场封存，以解决证物及现场被破坏的问题；使用录音、录像等电子设备手段对勘验场景进行录制，以便后续</w:t>
      </w:r>
      <w:r>
        <w:rPr>
          <w:rFonts w:ascii="Times New Roman" w:eastAsia="仿宋_GB2312" w:hAnsi="Times New Roman" w:cs="宋体" w:hint="eastAsia"/>
          <w:kern w:val="0"/>
          <w:sz w:val="32"/>
          <w:szCs w:val="32"/>
        </w:rPr>
        <w:lastRenderedPageBreak/>
        <w:t>技术比对分析工作等要求。</w:t>
      </w:r>
    </w:p>
    <w:p w:rsidR="00CE179A" w:rsidRDefault="00F32DB9">
      <w:pPr>
        <w:spacing w:line="56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4.</w:t>
      </w:r>
      <w:r>
        <w:rPr>
          <w:rFonts w:ascii="Times New Roman" w:eastAsia="仿宋_GB2312" w:hAnsi="Times New Roman" w:cs="宋体" w:hint="eastAsia"/>
          <w:kern w:val="0"/>
          <w:sz w:val="32"/>
          <w:szCs w:val="32"/>
        </w:rPr>
        <w:t>积极探索裁判文书式样改革。在全国法院中，上海法院较早开展在判决书后附录外观设计等图样，以增强外观设计专利侵权案件判决书的说服力和权威性。</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（四）出台审判规范性业务文件，强化专利案件审理指导。</w:t>
      </w:r>
      <w:r>
        <w:rPr>
          <w:rFonts w:ascii="Times New Roman" w:eastAsia="仿宋_GB2312" w:hAnsi="Times New Roman" w:cs="宋体" w:hint="eastAsia"/>
          <w:kern w:val="0"/>
          <w:sz w:val="32"/>
          <w:szCs w:val="32"/>
        </w:rPr>
        <w:t>上海法院专利审判坚持边审判、边探索、边调研、边总结的工作思路，贯彻审判指导规范化的工作原则，上海</w:t>
      </w:r>
      <w:r w:rsidR="00C77098">
        <w:rPr>
          <w:rFonts w:ascii="Times New Roman" w:eastAsia="仿宋_GB2312" w:hAnsi="Times New Roman" w:cs="宋体" w:hint="eastAsia"/>
          <w:kern w:val="0"/>
          <w:sz w:val="32"/>
          <w:szCs w:val="32"/>
        </w:rPr>
        <w:t>市高级人民法院</w:t>
      </w:r>
      <w:r>
        <w:rPr>
          <w:rFonts w:ascii="Times New Roman" w:eastAsia="仿宋_GB2312" w:hAnsi="Times New Roman" w:cs="宋体" w:hint="eastAsia"/>
          <w:kern w:val="0"/>
          <w:sz w:val="32"/>
          <w:szCs w:val="32"/>
        </w:rPr>
        <w:t>先后出台了一系列涉及专利审判的规范性业务文件，为专利案件规范审理提供支撑。</w:t>
      </w:r>
      <w:r>
        <w:rPr>
          <w:rFonts w:ascii="Times New Roman" w:eastAsia="仿宋_GB2312" w:hAnsi="Times New Roman" w:cs="宋体" w:hint="eastAsia"/>
          <w:kern w:val="0"/>
          <w:sz w:val="32"/>
          <w:szCs w:val="32"/>
        </w:rPr>
        <w:t>2007</w:t>
      </w:r>
      <w:r>
        <w:rPr>
          <w:rFonts w:ascii="Times New Roman" w:eastAsia="仿宋_GB2312" w:hAnsi="Times New Roman" w:cs="宋体" w:hint="eastAsia"/>
          <w:kern w:val="0"/>
          <w:sz w:val="32"/>
          <w:szCs w:val="32"/>
        </w:rPr>
        <w:t>年，出台《发明与实用新型专利侵权诉讼中现有技术抗辩认定的若干意见》，对于可用于抗辩的现有技术、现有技术抗辩的适用范围及判定规则、被控侵权技术方案与现有技术的具体比较等问题提出意见。</w:t>
      </w:r>
      <w:r>
        <w:rPr>
          <w:rFonts w:ascii="Times New Roman" w:eastAsia="仿宋_GB2312" w:hAnsi="Times New Roman" w:cs="宋体" w:hint="eastAsia"/>
          <w:kern w:val="0"/>
          <w:sz w:val="32"/>
          <w:szCs w:val="32"/>
        </w:rPr>
        <w:t>2008</w:t>
      </w:r>
      <w:r>
        <w:rPr>
          <w:rFonts w:ascii="Times New Roman" w:eastAsia="仿宋_GB2312" w:hAnsi="Times New Roman" w:cs="宋体" w:hint="eastAsia"/>
          <w:kern w:val="0"/>
          <w:sz w:val="32"/>
          <w:szCs w:val="32"/>
        </w:rPr>
        <w:t>年至</w:t>
      </w:r>
      <w:r>
        <w:rPr>
          <w:rFonts w:ascii="Times New Roman" w:eastAsia="仿宋_GB2312" w:hAnsi="Times New Roman" w:cs="宋体" w:hint="eastAsia"/>
          <w:kern w:val="0"/>
          <w:sz w:val="32"/>
          <w:szCs w:val="32"/>
        </w:rPr>
        <w:t>2011</w:t>
      </w:r>
      <w:r>
        <w:rPr>
          <w:rFonts w:ascii="Times New Roman" w:eastAsia="仿宋_GB2312" w:hAnsi="Times New Roman" w:cs="宋体" w:hint="eastAsia"/>
          <w:kern w:val="0"/>
          <w:sz w:val="32"/>
          <w:szCs w:val="32"/>
        </w:rPr>
        <w:t>年，分阶段陆续发布四期《专利权纠纷中若干法律问题解答》，较为全面地梳理了上海专利审判多年来遇到的问题，并严格依照专利法及相关司法解释的规定，结合上海专利审判实践和总结调研</w:t>
      </w:r>
      <w:r w:rsidR="006D37FD">
        <w:rPr>
          <w:rFonts w:ascii="Times New Roman" w:eastAsia="仿宋_GB2312" w:hAnsi="Times New Roman" w:cs="宋体" w:hint="eastAsia"/>
          <w:kern w:val="0"/>
          <w:sz w:val="32"/>
          <w:szCs w:val="32"/>
        </w:rPr>
        <w:t>，</w:t>
      </w:r>
      <w:r>
        <w:rPr>
          <w:rFonts w:ascii="Times New Roman" w:eastAsia="仿宋_GB2312" w:hAnsi="Times New Roman" w:cs="宋体" w:hint="eastAsia"/>
          <w:kern w:val="0"/>
          <w:sz w:val="32"/>
          <w:szCs w:val="32"/>
        </w:rPr>
        <w:t>相对较早地进行了系统性解答，包括发明或者实用新型独立权利要求如何构成、开放式及封闭式权利要求保护范围如何确定、含功能或者效果特征的权利要求保护范围如何确定、如何认定被控侵权产品外观与专利外观设计相同或者近似等问题。</w:t>
      </w:r>
      <w:r>
        <w:rPr>
          <w:rFonts w:ascii="Times New Roman" w:eastAsia="仿宋_GB2312" w:hAnsi="Times New Roman" w:cs="宋体" w:hint="eastAsia"/>
          <w:kern w:val="0"/>
          <w:sz w:val="32"/>
          <w:szCs w:val="32"/>
        </w:rPr>
        <w:t>2010</w:t>
      </w:r>
      <w:r>
        <w:rPr>
          <w:rFonts w:ascii="Times New Roman" w:eastAsia="仿宋_GB2312" w:hAnsi="Times New Roman" w:cs="宋体" w:hint="eastAsia"/>
          <w:kern w:val="0"/>
          <w:sz w:val="32"/>
          <w:szCs w:val="32"/>
        </w:rPr>
        <w:t>年，发布《关于知识产权侵权纠纷中适用法定赔偿方法确定赔偿数额的若干问题的意见（试行）》，对专利侵权诉讼中，可以衡量专利权权利价值的因素做出梳理，并对专利侵权案件中赔偿数额的确定提出了相应意见。</w:t>
      </w:r>
      <w:r>
        <w:rPr>
          <w:rFonts w:ascii="Times New Roman" w:eastAsia="仿宋_GB2312" w:hAnsi="Times New Roman" w:cs="宋体" w:hint="eastAsia"/>
          <w:kern w:val="0"/>
          <w:sz w:val="32"/>
          <w:szCs w:val="32"/>
        </w:rPr>
        <w:t>2011</w:t>
      </w:r>
      <w:r>
        <w:rPr>
          <w:rFonts w:ascii="Times New Roman" w:eastAsia="仿宋_GB2312" w:hAnsi="Times New Roman" w:cs="宋体" w:hint="eastAsia"/>
          <w:kern w:val="0"/>
          <w:sz w:val="32"/>
          <w:szCs w:val="32"/>
        </w:rPr>
        <w:t>年，发布《专利侵</w:t>
      </w:r>
      <w:r>
        <w:rPr>
          <w:rFonts w:ascii="Times New Roman" w:eastAsia="仿宋_GB2312" w:hAnsi="Times New Roman" w:cs="宋体" w:hint="eastAsia"/>
          <w:kern w:val="0"/>
          <w:sz w:val="32"/>
          <w:szCs w:val="32"/>
        </w:rPr>
        <w:lastRenderedPageBreak/>
        <w:t>权纠纷审理指引（</w:t>
      </w:r>
      <w:r>
        <w:rPr>
          <w:rFonts w:ascii="Times New Roman" w:eastAsia="仿宋_GB2312" w:hAnsi="Times New Roman" w:cs="宋体" w:hint="eastAsia"/>
          <w:kern w:val="0"/>
          <w:sz w:val="32"/>
          <w:szCs w:val="32"/>
        </w:rPr>
        <w:t>2011</w:t>
      </w:r>
      <w:r>
        <w:rPr>
          <w:rFonts w:ascii="Times New Roman" w:eastAsia="仿宋_GB2312" w:hAnsi="Times New Roman" w:cs="宋体" w:hint="eastAsia"/>
          <w:kern w:val="0"/>
          <w:sz w:val="32"/>
          <w:szCs w:val="32"/>
        </w:rPr>
        <w:t>）》针对当时审判实践中积累的一些难点问题，通过总结一段时间专利案件审判经验提出，涵盖产品权利要求中的方法特征对权利要求保护范围的界定具有限定作用等</w:t>
      </w:r>
      <w:r>
        <w:rPr>
          <w:rFonts w:ascii="Times New Roman" w:eastAsia="仿宋_GB2312" w:hAnsi="Times New Roman" w:cs="宋体" w:hint="eastAsia"/>
          <w:kern w:val="0"/>
          <w:sz w:val="32"/>
          <w:szCs w:val="32"/>
        </w:rPr>
        <w:t>23</w:t>
      </w:r>
      <w:r>
        <w:rPr>
          <w:rFonts w:ascii="Times New Roman" w:eastAsia="仿宋_GB2312" w:hAnsi="Times New Roman" w:cs="宋体" w:hint="eastAsia"/>
          <w:kern w:val="0"/>
          <w:sz w:val="32"/>
          <w:szCs w:val="32"/>
        </w:rPr>
        <w:t>个结论性观点，为当时及之后的上海专利审判工作提供指引。</w:t>
      </w:r>
      <w:r>
        <w:rPr>
          <w:rFonts w:ascii="Times New Roman" w:eastAsia="仿宋_GB2312" w:hAnsi="Times New Roman" w:cs="宋体" w:hint="eastAsia"/>
          <w:kern w:val="0"/>
          <w:sz w:val="32"/>
          <w:szCs w:val="32"/>
        </w:rPr>
        <w:t>2013</w:t>
      </w:r>
      <w:r>
        <w:rPr>
          <w:rFonts w:ascii="Times New Roman" w:eastAsia="仿宋_GB2312" w:hAnsi="Times New Roman" w:cs="宋体" w:hint="eastAsia"/>
          <w:kern w:val="0"/>
          <w:sz w:val="32"/>
          <w:szCs w:val="32"/>
        </w:rPr>
        <w:t>年，发布《职务发明创造发明人或设计人奖励、报酬纠纷审理指引》，针对专利法最新修订后《专利法实施细则》对职务发明创造发明人或设计人奖励、报酬的制度作的相关修改，并因此成为法院专利案件审理中新难点的情况，经过梳理总结和专项调研，对该类案件作出了具体规范。</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配套《关于加强知识产权司法保护的若干意见》，进一步出台了《关于以法定赔偿方法确定赔偿数额若干问题的解答》，在此前相关规定的基础上，结合充分调研，对于侵犯不同类型专利权案件的赔偿额作出了具体</w:t>
      </w:r>
      <w:r w:rsidR="00323E48">
        <w:rPr>
          <w:rFonts w:ascii="Times New Roman" w:eastAsia="仿宋_GB2312" w:hAnsi="Times New Roman" w:cs="宋体" w:hint="eastAsia"/>
          <w:kern w:val="0"/>
          <w:sz w:val="32"/>
          <w:szCs w:val="32"/>
        </w:rPr>
        <w:t>指引</w:t>
      </w:r>
      <w:r>
        <w:rPr>
          <w:rFonts w:ascii="Times New Roman" w:eastAsia="仿宋_GB2312" w:hAnsi="Times New Roman" w:cs="宋体" w:hint="eastAsia"/>
          <w:kern w:val="0"/>
          <w:sz w:val="32"/>
          <w:szCs w:val="32"/>
        </w:rPr>
        <w:t>，为</w:t>
      </w:r>
      <w:r w:rsidR="00D24D5A">
        <w:rPr>
          <w:rFonts w:ascii="Times New Roman" w:eastAsia="仿宋_GB2312" w:hAnsi="Times New Roman" w:cs="宋体" w:hint="eastAsia"/>
          <w:kern w:val="0"/>
          <w:sz w:val="32"/>
          <w:szCs w:val="32"/>
        </w:rPr>
        <w:t>认定法定赔偿</w:t>
      </w:r>
      <w:r>
        <w:rPr>
          <w:rFonts w:ascii="Times New Roman" w:eastAsia="仿宋_GB2312" w:hAnsi="Times New Roman" w:cs="宋体" w:hint="eastAsia"/>
          <w:kern w:val="0"/>
          <w:sz w:val="32"/>
          <w:szCs w:val="32"/>
        </w:rPr>
        <w:t>提供了可操作性的审理指南。此外，上海知识产权法院为规范自身类案审理，在</w:t>
      </w:r>
      <w:r>
        <w:rPr>
          <w:rFonts w:ascii="Times New Roman" w:eastAsia="仿宋_GB2312" w:hAnsi="Times New Roman" w:cs="宋体" w:hint="eastAsia"/>
          <w:kern w:val="0"/>
          <w:sz w:val="32"/>
          <w:szCs w:val="32"/>
        </w:rPr>
        <w:t>2016</w:t>
      </w:r>
      <w:r>
        <w:rPr>
          <w:rFonts w:ascii="Times New Roman" w:eastAsia="仿宋_GB2312" w:hAnsi="Times New Roman" w:cs="宋体" w:hint="eastAsia"/>
          <w:kern w:val="0"/>
          <w:sz w:val="32"/>
          <w:szCs w:val="32"/>
        </w:rPr>
        <w:t>年制定了《侵害外观设计专利纠纷审理指引》及《关于依法确定专利侵权损害赔偿数额的若干意见》，</w:t>
      </w:r>
      <w:r w:rsidR="00CA25FC">
        <w:rPr>
          <w:rFonts w:ascii="Times New Roman" w:eastAsia="仿宋_GB2312" w:hAnsi="Times New Roman" w:cs="宋体" w:hint="eastAsia"/>
          <w:kern w:val="0"/>
          <w:sz w:val="32"/>
          <w:szCs w:val="32"/>
        </w:rPr>
        <w:t>并在</w:t>
      </w:r>
      <w:r w:rsidR="00CA25FC">
        <w:rPr>
          <w:rFonts w:ascii="Times New Roman" w:eastAsia="仿宋_GB2312" w:hAnsi="Times New Roman" w:cs="宋体" w:hint="eastAsia"/>
          <w:kern w:val="0"/>
          <w:sz w:val="32"/>
          <w:szCs w:val="32"/>
        </w:rPr>
        <w:t>2019</w:t>
      </w:r>
      <w:r w:rsidR="00CA25FC">
        <w:rPr>
          <w:rFonts w:ascii="Times New Roman" w:eastAsia="仿宋_GB2312" w:hAnsi="Times New Roman" w:cs="宋体" w:hint="eastAsia"/>
          <w:kern w:val="0"/>
          <w:sz w:val="32"/>
          <w:szCs w:val="32"/>
        </w:rPr>
        <w:t>年</w:t>
      </w:r>
      <w:r w:rsidR="00930D59">
        <w:rPr>
          <w:rFonts w:ascii="Times New Roman" w:eastAsia="仿宋_GB2312" w:hAnsi="Times New Roman" w:cs="宋体" w:hint="eastAsia"/>
          <w:kern w:val="0"/>
          <w:sz w:val="32"/>
          <w:szCs w:val="32"/>
        </w:rPr>
        <w:t>按照</w:t>
      </w:r>
      <w:r w:rsidR="00B921A0">
        <w:rPr>
          <w:rFonts w:ascii="Times New Roman" w:eastAsia="仿宋_GB2312" w:hAnsi="Times New Roman" w:cs="宋体" w:hint="eastAsia"/>
          <w:kern w:val="0"/>
          <w:sz w:val="32"/>
          <w:szCs w:val="32"/>
        </w:rPr>
        <w:t>上海市高级人民法院统一部署</w:t>
      </w:r>
      <w:r w:rsidR="00930D59">
        <w:rPr>
          <w:rFonts w:ascii="Times New Roman" w:eastAsia="仿宋_GB2312" w:hAnsi="Times New Roman" w:cs="宋体" w:hint="eastAsia"/>
          <w:kern w:val="0"/>
          <w:sz w:val="32"/>
          <w:szCs w:val="32"/>
        </w:rPr>
        <w:t>，立项</w:t>
      </w:r>
      <w:r w:rsidR="00CA25FC">
        <w:rPr>
          <w:rFonts w:ascii="Times New Roman" w:eastAsia="仿宋_GB2312" w:hAnsi="Times New Roman" w:cs="宋体" w:hint="eastAsia"/>
          <w:kern w:val="0"/>
          <w:sz w:val="32"/>
          <w:szCs w:val="32"/>
        </w:rPr>
        <w:t>开展</w:t>
      </w:r>
      <w:r w:rsidR="00307ADD">
        <w:rPr>
          <w:rFonts w:ascii="Times New Roman" w:eastAsia="仿宋_GB2312" w:hAnsi="Times New Roman" w:cs="宋体" w:hint="eastAsia"/>
          <w:kern w:val="0"/>
          <w:sz w:val="32"/>
          <w:szCs w:val="32"/>
        </w:rPr>
        <w:t>《外观设计专利侵权</w:t>
      </w:r>
      <w:r w:rsidR="00CA25FC" w:rsidRPr="00CA25FC">
        <w:rPr>
          <w:rFonts w:ascii="Times New Roman" w:eastAsia="仿宋_GB2312" w:hAnsi="Times New Roman" w:cs="宋体" w:hint="eastAsia"/>
          <w:kern w:val="0"/>
          <w:sz w:val="32"/>
          <w:szCs w:val="32"/>
        </w:rPr>
        <w:t>办案要件指南》</w:t>
      </w:r>
      <w:r w:rsidR="00CA25FC">
        <w:rPr>
          <w:rFonts w:ascii="Times New Roman" w:eastAsia="仿宋_GB2312" w:hAnsi="Times New Roman" w:cs="宋体" w:hint="eastAsia"/>
          <w:kern w:val="0"/>
          <w:sz w:val="32"/>
          <w:szCs w:val="32"/>
        </w:rPr>
        <w:t>编撰工作，将于</w:t>
      </w:r>
      <w:r w:rsidR="00CA25FC">
        <w:rPr>
          <w:rFonts w:ascii="Times New Roman" w:eastAsia="仿宋_GB2312" w:hAnsi="Times New Roman" w:cs="宋体" w:hint="eastAsia"/>
          <w:kern w:val="0"/>
          <w:sz w:val="32"/>
          <w:szCs w:val="32"/>
        </w:rPr>
        <w:t>2020</w:t>
      </w:r>
      <w:r w:rsidR="00CA25FC">
        <w:rPr>
          <w:rFonts w:ascii="Times New Roman" w:eastAsia="仿宋_GB2312" w:hAnsi="Times New Roman" w:cs="宋体" w:hint="eastAsia"/>
          <w:kern w:val="0"/>
          <w:sz w:val="32"/>
          <w:szCs w:val="32"/>
        </w:rPr>
        <w:t>年</w:t>
      </w:r>
      <w:r w:rsidR="00307ADD">
        <w:rPr>
          <w:rFonts w:ascii="Times New Roman" w:eastAsia="仿宋_GB2312" w:hAnsi="Times New Roman" w:cs="宋体" w:hint="eastAsia"/>
          <w:kern w:val="0"/>
          <w:sz w:val="32"/>
          <w:szCs w:val="32"/>
        </w:rPr>
        <w:t>经审判委员会讨论</w:t>
      </w:r>
      <w:r w:rsidR="00CA25FC">
        <w:rPr>
          <w:rFonts w:ascii="Times New Roman" w:eastAsia="仿宋_GB2312" w:hAnsi="Times New Roman" w:cs="宋体" w:hint="eastAsia"/>
          <w:kern w:val="0"/>
          <w:sz w:val="32"/>
          <w:szCs w:val="32"/>
        </w:rPr>
        <w:t>通过后</w:t>
      </w:r>
      <w:r w:rsidR="00D93C58">
        <w:rPr>
          <w:rFonts w:ascii="Times New Roman" w:eastAsia="仿宋_GB2312" w:hAnsi="Times New Roman" w:cs="宋体" w:hint="eastAsia"/>
          <w:kern w:val="0"/>
          <w:sz w:val="32"/>
          <w:szCs w:val="32"/>
        </w:rPr>
        <w:t>予以</w:t>
      </w:r>
      <w:r w:rsidR="00CA25FC">
        <w:rPr>
          <w:rFonts w:ascii="Times New Roman" w:eastAsia="仿宋_GB2312" w:hAnsi="Times New Roman" w:cs="宋体" w:hint="eastAsia"/>
          <w:kern w:val="0"/>
          <w:sz w:val="32"/>
          <w:szCs w:val="32"/>
        </w:rPr>
        <w:t>发布，</w:t>
      </w:r>
      <w:r>
        <w:rPr>
          <w:rFonts w:ascii="Times New Roman" w:eastAsia="仿宋_GB2312" w:hAnsi="Times New Roman" w:cs="宋体" w:hint="eastAsia"/>
          <w:kern w:val="0"/>
          <w:sz w:val="32"/>
          <w:szCs w:val="32"/>
        </w:rPr>
        <w:t>有效提升专利审判规范化和专业化水平。</w:t>
      </w:r>
    </w:p>
    <w:p w:rsidR="00CE179A" w:rsidRDefault="00F32DB9">
      <w:pPr>
        <w:spacing w:line="560" w:lineRule="exact"/>
        <w:ind w:firstLine="645"/>
        <w:rPr>
          <w:rFonts w:ascii="Times New Roman" w:eastAsia="黑体" w:hAnsi="Times New Roman"/>
          <w:sz w:val="32"/>
          <w:szCs w:val="32"/>
        </w:rPr>
      </w:pPr>
      <w:bookmarkStart w:id="6" w:name="_Toc672207960_WPSOffice_Level1"/>
      <w:r>
        <w:rPr>
          <w:rFonts w:ascii="Times New Roman" w:eastAsia="黑体" w:hAnsi="Times New Roman" w:hint="eastAsia"/>
          <w:sz w:val="32"/>
          <w:szCs w:val="32"/>
        </w:rPr>
        <w:t>五、不断加强专利审判能力提升</w:t>
      </w:r>
      <w:bookmarkEnd w:id="6"/>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（一）积极开展学术调研。</w:t>
      </w:r>
      <w:r>
        <w:rPr>
          <w:rFonts w:ascii="Times New Roman" w:eastAsia="仿宋_GB2312" w:hAnsi="Times New Roman" w:cs="宋体" w:hint="eastAsia"/>
          <w:kern w:val="0"/>
          <w:sz w:val="32"/>
          <w:szCs w:val="32"/>
        </w:rPr>
        <w:t>多年来，上海法院始终注重总结审判经验、梳理疑难问题，并通过撰写学术课题、开展研讨交流等多种形式不断提升自身专利审判和调研能力。</w:t>
      </w:r>
      <w:r>
        <w:rPr>
          <w:rFonts w:ascii="Times New Roman" w:eastAsia="仿宋_GB2312" w:hAnsi="Times New Roman" w:cs="宋体" w:hint="eastAsia"/>
          <w:kern w:val="0"/>
          <w:sz w:val="32"/>
          <w:szCs w:val="32"/>
        </w:rPr>
        <w:t>1.</w:t>
      </w:r>
      <w:r>
        <w:rPr>
          <w:rFonts w:ascii="Times New Roman" w:eastAsia="仿宋_GB2312" w:hAnsi="Times New Roman" w:cs="宋体" w:hint="eastAsia"/>
          <w:kern w:val="0"/>
          <w:sz w:val="32"/>
          <w:szCs w:val="32"/>
        </w:rPr>
        <w:lastRenderedPageBreak/>
        <w:t>撰写学术课题。如上海市高级人民法院完成了国家知识产权局组织开展的修改专利法系列调研课题《发明与实用新型专利侵权判定标准》，最高人民法院委托研究的调研课题《专利侵权民事救济》，以及《技术标准与专利权保护的关系》《软件相关专利法律规则研究》等重点课题。</w:t>
      </w:r>
      <w:r>
        <w:rPr>
          <w:rFonts w:ascii="Times New Roman" w:eastAsia="仿宋_GB2312" w:hAnsi="Times New Roman" w:cs="宋体" w:hint="eastAsia"/>
          <w:kern w:val="0"/>
          <w:sz w:val="32"/>
          <w:szCs w:val="32"/>
        </w:rPr>
        <w:t>2.</w:t>
      </w:r>
      <w:r>
        <w:rPr>
          <w:rFonts w:ascii="Times New Roman" w:eastAsia="仿宋_GB2312" w:hAnsi="Times New Roman" w:cs="宋体" w:hint="eastAsia"/>
          <w:kern w:val="0"/>
          <w:sz w:val="32"/>
          <w:szCs w:val="32"/>
        </w:rPr>
        <w:t>召开学术研讨。如“技术变劣与专利侵权判定专题研讨会”，研讨技术变劣、多余指定原则、禁止反悔原则等问题；“职务发明人奖励与报酬法律问题”研讨会，研讨专利法及专利法实施细则关于职务发明创造发明人、设计人奖励与报酬规定的适用范围等问题；“专利等同侵权的司法认定研讨会”，就专利侵权认定中等同原则的适用、等同原则适用中的例外以及医药专利领域等同侵权的动向等主题进行研讨；“计算机软件专利司法保护研讨会”，就如何认定功能性技术特征、权利要求保护范围是否清楚的标准、计算机软件相关专利类案件的侵权判定规则等问题进行探讨。</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（二）不断加深专业协作与交流。</w:t>
      </w:r>
      <w:r>
        <w:rPr>
          <w:rFonts w:ascii="Times New Roman" w:eastAsia="仿宋_GB2312" w:hAnsi="Times New Roman" w:cs="宋体" w:hint="eastAsia"/>
          <w:kern w:val="0"/>
          <w:sz w:val="32"/>
          <w:szCs w:val="32"/>
        </w:rPr>
        <w:t>2010</w:t>
      </w:r>
      <w:r>
        <w:rPr>
          <w:rFonts w:ascii="Times New Roman" w:eastAsia="仿宋_GB2312" w:hAnsi="Times New Roman" w:cs="宋体" w:hint="eastAsia"/>
          <w:kern w:val="0"/>
          <w:sz w:val="32"/>
          <w:szCs w:val="32"/>
        </w:rPr>
        <w:t>年初，上海市高级人民法院知识产权审判庭与国家知识产权局专利复审委员会建立了交流合作机制，双方互派人员开展工作交流，加强沟通与协调。其中，专利复审委员会定期派出审查员到上海法院进行交流指导，提供专业领域内的技术咨询意见，就案件中所涉及的疑难问题开展研讨；</w:t>
      </w:r>
      <w:r w:rsidR="00A95A70">
        <w:rPr>
          <w:rFonts w:ascii="Times New Roman" w:eastAsia="仿宋_GB2312" w:hAnsi="Times New Roman" w:cs="宋体" w:hint="eastAsia"/>
          <w:kern w:val="0"/>
          <w:sz w:val="32"/>
          <w:szCs w:val="32"/>
        </w:rPr>
        <w:t>上海</w:t>
      </w:r>
      <w:r>
        <w:rPr>
          <w:rFonts w:ascii="Times New Roman" w:eastAsia="仿宋_GB2312" w:hAnsi="Times New Roman" w:cs="宋体" w:hint="eastAsia"/>
          <w:kern w:val="0"/>
          <w:sz w:val="32"/>
          <w:szCs w:val="32"/>
        </w:rPr>
        <w:t>法院定期指派法官赴专利复审委员会学习取经，并定期与专利复审委员会就中止诉讼案件进行沟通。此后，专利复审委员会还专门派员来上海法院授课，就相关专利审查内容进行培训。</w:t>
      </w:r>
      <w:r>
        <w:rPr>
          <w:rFonts w:ascii="Times New Roman" w:eastAsia="仿宋_GB2312" w:hAnsi="Times New Roman" w:cs="宋体" w:hint="eastAsia"/>
          <w:kern w:val="0"/>
          <w:sz w:val="32"/>
          <w:szCs w:val="32"/>
        </w:rPr>
        <w:t>2018</w:t>
      </w:r>
      <w:r>
        <w:rPr>
          <w:rFonts w:ascii="Times New Roman" w:eastAsia="仿宋_GB2312" w:hAnsi="Times New Roman" w:cs="宋体" w:hint="eastAsia"/>
          <w:kern w:val="0"/>
          <w:sz w:val="32"/>
          <w:szCs w:val="32"/>
        </w:rPr>
        <w:t>年，上</w:t>
      </w:r>
      <w:r>
        <w:rPr>
          <w:rFonts w:ascii="Times New Roman" w:eastAsia="仿宋_GB2312" w:hAnsi="Times New Roman" w:cs="宋体" w:hint="eastAsia"/>
          <w:kern w:val="0"/>
          <w:sz w:val="32"/>
          <w:szCs w:val="32"/>
        </w:rPr>
        <w:lastRenderedPageBreak/>
        <w:t>海</w:t>
      </w:r>
      <w:r w:rsidR="00BD3D58">
        <w:rPr>
          <w:rFonts w:ascii="Times New Roman" w:eastAsia="仿宋_GB2312" w:hAnsi="Times New Roman" w:cs="宋体" w:hint="eastAsia"/>
          <w:kern w:val="0"/>
          <w:sz w:val="32"/>
          <w:szCs w:val="32"/>
        </w:rPr>
        <w:t>市高级人民法院</w:t>
      </w:r>
      <w:r>
        <w:rPr>
          <w:rFonts w:ascii="Times New Roman" w:eastAsia="仿宋_GB2312" w:hAnsi="Times New Roman" w:cs="宋体" w:hint="eastAsia"/>
          <w:kern w:val="0"/>
          <w:sz w:val="32"/>
          <w:szCs w:val="32"/>
        </w:rPr>
        <w:t>与专利复审委员会进一步开展合作，共同调研课题《无效程序中止的法律问题研究》并通过验收，对专利行政与司法的衔接问题进行了调研和探索。</w:t>
      </w:r>
    </w:p>
    <w:p w:rsidR="00CE179A" w:rsidRDefault="00F32DB9" w:rsidP="00BC29D9">
      <w:pPr>
        <w:spacing w:line="560" w:lineRule="exact"/>
        <w:ind w:firstLineChars="200" w:firstLine="643"/>
        <w:rPr>
          <w:rFonts w:ascii="Times New Roman" w:eastAsia="仿宋_GB2312" w:hAnsi="Times New Roman" w:cs="宋体"/>
          <w:kern w:val="0"/>
          <w:sz w:val="32"/>
          <w:szCs w:val="32"/>
        </w:rPr>
      </w:pPr>
      <w:r>
        <w:rPr>
          <w:rFonts w:ascii="Times New Roman" w:eastAsia="楷体_GB2312" w:hAnsi="Times New Roman" w:hint="eastAsia"/>
          <w:b/>
          <w:bCs/>
          <w:color w:val="000000"/>
          <w:sz w:val="32"/>
          <w:szCs w:val="32"/>
        </w:rPr>
        <w:t>（三）努力强化专利法官培养。</w:t>
      </w:r>
      <w:r>
        <w:rPr>
          <w:rFonts w:ascii="Times New Roman" w:eastAsia="仿宋_GB2312" w:hAnsi="Times New Roman" w:cs="宋体" w:hint="eastAsia"/>
          <w:kern w:val="0"/>
          <w:sz w:val="32"/>
          <w:szCs w:val="32"/>
        </w:rPr>
        <w:t>对于专利审判队伍，上海法院一直注重吸收政治素质好、法律功底深、综合能力强、具有理工专业背景的法官纳入其中。针对专利审判中新、难问题较多的情况，定期组织专题研讨，不断提高知识产权法官的司法能力和司法水平；选派优秀专利法官赴最高人民法院知识产权法庭工作，同时邀请最高法院法官对相关审判工作予以具体指导；注重拓宽培训交流渠道，邀请来自专利复审委员会、华东政法大学、同济大学、上海大学等业界、学界的专家和学者进行授课；积极推荐法官参加境内外的学习、交流，进一步提升理论水平、开阔视野。同时，鼓励法官审理并总结精品案件，开展学术研究，参加高层次学历教育，发表专业论文，出版个人专著。目前，上海法院已建立起一支政治强、业务精、学历高、</w:t>
      </w:r>
      <w:r w:rsidR="00F977FB">
        <w:rPr>
          <w:rFonts w:ascii="Times New Roman" w:eastAsia="仿宋_GB2312" w:hAnsi="Times New Roman" w:cs="宋体" w:hint="eastAsia"/>
          <w:kern w:val="0"/>
          <w:sz w:val="32"/>
          <w:szCs w:val="32"/>
        </w:rPr>
        <w:t>视野广、</w:t>
      </w:r>
      <w:r>
        <w:rPr>
          <w:rFonts w:ascii="Times New Roman" w:eastAsia="仿宋_GB2312" w:hAnsi="Times New Roman" w:cs="宋体" w:hint="eastAsia"/>
          <w:kern w:val="0"/>
          <w:sz w:val="32"/>
          <w:szCs w:val="32"/>
        </w:rPr>
        <w:t>知识结构合理的专利审判法官队伍，基本为硕士研究生以上学历，部分拥有博士学历、理工科学位或海外留学背景，并曾涌现出国家知识产权库专家、全国审判业务专家、最高人民法院知识产权司法保护研究中心研究员、上海市知识产权咨询专家、上海市中青年法学家、全国优秀法官等多位知名、资深法官。</w:t>
      </w:r>
    </w:p>
    <w:p w:rsidR="00737251" w:rsidRDefault="00F32DB9" w:rsidP="00A366F5">
      <w:pPr>
        <w:spacing w:line="560" w:lineRule="exact"/>
        <w:ind w:firstLineChars="200" w:firstLine="640"/>
        <w:rPr>
          <w:rFonts w:ascii="Times New Roman" w:eastAsia="仿宋_GB2312" w:hAnsi="Times New Roman" w:cs="宋体"/>
          <w:kern w:val="0"/>
          <w:sz w:val="32"/>
          <w:szCs w:val="32"/>
        </w:rPr>
        <w:sectPr w:rsidR="00737251" w:rsidSect="00CE179A">
          <w:footerReference w:type="default" r:id="rId23"/>
          <w:pgSz w:w="11906" w:h="16838"/>
          <w:pgMar w:top="1440" w:right="1800" w:bottom="1440" w:left="1800" w:header="851" w:footer="992" w:gutter="0"/>
          <w:pgNumType w:fmt="numberInDash"/>
          <w:cols w:space="720"/>
          <w:docGrid w:type="lines" w:linePitch="312"/>
        </w:sectPr>
      </w:pPr>
      <w:r>
        <w:rPr>
          <w:rFonts w:ascii="Times New Roman" w:eastAsia="仿宋_GB2312" w:hAnsi="Times New Roman" w:cs="宋体" w:hint="eastAsia"/>
          <w:kern w:val="0"/>
          <w:sz w:val="32"/>
          <w:szCs w:val="32"/>
        </w:rPr>
        <w:t>回顾过去，上海法院的专利审判发挥了司法保护的主导作用、创新了审判方法、积累了丰富的工作经验，取得了较为辉煌的成就；但面对未来，全球新一轮的技术革命和产业</w:t>
      </w:r>
      <w:r>
        <w:rPr>
          <w:rFonts w:ascii="Times New Roman" w:eastAsia="仿宋_GB2312" w:hAnsi="Times New Roman" w:cs="宋体" w:hint="eastAsia"/>
          <w:kern w:val="0"/>
          <w:sz w:val="32"/>
          <w:szCs w:val="32"/>
        </w:rPr>
        <w:lastRenderedPageBreak/>
        <w:t>变革在持续推进，我国经济发展方式也在不断加快转型升级，在专利审判体制机制改革不断推进以及上海具有全球影响力科技创新中心建设不断提档升级、技术创新司法保护需求持续扩大的大背景下，上海法院专利审判所肩负的责任势必更为持重，所面临的任务也势必更加艰巨。在新的历史起点上，上海法院将继续坚持平等保护、公正高效的工作原则，充分发挥专利审判激励和保护创新、促进科技进步和社会发展的职能作用，更好回应日益增强的技术保护需求，不断加大专利司法保护力度，进一步为上海</w:t>
      </w:r>
      <w:r>
        <w:rPr>
          <w:rFonts w:ascii="Times New Roman" w:eastAsia="仿宋_GB2312" w:hAnsi="Times New Roman" w:hint="eastAsia"/>
          <w:sz w:val="32"/>
          <w:szCs w:val="32"/>
        </w:rPr>
        <w:t>加快建设具有全球影响力的科技创新中心、建设具有国际竞争力的一流营商环境和</w:t>
      </w:r>
      <w:r>
        <w:rPr>
          <w:rFonts w:ascii="Times New Roman" w:eastAsia="仿宋_GB2312" w:hAnsi="Times New Roman" w:cs="宋体" w:hint="eastAsia"/>
          <w:kern w:val="0"/>
          <w:sz w:val="32"/>
          <w:szCs w:val="32"/>
        </w:rPr>
        <w:t>亚太地区知识产权中心城市保驾护航</w:t>
      </w:r>
      <w:r w:rsidR="00234B41">
        <w:rPr>
          <w:rFonts w:ascii="Times New Roman" w:eastAsia="仿宋_GB2312" w:hAnsi="Times New Roman" w:cs="宋体" w:hint="eastAsia"/>
          <w:kern w:val="0"/>
          <w:sz w:val="32"/>
          <w:szCs w:val="32"/>
        </w:rPr>
        <w:t>。</w:t>
      </w:r>
    </w:p>
    <w:p w:rsidR="00737251" w:rsidRDefault="00737251">
      <w:pPr>
        <w:spacing w:line="360" w:lineRule="auto"/>
        <w:jc w:val="center"/>
        <w:rPr>
          <w:rFonts w:ascii="Times New Roman" w:hAnsi="Times New Roman"/>
          <w:b/>
          <w:bCs/>
          <w:sz w:val="32"/>
          <w:szCs w:val="32"/>
        </w:rPr>
      </w:pPr>
      <w:r>
        <w:rPr>
          <w:rFonts w:ascii="Times New Roman" w:hAnsi="Times New Roman"/>
          <w:b/>
          <w:bCs/>
          <w:sz w:val="32"/>
          <w:szCs w:val="32"/>
        </w:rPr>
        <w:lastRenderedPageBreak/>
        <w:t xml:space="preserve">White Paper on Trial of Patent Cases </w:t>
      </w:r>
    </w:p>
    <w:p w:rsidR="00737251" w:rsidRDefault="00737251">
      <w:pPr>
        <w:spacing w:line="360" w:lineRule="auto"/>
        <w:jc w:val="center"/>
        <w:rPr>
          <w:rFonts w:ascii="Times New Roman" w:hAnsi="Times New Roman"/>
          <w:b/>
          <w:bCs/>
          <w:sz w:val="32"/>
          <w:szCs w:val="32"/>
        </w:rPr>
      </w:pPr>
      <w:r>
        <w:rPr>
          <w:rFonts w:ascii="Times New Roman" w:hAnsi="Times New Roman"/>
          <w:b/>
          <w:bCs/>
          <w:sz w:val="32"/>
          <w:szCs w:val="32"/>
        </w:rPr>
        <w:t xml:space="preserve">by Shanghai </w:t>
      </w:r>
      <w:r>
        <w:rPr>
          <w:rFonts w:ascii="Times New Roman" w:hAnsi="Times New Roman" w:hint="eastAsia"/>
          <w:b/>
          <w:bCs/>
          <w:sz w:val="32"/>
          <w:szCs w:val="32"/>
        </w:rPr>
        <w:t>Co</w:t>
      </w:r>
      <w:r>
        <w:rPr>
          <w:rFonts w:ascii="Times New Roman" w:hAnsi="Times New Roman"/>
          <w:b/>
          <w:bCs/>
          <w:sz w:val="32"/>
          <w:szCs w:val="32"/>
        </w:rPr>
        <w:t xml:space="preserve">urts </w:t>
      </w:r>
    </w:p>
    <w:p w:rsidR="00737251" w:rsidRDefault="00737251">
      <w:pPr>
        <w:widowControl/>
        <w:spacing w:line="360" w:lineRule="auto"/>
        <w:ind w:firstLineChars="200" w:firstLine="480"/>
        <w:rPr>
          <w:rFonts w:ascii="Times New Roman" w:eastAsia="仿宋_GB2312" w:hAnsi="Times New Roman"/>
          <w:kern w:val="0"/>
          <w:sz w:val="24"/>
        </w:rPr>
      </w:pPr>
    </w:p>
    <w:p w:rsidR="00737251" w:rsidRDefault="009A3473" w:rsidP="00FA7E22">
      <w:pPr>
        <w:widowControl/>
        <w:spacing w:line="360" w:lineRule="auto"/>
        <w:ind w:firstLineChars="200" w:firstLine="480"/>
        <w:rPr>
          <w:rFonts w:ascii="Times New Roman" w:hAnsi="Times New Roman"/>
          <w:kern w:val="0"/>
          <w:sz w:val="24"/>
        </w:rPr>
      </w:pPr>
      <w:r>
        <w:rPr>
          <w:rFonts w:ascii="Times New Roman" w:hAnsi="Times New Roman"/>
          <w:kern w:val="0"/>
          <w:sz w:val="24"/>
        </w:rPr>
        <w:t xml:space="preserve">This year 2020 stands out as the thirty-fifth anniversary </w:t>
      </w:r>
      <w:r w:rsidR="00737251">
        <w:rPr>
          <w:rFonts w:ascii="Times New Roman" w:hAnsi="Times New Roman"/>
          <w:kern w:val="0"/>
          <w:sz w:val="24"/>
        </w:rPr>
        <w:t xml:space="preserve">since the </w:t>
      </w:r>
      <w:r w:rsidR="00737251">
        <w:rPr>
          <w:rFonts w:ascii="Times New Roman" w:hAnsi="Times New Roman"/>
          <w:i/>
          <w:iCs/>
          <w:kern w:val="0"/>
          <w:sz w:val="24"/>
        </w:rPr>
        <w:t>Patent Law of the People’s Republic of China</w:t>
      </w:r>
      <w:r w:rsidR="00737251">
        <w:rPr>
          <w:rFonts w:ascii="Times New Roman" w:hAnsi="Times New Roman"/>
          <w:kern w:val="0"/>
          <w:sz w:val="24"/>
        </w:rPr>
        <w:t xml:space="preserve"> came into force on April 1, 1985. Over the past thirty-five years, Shanghai courts have </w:t>
      </w:r>
      <w:r w:rsidR="00E54507">
        <w:rPr>
          <w:rFonts w:ascii="Times New Roman" w:hAnsi="Times New Roman" w:hint="eastAsia"/>
          <w:kern w:val="0"/>
          <w:sz w:val="24"/>
        </w:rPr>
        <w:t>constantly</w:t>
      </w:r>
      <w:r w:rsidR="00E54507">
        <w:rPr>
          <w:rFonts w:ascii="Times New Roman" w:hAnsi="Times New Roman"/>
          <w:kern w:val="0"/>
          <w:sz w:val="24"/>
        </w:rPr>
        <w:t xml:space="preserve"> </w:t>
      </w:r>
      <w:r w:rsidR="00737251">
        <w:rPr>
          <w:rFonts w:ascii="Times New Roman" w:hAnsi="Times New Roman"/>
          <w:kern w:val="0"/>
          <w:sz w:val="24"/>
        </w:rPr>
        <w:t xml:space="preserve">forged ahead to lead the </w:t>
      </w:r>
      <w:r w:rsidR="006919EA">
        <w:rPr>
          <w:rFonts w:ascii="Times New Roman" w:hAnsi="Times New Roman"/>
          <w:kern w:val="0"/>
          <w:sz w:val="24"/>
        </w:rPr>
        <w:t>adjudication</w:t>
      </w:r>
      <w:r w:rsidR="00737251">
        <w:rPr>
          <w:rFonts w:ascii="Times New Roman" w:hAnsi="Times New Roman"/>
          <w:kern w:val="0"/>
          <w:sz w:val="24"/>
        </w:rPr>
        <w:t xml:space="preserve"> of patent</w:t>
      </w:r>
      <w:r w:rsidR="006919EA" w:rsidRPr="006919EA">
        <w:rPr>
          <w:rFonts w:ascii="Times New Roman" w:hAnsi="Times New Roman"/>
          <w:kern w:val="0"/>
          <w:sz w:val="24"/>
        </w:rPr>
        <w:t xml:space="preserve"> </w:t>
      </w:r>
      <w:r w:rsidR="006919EA">
        <w:rPr>
          <w:rFonts w:ascii="Times New Roman" w:hAnsi="Times New Roman"/>
          <w:kern w:val="0"/>
          <w:sz w:val="24"/>
        </w:rPr>
        <w:t>cases</w:t>
      </w:r>
      <w:r w:rsidR="00737251">
        <w:rPr>
          <w:rFonts w:ascii="Times New Roman" w:hAnsi="Times New Roman"/>
          <w:kern w:val="0"/>
          <w:sz w:val="24"/>
        </w:rPr>
        <w:t xml:space="preserve">, and have experienced a development path from scratch to a certain scale, and from </w:t>
      </w:r>
      <w:r w:rsidR="006919EA">
        <w:rPr>
          <w:rFonts w:ascii="Times New Roman" w:hAnsi="Times New Roman"/>
          <w:kern w:val="0"/>
          <w:sz w:val="24"/>
        </w:rPr>
        <w:t xml:space="preserve">the courage </w:t>
      </w:r>
      <w:r w:rsidR="00737251">
        <w:rPr>
          <w:rFonts w:ascii="Times New Roman" w:hAnsi="Times New Roman"/>
          <w:kern w:val="0"/>
          <w:sz w:val="24"/>
        </w:rPr>
        <w:t xml:space="preserve">to explore to </w:t>
      </w:r>
      <w:r w:rsidR="006919EA">
        <w:rPr>
          <w:rFonts w:ascii="Times New Roman" w:hAnsi="Times New Roman"/>
          <w:kern w:val="0"/>
          <w:sz w:val="24"/>
        </w:rPr>
        <w:t xml:space="preserve">the </w:t>
      </w:r>
      <w:r w:rsidR="00737251">
        <w:rPr>
          <w:rFonts w:ascii="Times New Roman" w:hAnsi="Times New Roman"/>
          <w:kern w:val="0"/>
          <w:sz w:val="24"/>
        </w:rPr>
        <w:t>pursui</w:t>
      </w:r>
      <w:r w:rsidR="006919EA">
        <w:rPr>
          <w:rFonts w:ascii="Times New Roman" w:hAnsi="Times New Roman"/>
          <w:kern w:val="0"/>
          <w:sz w:val="24"/>
        </w:rPr>
        <w:t>t</w:t>
      </w:r>
      <w:r w:rsidR="00737251">
        <w:rPr>
          <w:rFonts w:ascii="Times New Roman" w:hAnsi="Times New Roman"/>
          <w:kern w:val="0"/>
          <w:sz w:val="24"/>
        </w:rPr>
        <w:t xml:space="preserve"> </w:t>
      </w:r>
      <w:r w:rsidR="006919EA">
        <w:rPr>
          <w:rFonts w:ascii="Times New Roman" w:hAnsi="Times New Roman"/>
          <w:kern w:val="0"/>
          <w:sz w:val="24"/>
        </w:rPr>
        <w:t xml:space="preserve">of </w:t>
      </w:r>
      <w:r w:rsidR="00737251">
        <w:rPr>
          <w:rFonts w:ascii="Times New Roman" w:hAnsi="Times New Roman"/>
          <w:kern w:val="0"/>
          <w:sz w:val="24"/>
        </w:rPr>
        <w:t xml:space="preserve">excellence. Shanghai courts have always </w:t>
      </w:r>
      <w:r w:rsidR="006307B4">
        <w:rPr>
          <w:rFonts w:ascii="Times New Roman" w:hAnsi="Times New Roman" w:hint="eastAsia"/>
          <w:kern w:val="0"/>
          <w:sz w:val="24"/>
        </w:rPr>
        <w:t xml:space="preserve">been </w:t>
      </w:r>
      <w:r w:rsidR="00737251">
        <w:rPr>
          <w:rFonts w:ascii="Times New Roman" w:hAnsi="Times New Roman"/>
          <w:kern w:val="0"/>
          <w:sz w:val="24"/>
        </w:rPr>
        <w:t>adher</w:t>
      </w:r>
      <w:r w:rsidR="006307B4">
        <w:rPr>
          <w:rFonts w:ascii="Times New Roman" w:hAnsi="Times New Roman" w:hint="eastAsia"/>
          <w:kern w:val="0"/>
          <w:sz w:val="24"/>
        </w:rPr>
        <w:t>ing</w:t>
      </w:r>
      <w:r w:rsidR="00737251">
        <w:rPr>
          <w:rFonts w:ascii="Times New Roman" w:hAnsi="Times New Roman"/>
          <w:kern w:val="0"/>
          <w:sz w:val="24"/>
        </w:rPr>
        <w:t xml:space="preserve"> to the principles of legal protection, equal protection, strengthening protection and encouraging innovation in patent</w:t>
      </w:r>
      <w:r w:rsidR="006307B4">
        <w:rPr>
          <w:rFonts w:ascii="Times New Roman" w:hAnsi="Times New Roman" w:hint="eastAsia"/>
          <w:kern w:val="0"/>
          <w:sz w:val="24"/>
        </w:rPr>
        <w:t xml:space="preserve"> cases</w:t>
      </w:r>
      <w:r w:rsidR="00737251">
        <w:rPr>
          <w:rFonts w:ascii="Times New Roman" w:hAnsi="Times New Roman"/>
          <w:kern w:val="0"/>
          <w:sz w:val="24"/>
        </w:rPr>
        <w:t xml:space="preserve"> trial. Shanghai courts have</w:t>
      </w:r>
      <w:r w:rsidR="0070022B">
        <w:rPr>
          <w:rFonts w:ascii="Times New Roman" w:hAnsi="Times New Roman"/>
          <w:kern w:val="0"/>
          <w:sz w:val="24"/>
        </w:rPr>
        <w:t xml:space="preserve"> always been</w:t>
      </w:r>
      <w:r w:rsidR="00737251">
        <w:rPr>
          <w:rFonts w:ascii="Times New Roman" w:hAnsi="Times New Roman"/>
          <w:kern w:val="0"/>
          <w:sz w:val="24"/>
        </w:rPr>
        <w:t xml:space="preserve"> carefully </w:t>
      </w:r>
      <w:r w:rsidR="006919EA">
        <w:rPr>
          <w:rFonts w:ascii="Times New Roman" w:hAnsi="Times New Roman"/>
          <w:kern w:val="0"/>
          <w:sz w:val="24"/>
        </w:rPr>
        <w:t>adjudicat</w:t>
      </w:r>
      <w:r w:rsidR="0070022B">
        <w:rPr>
          <w:rFonts w:ascii="Times New Roman" w:hAnsi="Times New Roman"/>
          <w:kern w:val="0"/>
          <w:sz w:val="24"/>
        </w:rPr>
        <w:t>ing</w:t>
      </w:r>
      <w:r w:rsidR="00737251">
        <w:rPr>
          <w:rFonts w:ascii="Times New Roman" w:hAnsi="Times New Roman"/>
          <w:kern w:val="0"/>
          <w:sz w:val="24"/>
        </w:rPr>
        <w:t xml:space="preserve"> all kinds of patent cases, </w:t>
      </w:r>
      <w:r w:rsidR="00E54507">
        <w:rPr>
          <w:rFonts w:ascii="Times New Roman" w:hAnsi="Times New Roman" w:hint="eastAsia"/>
          <w:kern w:val="0"/>
          <w:sz w:val="24"/>
        </w:rPr>
        <w:t>constantly</w:t>
      </w:r>
      <w:r w:rsidR="00E54507">
        <w:rPr>
          <w:rFonts w:ascii="Times New Roman" w:hAnsi="Times New Roman"/>
          <w:kern w:val="0"/>
          <w:sz w:val="24"/>
        </w:rPr>
        <w:t xml:space="preserve"> </w:t>
      </w:r>
      <w:r w:rsidR="00737251">
        <w:rPr>
          <w:rFonts w:ascii="Times New Roman" w:hAnsi="Times New Roman"/>
          <w:kern w:val="0"/>
          <w:sz w:val="24"/>
        </w:rPr>
        <w:t>improv</w:t>
      </w:r>
      <w:r w:rsidR="0070022B">
        <w:rPr>
          <w:rFonts w:ascii="Times New Roman" w:hAnsi="Times New Roman"/>
          <w:kern w:val="0"/>
          <w:sz w:val="24"/>
        </w:rPr>
        <w:t>ing</w:t>
      </w:r>
      <w:r w:rsidR="00737251">
        <w:rPr>
          <w:rFonts w:ascii="Times New Roman" w:hAnsi="Times New Roman"/>
          <w:kern w:val="0"/>
          <w:sz w:val="24"/>
        </w:rPr>
        <w:t xml:space="preserve"> the mechanism</w:t>
      </w:r>
      <w:r w:rsidR="0070022B">
        <w:rPr>
          <w:rFonts w:ascii="Times New Roman" w:hAnsi="Times New Roman"/>
          <w:kern w:val="0"/>
          <w:sz w:val="24"/>
        </w:rPr>
        <w:t xml:space="preserve"> of adjudication</w:t>
      </w:r>
      <w:r w:rsidR="00737251">
        <w:rPr>
          <w:rFonts w:ascii="Times New Roman" w:hAnsi="Times New Roman"/>
          <w:kern w:val="0"/>
          <w:sz w:val="24"/>
        </w:rPr>
        <w:t>, actively explor</w:t>
      </w:r>
      <w:r w:rsidR="0070022B">
        <w:rPr>
          <w:rFonts w:ascii="Times New Roman" w:hAnsi="Times New Roman"/>
          <w:kern w:val="0"/>
          <w:sz w:val="24"/>
        </w:rPr>
        <w:t>ing</w:t>
      </w:r>
      <w:r w:rsidR="00737251">
        <w:rPr>
          <w:rFonts w:ascii="Times New Roman" w:hAnsi="Times New Roman"/>
          <w:kern w:val="0"/>
          <w:sz w:val="24"/>
        </w:rPr>
        <w:t xml:space="preserve"> the rules</w:t>
      </w:r>
      <w:r w:rsidR="0070022B">
        <w:rPr>
          <w:rFonts w:ascii="Times New Roman" w:hAnsi="Times New Roman"/>
          <w:kern w:val="0"/>
          <w:sz w:val="24"/>
        </w:rPr>
        <w:t xml:space="preserve"> of adjudication</w:t>
      </w:r>
      <w:r w:rsidR="00737251">
        <w:rPr>
          <w:rFonts w:ascii="Times New Roman" w:hAnsi="Times New Roman"/>
          <w:kern w:val="0"/>
          <w:sz w:val="24"/>
        </w:rPr>
        <w:t>, solv</w:t>
      </w:r>
      <w:r w:rsidR="0070022B">
        <w:rPr>
          <w:rFonts w:ascii="Times New Roman" w:hAnsi="Times New Roman"/>
          <w:kern w:val="0"/>
          <w:sz w:val="24"/>
        </w:rPr>
        <w:t>ing</w:t>
      </w:r>
      <w:r w:rsidR="00737251">
        <w:rPr>
          <w:rFonts w:ascii="Times New Roman" w:hAnsi="Times New Roman"/>
          <w:kern w:val="0"/>
          <w:sz w:val="24"/>
        </w:rPr>
        <w:t xml:space="preserve"> difficult problems</w:t>
      </w:r>
      <w:r w:rsidR="0070022B">
        <w:rPr>
          <w:rFonts w:ascii="Times New Roman" w:hAnsi="Times New Roman"/>
          <w:kern w:val="0"/>
          <w:sz w:val="24"/>
        </w:rPr>
        <w:t xml:space="preserve"> with hard work</w:t>
      </w:r>
      <w:r w:rsidR="00737251">
        <w:rPr>
          <w:rFonts w:ascii="Times New Roman" w:hAnsi="Times New Roman"/>
          <w:kern w:val="0"/>
          <w:sz w:val="24"/>
        </w:rPr>
        <w:t>, and steadily impro</w:t>
      </w:r>
      <w:r w:rsidR="0070022B">
        <w:rPr>
          <w:rFonts w:ascii="Times New Roman" w:hAnsi="Times New Roman"/>
          <w:kern w:val="0"/>
          <w:sz w:val="24"/>
        </w:rPr>
        <w:t>ving</w:t>
      </w:r>
      <w:r w:rsidR="00737251">
        <w:rPr>
          <w:rFonts w:ascii="Times New Roman" w:hAnsi="Times New Roman"/>
          <w:kern w:val="0"/>
          <w:sz w:val="24"/>
        </w:rPr>
        <w:t xml:space="preserve"> the </w:t>
      </w:r>
      <w:r w:rsidR="0070022B">
        <w:rPr>
          <w:rFonts w:ascii="Times New Roman" w:hAnsi="Times New Roman"/>
          <w:kern w:val="0"/>
          <w:sz w:val="24"/>
        </w:rPr>
        <w:t>adjudication</w:t>
      </w:r>
      <w:r w:rsidR="00737251">
        <w:rPr>
          <w:rFonts w:ascii="Times New Roman" w:hAnsi="Times New Roman"/>
          <w:kern w:val="0"/>
          <w:sz w:val="24"/>
        </w:rPr>
        <w:t xml:space="preserve"> competency. From 1985 to 2019, Shanghai courts accepted 7,075 patent cases of first instance and concluded 6,490 of them. In the past ten years from 2010 to 2019, Shanghai courts accepted a total of 4,413 </w:t>
      </w:r>
      <w:r w:rsidR="006919EA">
        <w:rPr>
          <w:rFonts w:ascii="Times New Roman" w:hAnsi="Times New Roman"/>
          <w:kern w:val="0"/>
          <w:sz w:val="24"/>
        </w:rPr>
        <w:t xml:space="preserve">patent infringement </w:t>
      </w:r>
      <w:r w:rsidR="00737251">
        <w:rPr>
          <w:rFonts w:ascii="Times New Roman" w:hAnsi="Times New Roman"/>
          <w:kern w:val="0"/>
          <w:sz w:val="24"/>
        </w:rPr>
        <w:t xml:space="preserve">cases of first instance, including 1,025 cases regarding infringement of invention patent, 1,091 regarding infringement of utility model patent and 2,263 regarding infringement of design patent, </w:t>
      </w:r>
      <w:r w:rsidR="006919EA">
        <w:rPr>
          <w:rFonts w:ascii="Times New Roman" w:hAnsi="Times New Roman"/>
          <w:kern w:val="0"/>
          <w:sz w:val="24"/>
        </w:rPr>
        <w:t xml:space="preserve">which account for </w:t>
      </w:r>
      <w:r w:rsidR="00737251">
        <w:rPr>
          <w:rFonts w:ascii="Times New Roman" w:hAnsi="Times New Roman"/>
          <w:kern w:val="0"/>
          <w:sz w:val="24"/>
        </w:rPr>
        <w:t>the three major types of patent infringement. The trial of patent cases has effectively responded to the needs of patentee</w:t>
      </w:r>
      <w:r w:rsidR="00737251">
        <w:rPr>
          <w:rFonts w:ascii="Times New Roman" w:hAnsi="Times New Roman" w:hint="eastAsia"/>
          <w:kern w:val="0"/>
          <w:sz w:val="24"/>
        </w:rPr>
        <w:t>s</w:t>
      </w:r>
      <w:r w:rsidR="00737251">
        <w:rPr>
          <w:rFonts w:ascii="Times New Roman" w:hAnsi="Times New Roman"/>
          <w:kern w:val="0"/>
          <w:sz w:val="24"/>
        </w:rPr>
        <w:t xml:space="preserve"> and market players for judicial protection of patent</w:t>
      </w:r>
      <w:r w:rsidR="006919EA">
        <w:rPr>
          <w:rFonts w:ascii="Times New Roman" w:hAnsi="Times New Roman"/>
          <w:kern w:val="0"/>
          <w:sz w:val="24"/>
        </w:rPr>
        <w:t>ed</w:t>
      </w:r>
      <w:r w:rsidR="00737251">
        <w:rPr>
          <w:rFonts w:ascii="Times New Roman" w:hAnsi="Times New Roman"/>
          <w:kern w:val="0"/>
          <w:sz w:val="24"/>
        </w:rPr>
        <w:t xml:space="preserve"> technology</w:t>
      </w:r>
      <w:r w:rsidR="006919EA">
        <w:rPr>
          <w:rFonts w:ascii="Times New Roman" w:hAnsi="Times New Roman"/>
          <w:kern w:val="0"/>
          <w:sz w:val="24"/>
        </w:rPr>
        <w:t>,</w:t>
      </w:r>
      <w:r w:rsidR="00737251">
        <w:rPr>
          <w:rFonts w:ascii="Times New Roman" w:hAnsi="Times New Roman"/>
          <w:kern w:val="0"/>
          <w:sz w:val="24"/>
        </w:rPr>
        <w:t xml:space="preserve"> innovation </w:t>
      </w:r>
      <w:r w:rsidR="006919EA">
        <w:rPr>
          <w:rFonts w:ascii="Times New Roman" w:hAnsi="Times New Roman"/>
          <w:kern w:val="0"/>
          <w:sz w:val="24"/>
        </w:rPr>
        <w:t xml:space="preserve">and </w:t>
      </w:r>
      <w:r w:rsidR="00737251">
        <w:rPr>
          <w:rFonts w:ascii="Times New Roman" w:hAnsi="Times New Roman"/>
          <w:kern w:val="0"/>
          <w:sz w:val="24"/>
        </w:rPr>
        <w:t xml:space="preserve">creation, and has provided powerful judicial services and guarantees for promoting the national innovation-driven development strategy and building Shanghai into a national science and technology innovation center with global influence. </w:t>
      </w:r>
    </w:p>
    <w:p w:rsidR="00737251" w:rsidRDefault="00737251" w:rsidP="00FA7E22">
      <w:pPr>
        <w:spacing w:line="360" w:lineRule="auto"/>
        <w:ind w:firstLineChars="200" w:firstLine="482"/>
        <w:rPr>
          <w:rFonts w:ascii="Times New Roman" w:hAnsi="Times New Roman"/>
          <w:b/>
          <w:bCs/>
          <w:sz w:val="24"/>
        </w:rPr>
      </w:pPr>
      <w:r>
        <w:rPr>
          <w:rFonts w:ascii="Times New Roman" w:hAnsi="Times New Roman"/>
          <w:b/>
          <w:bCs/>
          <w:sz w:val="24"/>
        </w:rPr>
        <w:t xml:space="preserve">I. Overview of Patent Cases </w:t>
      </w:r>
      <w:r w:rsidR="007A2FFC">
        <w:rPr>
          <w:rFonts w:ascii="Times New Roman" w:hAnsi="Times New Roman" w:hint="eastAsia"/>
          <w:b/>
          <w:bCs/>
          <w:sz w:val="24"/>
        </w:rPr>
        <w:t xml:space="preserve">Handled </w:t>
      </w:r>
      <w:r w:rsidR="006914D9">
        <w:rPr>
          <w:rFonts w:ascii="Times New Roman" w:hAnsi="Times New Roman" w:hint="eastAsia"/>
          <w:b/>
          <w:bCs/>
          <w:sz w:val="24"/>
        </w:rPr>
        <w:t>by</w:t>
      </w:r>
      <w:r>
        <w:rPr>
          <w:rFonts w:ascii="Times New Roman" w:hAnsi="Times New Roman"/>
          <w:b/>
          <w:bCs/>
          <w:sz w:val="24"/>
        </w:rPr>
        <w:t xml:space="preserve"> Shanghai Courts</w:t>
      </w:r>
    </w:p>
    <w:p w:rsidR="00C14EE7" w:rsidRDefault="00737251" w:rsidP="00C14EE7">
      <w:pPr>
        <w:spacing w:line="360" w:lineRule="auto"/>
        <w:ind w:firstLineChars="200" w:firstLine="482"/>
        <w:rPr>
          <w:noProof/>
        </w:rPr>
      </w:pPr>
      <w:r>
        <w:rPr>
          <w:rFonts w:ascii="Times New Roman" w:hAnsi="Times New Roman"/>
          <w:b/>
          <w:bCs/>
          <w:color w:val="000000"/>
          <w:sz w:val="24"/>
        </w:rPr>
        <w:t xml:space="preserve">(1) </w:t>
      </w:r>
      <w:r w:rsidR="00F40EA9">
        <w:rPr>
          <w:rFonts w:ascii="Times New Roman" w:hAnsi="Times New Roman"/>
          <w:b/>
          <w:bCs/>
          <w:color w:val="000000"/>
          <w:sz w:val="24"/>
        </w:rPr>
        <w:t>N</w:t>
      </w:r>
      <w:r>
        <w:rPr>
          <w:rFonts w:ascii="Times New Roman" w:hAnsi="Times New Roman"/>
          <w:b/>
          <w:bCs/>
          <w:color w:val="000000"/>
          <w:sz w:val="24"/>
        </w:rPr>
        <w:t>umber of accepted cases</w:t>
      </w:r>
      <w:r w:rsidR="00F40EA9">
        <w:rPr>
          <w:rFonts w:ascii="Times New Roman" w:hAnsi="Times New Roman"/>
          <w:b/>
          <w:bCs/>
          <w:color w:val="000000"/>
          <w:sz w:val="24"/>
        </w:rPr>
        <w:t xml:space="preserve"> keeps increasing</w:t>
      </w:r>
      <w:r>
        <w:rPr>
          <w:rFonts w:ascii="Times New Roman" w:hAnsi="Times New Roman"/>
          <w:b/>
          <w:bCs/>
          <w:color w:val="000000"/>
          <w:sz w:val="24"/>
        </w:rPr>
        <w:t>.</w:t>
      </w:r>
      <w:r>
        <w:rPr>
          <w:rFonts w:ascii="Times New Roman" w:hAnsi="Times New Roman"/>
          <w:kern w:val="0"/>
          <w:sz w:val="24"/>
        </w:rPr>
        <w:t xml:space="preserve"> After Shanghai courts accepted the first patent case in 1986, there were no more than 10 patent cases of first instance accepted each year before 1989. In the 1990s, the number of first-instance patent disputes accepted by Shanghai courts </w:t>
      </w:r>
      <w:r w:rsidR="00F40EA9">
        <w:rPr>
          <w:rFonts w:ascii="Times New Roman" w:hAnsi="Times New Roman"/>
          <w:kern w:val="0"/>
          <w:sz w:val="24"/>
        </w:rPr>
        <w:t xml:space="preserve">kept </w:t>
      </w:r>
      <w:r>
        <w:rPr>
          <w:rFonts w:ascii="Times New Roman" w:hAnsi="Times New Roman"/>
          <w:kern w:val="0"/>
          <w:sz w:val="24"/>
        </w:rPr>
        <w:t>increas</w:t>
      </w:r>
      <w:r w:rsidR="00F40EA9">
        <w:rPr>
          <w:rFonts w:ascii="Times New Roman" w:hAnsi="Times New Roman"/>
          <w:kern w:val="0"/>
          <w:sz w:val="24"/>
        </w:rPr>
        <w:t>ing</w:t>
      </w:r>
      <w:r>
        <w:rPr>
          <w:rFonts w:ascii="Times New Roman" w:hAnsi="Times New Roman"/>
          <w:kern w:val="0"/>
          <w:sz w:val="24"/>
        </w:rPr>
        <w:t xml:space="preserve"> year by year, and the </w:t>
      </w:r>
      <w:r>
        <w:rPr>
          <w:rFonts w:ascii="Times New Roman" w:hAnsi="Times New Roman"/>
          <w:kern w:val="0"/>
          <w:sz w:val="24"/>
        </w:rPr>
        <w:lastRenderedPageBreak/>
        <w:t xml:space="preserve">demand for patent protection increased rapidly. In 2000, the number of first-instance patent cases accepted by Shanghai courts exceeded 100 for the first time, and </w:t>
      </w:r>
      <w:r w:rsidR="00F40EA9">
        <w:rPr>
          <w:rFonts w:ascii="Times New Roman" w:hAnsi="Times New Roman"/>
          <w:kern w:val="0"/>
          <w:sz w:val="24"/>
        </w:rPr>
        <w:t xml:space="preserve">the number of </w:t>
      </w:r>
      <w:r>
        <w:rPr>
          <w:rFonts w:ascii="Times New Roman" w:hAnsi="Times New Roman"/>
          <w:kern w:val="0"/>
          <w:sz w:val="24"/>
        </w:rPr>
        <w:t xml:space="preserve">cases accepted remained 100 to 200 </w:t>
      </w:r>
      <w:r w:rsidR="00F40EA9">
        <w:rPr>
          <w:rFonts w:ascii="Times New Roman" w:hAnsi="Times New Roman"/>
          <w:kern w:val="0"/>
          <w:sz w:val="24"/>
        </w:rPr>
        <w:t>every</w:t>
      </w:r>
      <w:r>
        <w:rPr>
          <w:rFonts w:ascii="Times New Roman" w:hAnsi="Times New Roman"/>
          <w:kern w:val="0"/>
          <w:sz w:val="24"/>
        </w:rPr>
        <w:t xml:space="preserve"> year for the next ten years, showing a stable and balanced </w:t>
      </w:r>
      <w:r w:rsidR="00F40EA9">
        <w:rPr>
          <w:rFonts w:ascii="Times New Roman" w:hAnsi="Times New Roman"/>
          <w:kern w:val="0"/>
          <w:sz w:val="24"/>
        </w:rPr>
        <w:t>state</w:t>
      </w:r>
      <w:r>
        <w:rPr>
          <w:rFonts w:ascii="Times New Roman" w:hAnsi="Times New Roman"/>
          <w:kern w:val="0"/>
          <w:sz w:val="24"/>
        </w:rPr>
        <w:t xml:space="preserve">. </w:t>
      </w:r>
      <w:r w:rsidR="002E14C4">
        <w:rPr>
          <w:rFonts w:ascii="Times New Roman" w:hAnsi="Times New Roman"/>
          <w:kern w:val="0"/>
          <w:sz w:val="24"/>
        </w:rPr>
        <w:t>In recent ten years, namely f</w:t>
      </w:r>
      <w:r>
        <w:rPr>
          <w:rFonts w:ascii="Times New Roman" w:hAnsi="Times New Roman"/>
          <w:kern w:val="0"/>
          <w:sz w:val="24"/>
        </w:rPr>
        <w:t xml:space="preserve">rom 2010 to 2019, Shanghai courts accepted 4,836 patent cases of first instance, with an average annual growth rate of 22.86%. The number of cases accepted each year showed a </w:t>
      </w:r>
      <w:r w:rsidR="00E2334B">
        <w:rPr>
          <w:rFonts w:ascii="Times New Roman" w:hAnsi="Times New Roman"/>
          <w:kern w:val="0"/>
          <w:sz w:val="24"/>
        </w:rPr>
        <w:t xml:space="preserve">trend of </w:t>
      </w:r>
      <w:r>
        <w:rPr>
          <w:rFonts w:ascii="Times New Roman" w:hAnsi="Times New Roman"/>
          <w:kern w:val="0"/>
          <w:sz w:val="24"/>
        </w:rPr>
        <w:t>steady growth. It shows that both the patentee</w:t>
      </w:r>
      <w:r>
        <w:rPr>
          <w:rFonts w:ascii="Times New Roman" w:hAnsi="Times New Roman" w:hint="eastAsia"/>
          <w:kern w:val="0"/>
          <w:sz w:val="24"/>
        </w:rPr>
        <w:t>s</w:t>
      </w:r>
      <w:r>
        <w:rPr>
          <w:rFonts w:ascii="Times New Roman" w:hAnsi="Times New Roman"/>
          <w:kern w:val="0"/>
          <w:sz w:val="24"/>
        </w:rPr>
        <w:t xml:space="preserve"> and the market players have constantly enhanced their awareness towards patent rights. It also reflects that judicial protection </w:t>
      </w:r>
      <w:r w:rsidR="00E2334B">
        <w:rPr>
          <w:rFonts w:ascii="Times New Roman" w:hAnsi="Times New Roman"/>
          <w:kern w:val="0"/>
          <w:sz w:val="24"/>
        </w:rPr>
        <w:t xml:space="preserve">has </w:t>
      </w:r>
      <w:r>
        <w:rPr>
          <w:rFonts w:ascii="Times New Roman" w:hAnsi="Times New Roman"/>
          <w:kern w:val="0"/>
          <w:sz w:val="24"/>
        </w:rPr>
        <w:t>become the main choice f</w:t>
      </w:r>
      <w:r w:rsidR="00E2334B">
        <w:rPr>
          <w:rFonts w:ascii="Times New Roman" w:hAnsi="Times New Roman"/>
          <w:kern w:val="0"/>
          <w:sz w:val="24"/>
        </w:rPr>
        <w:t>or</w:t>
      </w:r>
      <w:r>
        <w:rPr>
          <w:rFonts w:ascii="Times New Roman" w:hAnsi="Times New Roman"/>
          <w:kern w:val="0"/>
          <w:sz w:val="24"/>
        </w:rPr>
        <w:t xml:space="preserve"> patentees</w:t>
      </w:r>
      <w:r w:rsidR="00E2334B">
        <w:rPr>
          <w:rFonts w:ascii="Times New Roman" w:hAnsi="Times New Roman"/>
          <w:kern w:val="0"/>
          <w:sz w:val="24"/>
        </w:rPr>
        <w:t xml:space="preserve"> to enforce patent rights and resolve patent disputes</w:t>
      </w:r>
      <w:r>
        <w:rPr>
          <w:rFonts w:ascii="Times New Roman" w:hAnsi="Times New Roman"/>
          <w:kern w:val="0"/>
          <w:sz w:val="24"/>
        </w:rPr>
        <w:t>.</w:t>
      </w:r>
      <w:r w:rsidR="00C14EE7" w:rsidRPr="00C14EE7">
        <w:rPr>
          <w:noProof/>
        </w:rPr>
        <w:t xml:space="preserve"> </w:t>
      </w:r>
    </w:p>
    <w:p w:rsidR="00737251" w:rsidRDefault="00C14EE7" w:rsidP="000548DA">
      <w:pPr>
        <w:spacing w:line="360" w:lineRule="auto"/>
        <w:jc w:val="center"/>
        <w:rPr>
          <w:rFonts w:ascii="Times New Roman" w:hAnsi="Times New Roman"/>
          <w:kern w:val="0"/>
          <w:sz w:val="24"/>
        </w:rPr>
      </w:pPr>
      <w:r w:rsidRPr="00C14EE7">
        <w:rPr>
          <w:rFonts w:ascii="Times New Roman" w:hAnsi="Times New Roman"/>
          <w:noProof/>
          <w:kern w:val="0"/>
          <w:sz w:val="24"/>
        </w:rPr>
        <w:drawing>
          <wp:inline distT="0" distB="0" distL="0" distR="0">
            <wp:extent cx="5088255" cy="3257550"/>
            <wp:effectExtent l="19050" t="0" r="17145" b="0"/>
            <wp:docPr id="1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7251" w:rsidRPr="00CA2F5A" w:rsidRDefault="00737251" w:rsidP="00C14EE7">
      <w:pPr>
        <w:spacing w:line="360" w:lineRule="auto"/>
        <w:jc w:val="center"/>
        <w:rPr>
          <w:rFonts w:ascii="Times New Roman" w:hAnsi="Times New Roman"/>
          <w:sz w:val="24"/>
        </w:rPr>
      </w:pPr>
      <w:r w:rsidRPr="00573027">
        <w:rPr>
          <w:rFonts w:ascii="Times New Roman" w:hAnsi="Times New Roman" w:cs="Times New Roman"/>
          <w:sz w:val="24"/>
        </w:rPr>
        <w:t xml:space="preserve">Figure 1: </w:t>
      </w:r>
      <w:r w:rsidRPr="008F6AAA">
        <w:rPr>
          <w:rFonts w:ascii="Times New Roman" w:hAnsi="Times New Roman" w:cs="Times New Roman"/>
          <w:sz w:val="24"/>
        </w:rPr>
        <w:t>First</w:t>
      </w:r>
      <w:r>
        <w:rPr>
          <w:rFonts w:ascii="Times New Roman" w:hAnsi="Times New Roman" w:cs="Times New Roman"/>
          <w:sz w:val="24"/>
        </w:rPr>
        <w:t>-i</w:t>
      </w:r>
      <w:r w:rsidRPr="008F6AAA">
        <w:rPr>
          <w:rFonts w:ascii="Times New Roman" w:hAnsi="Times New Roman" w:cs="Times New Roman"/>
          <w:sz w:val="24"/>
        </w:rPr>
        <w:t xml:space="preserve">nstance </w:t>
      </w:r>
      <w:r w:rsidRPr="00573027">
        <w:rPr>
          <w:rFonts w:ascii="Times New Roman" w:hAnsi="Times New Roman" w:cs="Times New Roman"/>
          <w:sz w:val="24"/>
        </w:rPr>
        <w:t>Patent Cases Annually Accepted by Shanghai Courts</w:t>
      </w:r>
    </w:p>
    <w:p w:rsidR="00F55C55" w:rsidRDefault="00737251" w:rsidP="00FA7E22">
      <w:pPr>
        <w:spacing w:line="360" w:lineRule="auto"/>
        <w:ind w:firstLineChars="200" w:firstLine="482"/>
        <w:rPr>
          <w:rFonts w:ascii="Times New Roman" w:hAnsi="Times New Roman" w:cs="Times New Roman"/>
          <w:sz w:val="24"/>
        </w:rPr>
      </w:pPr>
      <w:r>
        <w:rPr>
          <w:rFonts w:ascii="Times New Roman" w:hAnsi="Times New Roman"/>
          <w:b/>
          <w:bCs/>
          <w:color w:val="000000"/>
          <w:sz w:val="24"/>
        </w:rPr>
        <w:t xml:space="preserve">(2) </w:t>
      </w:r>
      <w:r w:rsidR="00F40EA9">
        <w:rPr>
          <w:rFonts w:ascii="Times New Roman" w:hAnsi="Times New Roman"/>
          <w:b/>
          <w:bCs/>
          <w:color w:val="000000"/>
          <w:sz w:val="24"/>
        </w:rPr>
        <w:t>P</w:t>
      </w:r>
      <w:r>
        <w:rPr>
          <w:rFonts w:ascii="Times New Roman" w:hAnsi="Times New Roman" w:hint="eastAsia"/>
          <w:b/>
          <w:bCs/>
          <w:color w:val="000000"/>
          <w:sz w:val="24"/>
        </w:rPr>
        <w:t xml:space="preserve">roportion </w:t>
      </w:r>
      <w:r>
        <w:rPr>
          <w:rFonts w:ascii="Times New Roman" w:hAnsi="Times New Roman"/>
          <w:b/>
          <w:bCs/>
          <w:color w:val="000000"/>
          <w:sz w:val="24"/>
        </w:rPr>
        <w:t xml:space="preserve">of </w:t>
      </w:r>
      <w:r>
        <w:rPr>
          <w:rFonts w:ascii="Times New Roman" w:hAnsi="Times New Roman" w:hint="eastAsia"/>
          <w:b/>
          <w:bCs/>
          <w:color w:val="000000"/>
          <w:sz w:val="24"/>
        </w:rPr>
        <w:t xml:space="preserve">patent </w:t>
      </w:r>
      <w:r>
        <w:rPr>
          <w:rFonts w:ascii="Times New Roman" w:hAnsi="Times New Roman"/>
          <w:b/>
          <w:bCs/>
          <w:color w:val="000000"/>
          <w:sz w:val="24"/>
        </w:rPr>
        <w:t xml:space="preserve">cases in </w:t>
      </w:r>
      <w:r>
        <w:rPr>
          <w:rFonts w:ascii="Times New Roman" w:hAnsi="Times New Roman" w:hint="eastAsia"/>
          <w:b/>
          <w:bCs/>
          <w:color w:val="000000"/>
          <w:sz w:val="24"/>
        </w:rPr>
        <w:t xml:space="preserve">all </w:t>
      </w:r>
      <w:r>
        <w:rPr>
          <w:rFonts w:ascii="Times New Roman" w:hAnsi="Times New Roman"/>
          <w:b/>
          <w:bCs/>
          <w:color w:val="000000"/>
          <w:sz w:val="24"/>
        </w:rPr>
        <w:t xml:space="preserve">civil </w:t>
      </w:r>
      <w:r w:rsidR="0046646E">
        <w:rPr>
          <w:rFonts w:ascii="Times New Roman" w:hAnsi="Times New Roman" w:hint="eastAsia"/>
          <w:b/>
          <w:bCs/>
          <w:color w:val="000000"/>
          <w:sz w:val="24"/>
        </w:rPr>
        <w:t>IP</w:t>
      </w:r>
      <w:r w:rsidR="0046646E">
        <w:rPr>
          <w:rFonts w:ascii="Times New Roman" w:hAnsi="Times New Roman"/>
          <w:b/>
          <w:bCs/>
          <w:color w:val="000000"/>
          <w:sz w:val="24"/>
        </w:rPr>
        <w:t xml:space="preserve"> </w:t>
      </w:r>
      <w:r>
        <w:rPr>
          <w:rFonts w:ascii="Times New Roman" w:hAnsi="Times New Roman"/>
          <w:b/>
          <w:bCs/>
          <w:color w:val="000000"/>
          <w:sz w:val="24"/>
        </w:rPr>
        <w:t>cases</w:t>
      </w:r>
      <w:r>
        <w:rPr>
          <w:rFonts w:ascii="Times New Roman" w:hAnsi="Times New Roman" w:hint="eastAsia"/>
          <w:b/>
          <w:bCs/>
          <w:color w:val="000000"/>
          <w:sz w:val="24"/>
        </w:rPr>
        <w:t xml:space="preserve"> </w:t>
      </w:r>
      <w:r w:rsidR="00F40EA9">
        <w:rPr>
          <w:rFonts w:ascii="Times New Roman" w:hAnsi="Times New Roman"/>
          <w:b/>
          <w:bCs/>
          <w:color w:val="000000"/>
          <w:sz w:val="24"/>
        </w:rPr>
        <w:t>keeps declining</w:t>
      </w:r>
      <w:r>
        <w:rPr>
          <w:rFonts w:ascii="Times New Roman" w:hAnsi="Times New Roman"/>
          <w:b/>
          <w:bCs/>
          <w:color w:val="000000"/>
          <w:sz w:val="24"/>
        </w:rPr>
        <w:t xml:space="preserve">. </w:t>
      </w:r>
      <w:r>
        <w:rPr>
          <w:rFonts w:ascii="Times New Roman" w:hAnsi="Times New Roman"/>
          <w:sz w:val="24"/>
        </w:rPr>
        <w:t>Over the past thirty-five years, the total number of patent cases</w:t>
      </w:r>
      <w:r>
        <w:rPr>
          <w:rFonts w:ascii="Times New Roman" w:hAnsi="Times New Roman" w:hint="eastAsia"/>
          <w:sz w:val="24"/>
        </w:rPr>
        <w:t xml:space="preserve"> accepted</w:t>
      </w:r>
      <w:r>
        <w:rPr>
          <w:rFonts w:ascii="Times New Roman" w:hAnsi="Times New Roman"/>
          <w:sz w:val="24"/>
        </w:rPr>
        <w:t xml:space="preserve"> by Shanghai courts has been increasing, but the proportion of patent cases in civil cases over intellectual property </w:t>
      </w:r>
      <w:r w:rsidR="00F72401">
        <w:rPr>
          <w:rFonts w:ascii="Times New Roman" w:hAnsi="Times New Roman"/>
          <w:sz w:val="24"/>
        </w:rPr>
        <w:t xml:space="preserve">dispute </w:t>
      </w:r>
      <w:r>
        <w:rPr>
          <w:rFonts w:ascii="Times New Roman" w:hAnsi="Times New Roman"/>
          <w:sz w:val="24"/>
        </w:rPr>
        <w:t xml:space="preserve">has shown a declining trend. </w:t>
      </w:r>
      <w:r>
        <w:rPr>
          <w:rFonts w:ascii="Times New Roman" w:hAnsi="Times New Roman"/>
          <w:kern w:val="0"/>
          <w:sz w:val="24"/>
        </w:rPr>
        <w:t xml:space="preserve">Before 1995, the number of </w:t>
      </w:r>
      <w:r w:rsidR="00F40EA9">
        <w:rPr>
          <w:rFonts w:ascii="Times New Roman" w:hAnsi="Times New Roman"/>
          <w:kern w:val="0"/>
          <w:sz w:val="24"/>
        </w:rPr>
        <w:t xml:space="preserve">annual </w:t>
      </w:r>
      <w:r>
        <w:rPr>
          <w:rFonts w:ascii="Times New Roman" w:hAnsi="Times New Roman"/>
          <w:kern w:val="0"/>
          <w:sz w:val="24"/>
        </w:rPr>
        <w:t xml:space="preserve">patent cases of first instance accounted for 40% of the total number of intellectual property cases of first instance, reaching 45.3% in 1995. Since 1995, the proportion has begun to show a downward trend. The proportion of patent cases in the total </w:t>
      </w:r>
      <w:r>
        <w:rPr>
          <w:rFonts w:ascii="Times New Roman" w:hAnsi="Times New Roman"/>
          <w:kern w:val="0"/>
          <w:sz w:val="24"/>
        </w:rPr>
        <w:lastRenderedPageBreak/>
        <w:t xml:space="preserve">number of intellectual property cases dropped to the second place after 2002, ranking second to copyright cases; in 2008, this proportion dropped to </w:t>
      </w:r>
      <w:r w:rsidR="002E14C4">
        <w:rPr>
          <w:rFonts w:ascii="Times New Roman" w:hAnsi="Times New Roman"/>
          <w:kern w:val="0"/>
          <w:sz w:val="24"/>
        </w:rPr>
        <w:t>the</w:t>
      </w:r>
      <w:r>
        <w:rPr>
          <w:rFonts w:ascii="Times New Roman" w:hAnsi="Times New Roman"/>
          <w:kern w:val="0"/>
          <w:sz w:val="24"/>
        </w:rPr>
        <w:t xml:space="preserve"> third place, behind copyright and trademark cases. Especially in the past decade, with the explosive growth of copyright disputes, trademark disputes and other intellectual property cases, as well as the continuous emergence of various new types of intellectual property disputes, the proportion of patent cases of first instance accepted by Shanghai courts has decreased year by year, and only accounted for 2.78% of </w:t>
      </w:r>
      <w:r w:rsidR="00F72401">
        <w:rPr>
          <w:rFonts w:ascii="Times New Roman" w:hAnsi="Times New Roman"/>
          <w:kern w:val="0"/>
          <w:sz w:val="24"/>
        </w:rPr>
        <w:t xml:space="preserve">all </w:t>
      </w:r>
      <w:r>
        <w:rPr>
          <w:rFonts w:ascii="Times New Roman" w:hAnsi="Times New Roman"/>
          <w:kern w:val="0"/>
          <w:sz w:val="24"/>
        </w:rPr>
        <w:t xml:space="preserve">the intellectual property cases in 2018. In 2019, the proportion </w:t>
      </w:r>
      <w:r w:rsidR="00E85CAC">
        <w:rPr>
          <w:rFonts w:ascii="Times New Roman" w:hAnsi="Times New Roman"/>
          <w:kern w:val="0"/>
          <w:sz w:val="24"/>
        </w:rPr>
        <w:t xml:space="preserve">generally </w:t>
      </w:r>
      <w:r>
        <w:rPr>
          <w:rFonts w:ascii="Times New Roman" w:hAnsi="Times New Roman"/>
          <w:kern w:val="0"/>
          <w:sz w:val="24"/>
        </w:rPr>
        <w:t xml:space="preserve">remained </w:t>
      </w:r>
      <w:r w:rsidR="00E85CAC">
        <w:rPr>
          <w:rFonts w:ascii="Times New Roman" w:hAnsi="Times New Roman"/>
          <w:kern w:val="0"/>
          <w:sz w:val="24"/>
        </w:rPr>
        <w:t xml:space="preserve">on a historic low </w:t>
      </w:r>
      <w:r w:rsidR="00F40EA9">
        <w:rPr>
          <w:rFonts w:ascii="Times New Roman" w:hAnsi="Times New Roman"/>
          <w:kern w:val="0"/>
          <w:sz w:val="24"/>
        </w:rPr>
        <w:t>figure</w:t>
      </w:r>
      <w:r>
        <w:rPr>
          <w:rFonts w:ascii="Times New Roman" w:hAnsi="Times New Roman"/>
          <w:kern w:val="0"/>
          <w:sz w:val="24"/>
        </w:rPr>
        <w:t xml:space="preserve"> despite a </w:t>
      </w:r>
      <w:r w:rsidR="00F40EA9">
        <w:rPr>
          <w:rFonts w:ascii="Times New Roman" w:hAnsi="Times New Roman"/>
          <w:kern w:val="0"/>
          <w:sz w:val="24"/>
        </w:rPr>
        <w:t>small</w:t>
      </w:r>
      <w:r>
        <w:rPr>
          <w:rFonts w:ascii="Times New Roman" w:hAnsi="Times New Roman"/>
          <w:kern w:val="0"/>
          <w:sz w:val="24"/>
        </w:rPr>
        <w:t xml:space="preserve"> rise.</w:t>
      </w:r>
      <w:r>
        <w:rPr>
          <w:rFonts w:ascii="Times New Roman" w:hAnsi="Times New Roman" w:cs="Times New Roman"/>
          <w:sz w:val="24"/>
        </w:rPr>
        <w:t xml:space="preserve"> </w:t>
      </w:r>
    </w:p>
    <w:p w:rsidR="00737251" w:rsidRDefault="006C18C1" w:rsidP="006225B0">
      <w:pPr>
        <w:spacing w:line="360" w:lineRule="auto"/>
        <w:jc w:val="center"/>
        <w:rPr>
          <w:rFonts w:ascii="Times New Roman" w:hAnsi="Times New Roman" w:cs="Times New Roman"/>
          <w:sz w:val="24"/>
        </w:rPr>
      </w:pPr>
      <w:r w:rsidRPr="006C18C1">
        <w:rPr>
          <w:rFonts w:ascii="Times New Roman" w:hAnsi="Times New Roman" w:cs="Times New Roman"/>
          <w:noProof/>
          <w:sz w:val="24"/>
        </w:rPr>
        <w:drawing>
          <wp:inline distT="0" distB="0" distL="0" distR="0">
            <wp:extent cx="5191125" cy="3257550"/>
            <wp:effectExtent l="19050" t="0" r="9525" b="0"/>
            <wp:docPr id="2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7251" w:rsidRPr="00CA2F5A" w:rsidRDefault="00737251" w:rsidP="00FA7E22">
      <w:pPr>
        <w:spacing w:line="360" w:lineRule="auto"/>
        <w:jc w:val="center"/>
        <w:rPr>
          <w:rFonts w:ascii="Times New Roman" w:hAnsi="Times New Roman" w:cs="Times New Roman"/>
          <w:sz w:val="24"/>
        </w:rPr>
      </w:pPr>
      <w:r>
        <w:rPr>
          <w:rFonts w:ascii="Times New Roman" w:hAnsi="Times New Roman" w:cs="Times New Roman"/>
          <w:sz w:val="24"/>
        </w:rPr>
        <w:t>Figure</w:t>
      </w:r>
      <w:r w:rsidRPr="00573027">
        <w:rPr>
          <w:rFonts w:ascii="Times New Roman" w:hAnsi="Times New Roman" w:cs="Times New Roman"/>
          <w:sz w:val="24"/>
        </w:rPr>
        <w:t xml:space="preserve"> 2: Proportion</w:t>
      </w:r>
      <w:r w:rsidR="008D720D">
        <w:rPr>
          <w:rFonts w:ascii="Times New Roman" w:hAnsi="Times New Roman" w:cs="Times New Roman" w:hint="eastAsia"/>
          <w:sz w:val="24"/>
        </w:rPr>
        <w:t>s</w:t>
      </w:r>
      <w:r w:rsidRPr="00573027">
        <w:rPr>
          <w:rFonts w:ascii="Times New Roman" w:hAnsi="Times New Roman" w:cs="Times New Roman"/>
          <w:sz w:val="24"/>
        </w:rPr>
        <w:t xml:space="preserve"> of </w:t>
      </w:r>
      <w:r w:rsidRPr="00073075">
        <w:rPr>
          <w:rFonts w:ascii="Times New Roman" w:hAnsi="Times New Roman" w:cs="Times New Roman"/>
          <w:sz w:val="24"/>
        </w:rPr>
        <w:t>First</w:t>
      </w:r>
      <w:r>
        <w:rPr>
          <w:rFonts w:ascii="Times New Roman" w:hAnsi="Times New Roman" w:cs="Times New Roman"/>
          <w:sz w:val="24"/>
        </w:rPr>
        <w:t>-i</w:t>
      </w:r>
      <w:r w:rsidRPr="00CA2F5A">
        <w:rPr>
          <w:rFonts w:ascii="Times New Roman" w:hAnsi="Times New Roman" w:cs="Times New Roman"/>
          <w:sz w:val="24"/>
        </w:rPr>
        <w:t xml:space="preserve">nstance </w:t>
      </w:r>
      <w:r w:rsidRPr="00573027">
        <w:rPr>
          <w:rFonts w:ascii="Times New Roman" w:hAnsi="Times New Roman" w:cs="Times New Roman"/>
          <w:sz w:val="24"/>
        </w:rPr>
        <w:t xml:space="preserve">Patent Cases </w:t>
      </w:r>
      <w:r w:rsidRPr="00CA2F5A">
        <w:rPr>
          <w:rFonts w:ascii="Times New Roman" w:hAnsi="Times New Roman" w:cs="Times New Roman"/>
          <w:sz w:val="24"/>
        </w:rPr>
        <w:t xml:space="preserve">in </w:t>
      </w:r>
      <w:r w:rsidR="003F49A2">
        <w:rPr>
          <w:rFonts w:ascii="Times New Roman" w:hAnsi="Times New Roman" w:cs="Times New Roman" w:hint="eastAsia"/>
          <w:sz w:val="24"/>
        </w:rPr>
        <w:br/>
      </w:r>
      <w:r w:rsidRPr="00CA2F5A">
        <w:rPr>
          <w:rFonts w:ascii="Times New Roman" w:hAnsi="Times New Roman" w:cs="Times New Roman"/>
          <w:sz w:val="24"/>
        </w:rPr>
        <w:t>F</w:t>
      </w:r>
      <w:r w:rsidRPr="0086686A">
        <w:rPr>
          <w:rFonts w:ascii="Times New Roman" w:hAnsi="Times New Roman" w:cs="Times New Roman"/>
          <w:sz w:val="24"/>
        </w:rPr>
        <w:t>irst</w:t>
      </w:r>
      <w:r>
        <w:rPr>
          <w:rFonts w:ascii="Times New Roman" w:hAnsi="Times New Roman" w:cs="Times New Roman"/>
          <w:sz w:val="24"/>
        </w:rPr>
        <w:t>-i</w:t>
      </w:r>
      <w:r w:rsidRPr="0086686A">
        <w:rPr>
          <w:rFonts w:ascii="Times New Roman" w:hAnsi="Times New Roman" w:cs="Times New Roman"/>
          <w:sz w:val="24"/>
        </w:rPr>
        <w:t>nstance</w:t>
      </w:r>
      <w:r w:rsidRPr="00CA2F5A">
        <w:rPr>
          <w:rFonts w:ascii="Times New Roman" w:hAnsi="Times New Roman" w:cs="Times New Roman"/>
          <w:sz w:val="24"/>
        </w:rPr>
        <w:t xml:space="preserve"> Intellectual P</w:t>
      </w:r>
      <w:r w:rsidRPr="00FA4F41">
        <w:rPr>
          <w:rFonts w:ascii="Times New Roman" w:hAnsi="Times New Roman" w:cs="Times New Roman"/>
          <w:sz w:val="24"/>
        </w:rPr>
        <w:t>roperty C</w:t>
      </w:r>
      <w:r w:rsidRPr="00CA2F5A">
        <w:rPr>
          <w:rFonts w:ascii="Times New Roman" w:hAnsi="Times New Roman" w:cs="Times New Roman"/>
          <w:sz w:val="24"/>
        </w:rPr>
        <w:t xml:space="preserve">ases </w:t>
      </w:r>
      <w:r w:rsidRPr="00573027">
        <w:rPr>
          <w:rFonts w:ascii="Times New Roman" w:hAnsi="Times New Roman" w:cs="Times New Roman"/>
          <w:sz w:val="24"/>
        </w:rPr>
        <w:t>Accepted by Shanghai C</w:t>
      </w:r>
      <w:r w:rsidRPr="00CA2F5A">
        <w:rPr>
          <w:rFonts w:ascii="Times New Roman" w:hAnsi="Times New Roman" w:cs="Times New Roman"/>
          <w:sz w:val="24"/>
        </w:rPr>
        <w:t>ourts Since 1995</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bCs/>
          <w:color w:val="000000"/>
          <w:sz w:val="24"/>
        </w:rPr>
        <w:t xml:space="preserve">(3) </w:t>
      </w:r>
      <w:r w:rsidR="00E85CAC">
        <w:rPr>
          <w:rFonts w:ascii="Times New Roman" w:hAnsi="Times New Roman"/>
          <w:b/>
          <w:bCs/>
          <w:color w:val="000000"/>
          <w:sz w:val="24"/>
        </w:rPr>
        <w:t xml:space="preserve">An absolute majority of </w:t>
      </w:r>
      <w:r w:rsidR="00BA17B6">
        <w:rPr>
          <w:rFonts w:ascii="Times New Roman" w:hAnsi="Times New Roman" w:hint="eastAsia"/>
          <w:b/>
          <w:bCs/>
          <w:color w:val="000000"/>
          <w:sz w:val="24"/>
        </w:rPr>
        <w:t>patent</w:t>
      </w:r>
      <w:r w:rsidR="00BA17B6">
        <w:rPr>
          <w:rFonts w:ascii="Times New Roman" w:hAnsi="Times New Roman"/>
          <w:b/>
          <w:bCs/>
          <w:color w:val="000000"/>
          <w:sz w:val="24"/>
        </w:rPr>
        <w:t xml:space="preserve"> </w:t>
      </w:r>
      <w:r>
        <w:rPr>
          <w:rFonts w:ascii="Times New Roman" w:hAnsi="Times New Roman"/>
          <w:b/>
          <w:bCs/>
          <w:color w:val="000000"/>
          <w:sz w:val="24"/>
        </w:rPr>
        <w:t xml:space="preserve">cases </w:t>
      </w:r>
      <w:r w:rsidR="00F40EA9">
        <w:rPr>
          <w:rFonts w:ascii="Times New Roman" w:hAnsi="Times New Roman"/>
          <w:b/>
          <w:bCs/>
          <w:color w:val="000000"/>
          <w:sz w:val="24"/>
        </w:rPr>
        <w:t>relate to</w:t>
      </w:r>
      <w:r>
        <w:rPr>
          <w:rFonts w:ascii="Times New Roman" w:hAnsi="Times New Roman"/>
          <w:b/>
          <w:bCs/>
          <w:color w:val="000000"/>
          <w:sz w:val="24"/>
        </w:rPr>
        <w:t xml:space="preserve"> infringement </w:t>
      </w:r>
      <w:r w:rsidR="00F40EA9">
        <w:rPr>
          <w:rFonts w:ascii="Times New Roman" w:hAnsi="Times New Roman"/>
          <w:b/>
          <w:bCs/>
          <w:color w:val="000000"/>
          <w:sz w:val="24"/>
        </w:rPr>
        <w:t>dispute</w:t>
      </w:r>
      <w:r>
        <w:rPr>
          <w:rFonts w:ascii="Times New Roman" w:hAnsi="Times New Roman"/>
          <w:b/>
          <w:bCs/>
          <w:color w:val="000000"/>
          <w:sz w:val="24"/>
        </w:rPr>
        <w:t xml:space="preserve">s. </w:t>
      </w:r>
      <w:r>
        <w:rPr>
          <w:rFonts w:ascii="Times New Roman" w:hAnsi="Times New Roman"/>
          <w:kern w:val="0"/>
          <w:sz w:val="24"/>
        </w:rPr>
        <w:t xml:space="preserve">Civil </w:t>
      </w:r>
      <w:r w:rsidR="002B05A5">
        <w:rPr>
          <w:rFonts w:ascii="Times New Roman" w:hAnsi="Times New Roman"/>
          <w:kern w:val="0"/>
          <w:sz w:val="24"/>
        </w:rPr>
        <w:t xml:space="preserve">patent </w:t>
      </w:r>
      <w:r>
        <w:rPr>
          <w:rFonts w:ascii="Times New Roman" w:hAnsi="Times New Roman"/>
          <w:kern w:val="0"/>
          <w:sz w:val="24"/>
        </w:rPr>
        <w:t xml:space="preserve">cases include patent infringement disputes, patent ownership disputes, and patent contract disputes. </w:t>
      </w:r>
      <w:r>
        <w:rPr>
          <w:rFonts w:ascii="Times New Roman" w:hAnsi="Times New Roman" w:hint="eastAsia"/>
          <w:kern w:val="0"/>
          <w:sz w:val="24"/>
        </w:rPr>
        <w:t>All</w:t>
      </w:r>
      <w:r>
        <w:rPr>
          <w:rFonts w:ascii="Times New Roman" w:hAnsi="Times New Roman"/>
          <w:kern w:val="0"/>
          <w:sz w:val="24"/>
        </w:rPr>
        <w:t xml:space="preserve"> patent cases accepted by Shanghai courts </w:t>
      </w:r>
      <w:r w:rsidR="005B465B">
        <w:rPr>
          <w:rFonts w:ascii="Times New Roman" w:hAnsi="Times New Roman"/>
          <w:kern w:val="0"/>
          <w:sz w:val="24"/>
        </w:rPr>
        <w:t xml:space="preserve">were </w:t>
      </w:r>
      <w:r>
        <w:rPr>
          <w:rFonts w:ascii="Times New Roman" w:hAnsi="Times New Roman"/>
          <w:kern w:val="0"/>
          <w:sz w:val="24"/>
        </w:rPr>
        <w:t xml:space="preserve">related to patent infringement disputes before 1991. Shanghai courts </w:t>
      </w:r>
      <w:r w:rsidR="00115989">
        <w:rPr>
          <w:rFonts w:ascii="Times New Roman" w:hAnsi="Times New Roman"/>
          <w:kern w:val="0"/>
          <w:sz w:val="24"/>
        </w:rPr>
        <w:t>started to</w:t>
      </w:r>
      <w:r>
        <w:rPr>
          <w:rFonts w:ascii="Times New Roman" w:hAnsi="Times New Roman"/>
          <w:kern w:val="0"/>
          <w:sz w:val="24"/>
        </w:rPr>
        <w:t xml:space="preserve"> accept cases regarding patent ownership and patent contract disputes since 1992. However, disputes over infringement have always been dominant in </w:t>
      </w:r>
      <w:r w:rsidR="00F40EA9">
        <w:rPr>
          <w:rFonts w:ascii="Times New Roman" w:hAnsi="Times New Roman"/>
          <w:kern w:val="0"/>
          <w:sz w:val="24"/>
        </w:rPr>
        <w:t xml:space="preserve">all </w:t>
      </w:r>
      <w:r>
        <w:rPr>
          <w:rFonts w:ascii="Times New Roman" w:hAnsi="Times New Roman"/>
          <w:kern w:val="0"/>
          <w:sz w:val="24"/>
        </w:rPr>
        <w:t xml:space="preserve">patent cases. From 1996 to 2019, the patent infringement cases of first instance accepted by Shanghai courts </w:t>
      </w:r>
      <w:r>
        <w:rPr>
          <w:rFonts w:ascii="Times New Roman" w:hAnsi="Times New Roman"/>
          <w:kern w:val="0"/>
          <w:sz w:val="24"/>
        </w:rPr>
        <w:lastRenderedPageBreak/>
        <w:t xml:space="preserve">generally accounted for about 90% of </w:t>
      </w:r>
      <w:r w:rsidR="00115989">
        <w:rPr>
          <w:rFonts w:ascii="Times New Roman" w:hAnsi="Times New Roman"/>
          <w:kern w:val="0"/>
          <w:sz w:val="24"/>
        </w:rPr>
        <w:t xml:space="preserve">all </w:t>
      </w:r>
      <w:r>
        <w:rPr>
          <w:rFonts w:ascii="Times New Roman" w:hAnsi="Times New Roman"/>
          <w:kern w:val="0"/>
          <w:sz w:val="24"/>
        </w:rPr>
        <w:t xml:space="preserve">patent disputes in the same period. </w:t>
      </w:r>
      <w:r w:rsidR="00F40EA9">
        <w:rPr>
          <w:rFonts w:ascii="Times New Roman" w:hAnsi="Times New Roman"/>
          <w:kern w:val="0"/>
          <w:sz w:val="24"/>
        </w:rPr>
        <w:t>This</w:t>
      </w:r>
      <w:r>
        <w:rPr>
          <w:rFonts w:ascii="Times New Roman" w:hAnsi="Times New Roman"/>
          <w:kern w:val="0"/>
          <w:sz w:val="24"/>
        </w:rPr>
        <w:t xml:space="preserve"> reflects that Shanghai courts have always focused on protecting the legitimate rights and interests of the </w:t>
      </w:r>
      <w:r>
        <w:rPr>
          <w:rFonts w:ascii="Times New Roman" w:hAnsi="Times New Roman" w:hint="eastAsia"/>
          <w:kern w:val="0"/>
          <w:sz w:val="24"/>
        </w:rPr>
        <w:t xml:space="preserve">patentees </w:t>
      </w:r>
      <w:r>
        <w:rPr>
          <w:rFonts w:ascii="Times New Roman" w:hAnsi="Times New Roman"/>
          <w:kern w:val="0"/>
          <w:sz w:val="24"/>
        </w:rPr>
        <w:t xml:space="preserve">from unlawful infringement in the course of patent </w:t>
      </w:r>
      <w:r w:rsidR="00F40EA9">
        <w:rPr>
          <w:rFonts w:ascii="Times New Roman" w:hAnsi="Times New Roman"/>
          <w:kern w:val="0"/>
          <w:sz w:val="24"/>
        </w:rPr>
        <w:t>litigations</w:t>
      </w:r>
      <w:r>
        <w:rPr>
          <w:rFonts w:ascii="Times New Roman" w:hAnsi="Times New Roman"/>
          <w:kern w:val="0"/>
          <w:sz w:val="24"/>
        </w:rPr>
        <w:t>.</w:t>
      </w:r>
    </w:p>
    <w:p w:rsidR="00E92D81" w:rsidRDefault="00B3377B" w:rsidP="00CF28E6">
      <w:pPr>
        <w:spacing w:line="360" w:lineRule="auto"/>
        <w:jc w:val="center"/>
        <w:rPr>
          <w:rFonts w:ascii="Times New Roman" w:hAnsi="Times New Roman"/>
          <w:kern w:val="0"/>
          <w:sz w:val="24"/>
        </w:rPr>
      </w:pPr>
      <w:r w:rsidRPr="00B3377B">
        <w:rPr>
          <w:rFonts w:ascii="Times New Roman" w:hAnsi="Times New Roman"/>
          <w:noProof/>
          <w:kern w:val="0"/>
          <w:sz w:val="24"/>
        </w:rPr>
        <w:drawing>
          <wp:inline distT="0" distB="0" distL="0" distR="0">
            <wp:extent cx="5274310" cy="3284845"/>
            <wp:effectExtent l="19050" t="0" r="21590" b="0"/>
            <wp:docPr id="25"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7251" w:rsidRDefault="00737251" w:rsidP="00FA7E22">
      <w:pPr>
        <w:spacing w:line="360" w:lineRule="auto"/>
        <w:jc w:val="center"/>
        <w:rPr>
          <w:rFonts w:ascii="Times New Roman" w:hAnsi="Times New Roman"/>
          <w:kern w:val="0"/>
          <w:sz w:val="24"/>
        </w:rPr>
      </w:pPr>
      <w:r w:rsidRPr="00573027">
        <w:rPr>
          <w:rFonts w:ascii="Times New Roman" w:hAnsi="Times New Roman" w:cs="Times New Roman"/>
          <w:snapToGrid w:val="0"/>
          <w:color w:val="000000"/>
          <w:kern w:val="0"/>
          <w:sz w:val="24"/>
        </w:rPr>
        <w:t>Figure 3: Proportion</w:t>
      </w:r>
      <w:r w:rsidR="008D720D">
        <w:rPr>
          <w:rFonts w:ascii="Times New Roman" w:hAnsi="Times New Roman" w:cs="Times New Roman" w:hint="eastAsia"/>
          <w:snapToGrid w:val="0"/>
          <w:color w:val="000000"/>
          <w:kern w:val="0"/>
          <w:sz w:val="24"/>
        </w:rPr>
        <w:t>s</w:t>
      </w:r>
      <w:r w:rsidRPr="00573027">
        <w:rPr>
          <w:rFonts w:ascii="Times New Roman" w:hAnsi="Times New Roman" w:cs="Times New Roman"/>
          <w:snapToGrid w:val="0"/>
          <w:color w:val="000000"/>
          <w:kern w:val="0"/>
          <w:sz w:val="24"/>
        </w:rPr>
        <w:t xml:space="preserve"> of </w:t>
      </w:r>
      <w:r w:rsidRPr="006338CD">
        <w:rPr>
          <w:rFonts w:ascii="Times New Roman" w:hAnsi="Times New Roman" w:cs="Times New Roman"/>
          <w:snapToGrid w:val="0"/>
          <w:color w:val="000000"/>
          <w:kern w:val="0"/>
          <w:sz w:val="24"/>
        </w:rPr>
        <w:t>First</w:t>
      </w:r>
      <w:r>
        <w:rPr>
          <w:rFonts w:ascii="Times New Roman" w:hAnsi="Times New Roman" w:cs="Times New Roman"/>
          <w:snapToGrid w:val="0"/>
          <w:color w:val="000000"/>
          <w:kern w:val="0"/>
          <w:sz w:val="24"/>
        </w:rPr>
        <w:t>-i</w:t>
      </w:r>
      <w:r w:rsidRPr="006338CD">
        <w:rPr>
          <w:rFonts w:ascii="Times New Roman" w:hAnsi="Times New Roman" w:cs="Times New Roman"/>
          <w:snapToGrid w:val="0"/>
          <w:color w:val="000000"/>
          <w:kern w:val="0"/>
          <w:sz w:val="24"/>
        </w:rPr>
        <w:t xml:space="preserve">nstance </w:t>
      </w:r>
      <w:r w:rsidRPr="00573027">
        <w:rPr>
          <w:rFonts w:ascii="Times New Roman" w:hAnsi="Times New Roman" w:cs="Times New Roman"/>
          <w:snapToGrid w:val="0"/>
          <w:color w:val="000000"/>
          <w:kern w:val="0"/>
          <w:sz w:val="24"/>
        </w:rPr>
        <w:t xml:space="preserve">Patent Infringement Cases in </w:t>
      </w:r>
      <w:r w:rsidR="003F49A2">
        <w:rPr>
          <w:rFonts w:ascii="Times New Roman" w:hAnsi="Times New Roman" w:cs="Times New Roman" w:hint="eastAsia"/>
          <w:snapToGrid w:val="0"/>
          <w:color w:val="000000"/>
          <w:kern w:val="0"/>
          <w:sz w:val="24"/>
        </w:rPr>
        <w:br/>
      </w:r>
      <w:r w:rsidRPr="006A76CA">
        <w:rPr>
          <w:rFonts w:ascii="Times New Roman" w:hAnsi="Times New Roman" w:cs="Times New Roman"/>
          <w:snapToGrid w:val="0"/>
          <w:color w:val="000000"/>
          <w:kern w:val="0"/>
          <w:sz w:val="24"/>
        </w:rPr>
        <w:t>First</w:t>
      </w:r>
      <w:r>
        <w:rPr>
          <w:rFonts w:ascii="Times New Roman" w:hAnsi="Times New Roman" w:cs="Times New Roman"/>
          <w:snapToGrid w:val="0"/>
          <w:color w:val="000000"/>
          <w:kern w:val="0"/>
          <w:sz w:val="24"/>
        </w:rPr>
        <w:t>-i</w:t>
      </w:r>
      <w:r w:rsidRPr="006A76CA">
        <w:rPr>
          <w:rFonts w:ascii="Times New Roman" w:hAnsi="Times New Roman" w:cs="Times New Roman"/>
          <w:snapToGrid w:val="0"/>
          <w:color w:val="000000"/>
          <w:kern w:val="0"/>
          <w:sz w:val="24"/>
        </w:rPr>
        <w:t>nstance</w:t>
      </w:r>
      <w:r w:rsidRPr="00421BF0">
        <w:rPr>
          <w:rFonts w:ascii="Times New Roman" w:hAnsi="Times New Roman" w:cs="Times New Roman"/>
          <w:snapToGrid w:val="0"/>
          <w:color w:val="000000"/>
          <w:kern w:val="0"/>
          <w:sz w:val="24"/>
        </w:rPr>
        <w:t xml:space="preserve"> </w:t>
      </w:r>
      <w:r w:rsidRPr="00573027">
        <w:rPr>
          <w:rFonts w:ascii="Times New Roman" w:hAnsi="Times New Roman" w:cs="Times New Roman"/>
          <w:snapToGrid w:val="0"/>
          <w:color w:val="000000"/>
          <w:kern w:val="0"/>
          <w:sz w:val="24"/>
        </w:rPr>
        <w:t>Patent Cases Accepted by Shanghai Courts Since 2002</w:t>
      </w:r>
    </w:p>
    <w:p w:rsidR="00737251" w:rsidRDefault="00737251" w:rsidP="00FA7E22">
      <w:pPr>
        <w:spacing w:line="360" w:lineRule="auto"/>
        <w:ind w:firstLineChars="200" w:firstLine="480"/>
        <w:rPr>
          <w:rFonts w:ascii="Times New Roman" w:hAnsi="Times New Roman"/>
          <w:kern w:val="0"/>
          <w:sz w:val="24"/>
        </w:rPr>
      </w:pPr>
      <w:r w:rsidDel="00BD4BA0">
        <w:rPr>
          <w:rFonts w:ascii="Times New Roman" w:hAnsi="Times New Roman"/>
          <w:sz w:val="24"/>
        </w:rPr>
        <w:t xml:space="preserve"> </w:t>
      </w:r>
      <w:r>
        <w:rPr>
          <w:rFonts w:ascii="Times New Roman" w:hAnsi="Times New Roman"/>
          <w:b/>
          <w:bCs/>
          <w:color w:val="000000"/>
          <w:sz w:val="24"/>
        </w:rPr>
        <w:t xml:space="preserve">(4) </w:t>
      </w:r>
      <w:r w:rsidR="00932B67">
        <w:rPr>
          <w:rFonts w:ascii="Times New Roman" w:hAnsi="Times New Roman"/>
          <w:b/>
          <w:bCs/>
          <w:color w:val="000000"/>
          <w:sz w:val="24"/>
        </w:rPr>
        <w:t xml:space="preserve">Design patent </w:t>
      </w:r>
      <w:r>
        <w:rPr>
          <w:rFonts w:ascii="Times New Roman" w:hAnsi="Times New Roman"/>
          <w:b/>
          <w:bCs/>
          <w:color w:val="000000"/>
          <w:sz w:val="24"/>
        </w:rPr>
        <w:t>infringement</w:t>
      </w:r>
      <w:r w:rsidR="00932B67">
        <w:rPr>
          <w:rFonts w:ascii="Times New Roman" w:hAnsi="Times New Roman"/>
          <w:b/>
          <w:bCs/>
          <w:color w:val="000000"/>
          <w:sz w:val="24"/>
        </w:rPr>
        <w:t xml:space="preserve"> cases account for</w:t>
      </w:r>
      <w:r w:rsidR="00932B67" w:rsidRPr="00932B67">
        <w:rPr>
          <w:rFonts w:ascii="Times New Roman" w:hAnsi="Times New Roman"/>
          <w:b/>
          <w:bCs/>
          <w:color w:val="000000"/>
          <w:sz w:val="24"/>
        </w:rPr>
        <w:t xml:space="preserve"> </w:t>
      </w:r>
      <w:r w:rsidR="00932B67">
        <w:rPr>
          <w:rFonts w:ascii="Times New Roman" w:hAnsi="Times New Roman"/>
          <w:b/>
          <w:bCs/>
          <w:color w:val="000000"/>
          <w:sz w:val="24"/>
        </w:rPr>
        <w:t>high proportion of all patent cases</w:t>
      </w:r>
      <w:r>
        <w:rPr>
          <w:rFonts w:ascii="Times New Roman" w:hAnsi="Times New Roman"/>
          <w:b/>
          <w:bCs/>
          <w:color w:val="000000"/>
          <w:sz w:val="24"/>
        </w:rPr>
        <w:t xml:space="preserve">. </w:t>
      </w:r>
      <w:r>
        <w:rPr>
          <w:rFonts w:ascii="Times New Roman" w:hAnsi="Times New Roman"/>
          <w:kern w:val="0"/>
          <w:sz w:val="24"/>
        </w:rPr>
        <w:t xml:space="preserve">In the first instance cases </w:t>
      </w:r>
      <w:r w:rsidR="001B7332">
        <w:rPr>
          <w:rFonts w:ascii="Times New Roman" w:hAnsi="Times New Roman"/>
          <w:kern w:val="0"/>
          <w:sz w:val="24"/>
        </w:rPr>
        <w:t xml:space="preserve">of </w:t>
      </w:r>
      <w:r>
        <w:rPr>
          <w:rFonts w:ascii="Times New Roman" w:hAnsi="Times New Roman"/>
          <w:kern w:val="0"/>
          <w:sz w:val="24"/>
        </w:rPr>
        <w:t xml:space="preserve">patent infringement, </w:t>
      </w:r>
      <w:r w:rsidR="00C90B81">
        <w:rPr>
          <w:rFonts w:ascii="Times New Roman" w:hAnsi="Times New Roman"/>
          <w:kern w:val="0"/>
          <w:sz w:val="24"/>
        </w:rPr>
        <w:t>due to</w:t>
      </w:r>
      <w:r>
        <w:rPr>
          <w:rFonts w:ascii="Times New Roman" w:hAnsi="Times New Roman"/>
          <w:kern w:val="0"/>
          <w:sz w:val="24"/>
        </w:rPr>
        <w:t xml:space="preserve"> the </w:t>
      </w:r>
      <w:r w:rsidR="00C90B81">
        <w:rPr>
          <w:rFonts w:ascii="Times New Roman" w:hAnsi="Times New Roman"/>
          <w:kern w:val="0"/>
          <w:sz w:val="24"/>
        </w:rPr>
        <w:t xml:space="preserve">relatively low </w:t>
      </w:r>
      <w:r>
        <w:rPr>
          <w:rFonts w:ascii="Times New Roman" w:hAnsi="Times New Roman"/>
          <w:kern w:val="0"/>
          <w:sz w:val="24"/>
        </w:rPr>
        <w:t xml:space="preserve">thresholds for </w:t>
      </w:r>
      <w:r w:rsidR="00C90B81">
        <w:rPr>
          <w:rFonts w:ascii="Times New Roman" w:hAnsi="Times New Roman"/>
          <w:kern w:val="0"/>
          <w:sz w:val="24"/>
        </w:rPr>
        <w:t xml:space="preserve">design </w:t>
      </w:r>
      <w:r>
        <w:rPr>
          <w:rFonts w:ascii="Times New Roman" w:hAnsi="Times New Roman"/>
          <w:kern w:val="0"/>
          <w:sz w:val="24"/>
        </w:rPr>
        <w:t xml:space="preserve">patent </w:t>
      </w:r>
      <w:r w:rsidR="00C90B81">
        <w:rPr>
          <w:rFonts w:ascii="Times New Roman" w:hAnsi="Times New Roman"/>
          <w:kern w:val="0"/>
          <w:sz w:val="24"/>
        </w:rPr>
        <w:t>grant</w:t>
      </w:r>
      <w:r>
        <w:rPr>
          <w:rFonts w:ascii="Times New Roman" w:hAnsi="Times New Roman"/>
          <w:kern w:val="0"/>
          <w:sz w:val="24"/>
        </w:rPr>
        <w:t xml:space="preserve"> and </w:t>
      </w:r>
      <w:r w:rsidR="00C90B81">
        <w:rPr>
          <w:rFonts w:ascii="Times New Roman" w:hAnsi="Times New Roman"/>
          <w:kern w:val="0"/>
          <w:sz w:val="24"/>
        </w:rPr>
        <w:t>enforcement</w:t>
      </w:r>
      <w:r>
        <w:rPr>
          <w:rFonts w:ascii="Times New Roman" w:hAnsi="Times New Roman"/>
          <w:kern w:val="0"/>
          <w:sz w:val="24"/>
        </w:rPr>
        <w:t xml:space="preserve">, the proportion of design patent </w:t>
      </w:r>
      <w:r w:rsidR="00C90B81">
        <w:rPr>
          <w:rFonts w:ascii="Times New Roman" w:hAnsi="Times New Roman"/>
          <w:kern w:val="0"/>
          <w:sz w:val="24"/>
        </w:rPr>
        <w:t xml:space="preserve">infringement cases </w:t>
      </w:r>
      <w:r>
        <w:rPr>
          <w:rFonts w:ascii="Times New Roman" w:hAnsi="Times New Roman"/>
          <w:kern w:val="0"/>
          <w:sz w:val="24"/>
        </w:rPr>
        <w:t>ha</w:t>
      </w:r>
      <w:r w:rsidR="00C90B81">
        <w:rPr>
          <w:rFonts w:ascii="Times New Roman" w:hAnsi="Times New Roman"/>
          <w:kern w:val="0"/>
          <w:sz w:val="24"/>
        </w:rPr>
        <w:t>s</w:t>
      </w:r>
      <w:r>
        <w:rPr>
          <w:rFonts w:ascii="Times New Roman" w:hAnsi="Times New Roman"/>
          <w:kern w:val="0"/>
          <w:sz w:val="24"/>
        </w:rPr>
        <w:t xml:space="preserve"> always remained high, about 50% of all patent infringement cases for a long time. For instance, from 2015 to 2019, Shanghai courts accepted 1,497 cases concerning infringement of design patent, which accounted for 52.47% of the patent infringement cases of first instance during the same period</w:t>
      </w:r>
      <w:r w:rsidR="001B7332">
        <w:rPr>
          <w:rFonts w:ascii="Times New Roman" w:hAnsi="Times New Roman"/>
          <w:kern w:val="0"/>
          <w:sz w:val="24"/>
        </w:rPr>
        <w:t xml:space="preserve"> every year</w:t>
      </w:r>
      <w:r>
        <w:rPr>
          <w:rFonts w:ascii="Times New Roman" w:hAnsi="Times New Roman"/>
          <w:kern w:val="0"/>
          <w:sz w:val="24"/>
        </w:rPr>
        <w:t xml:space="preserve">. The proportion is 51.28% for the past decade. The features of such cases are as follows: 1. </w:t>
      </w:r>
      <w:r w:rsidR="00C90B81">
        <w:rPr>
          <w:rFonts w:ascii="Times New Roman" w:hAnsi="Times New Roman"/>
          <w:kern w:val="0"/>
          <w:sz w:val="24"/>
        </w:rPr>
        <w:t>D</w:t>
      </w:r>
      <w:r>
        <w:rPr>
          <w:rFonts w:ascii="Times New Roman" w:hAnsi="Times New Roman"/>
          <w:kern w:val="0"/>
          <w:sz w:val="24"/>
        </w:rPr>
        <w:t>esign patents</w:t>
      </w:r>
      <w:r w:rsidR="00C90B81">
        <w:rPr>
          <w:rFonts w:ascii="Times New Roman" w:hAnsi="Times New Roman"/>
          <w:kern w:val="0"/>
          <w:sz w:val="24"/>
        </w:rPr>
        <w:t xml:space="preserve"> do not need to pass substantive examination before grant</w:t>
      </w:r>
      <w:r>
        <w:rPr>
          <w:rFonts w:ascii="Times New Roman" w:hAnsi="Times New Roman"/>
          <w:kern w:val="0"/>
          <w:sz w:val="24"/>
        </w:rPr>
        <w:t xml:space="preserve">, and therefore many design patents are unstable and may be invalidated; 2. The cases regarding design patent shall be </w:t>
      </w:r>
      <w:r w:rsidR="00C90B81">
        <w:rPr>
          <w:rFonts w:ascii="Times New Roman" w:hAnsi="Times New Roman"/>
          <w:kern w:val="0"/>
          <w:sz w:val="24"/>
        </w:rPr>
        <w:t>adjudicated</w:t>
      </w:r>
      <w:r>
        <w:rPr>
          <w:rFonts w:ascii="Times New Roman" w:hAnsi="Times New Roman"/>
          <w:kern w:val="0"/>
          <w:sz w:val="24"/>
        </w:rPr>
        <w:t xml:space="preserve"> in compliance with the comparison principle of “overall observation and comprehensive judgment,” which </w:t>
      </w:r>
      <w:r w:rsidR="001B7332">
        <w:rPr>
          <w:rFonts w:ascii="Times New Roman" w:hAnsi="Times New Roman"/>
          <w:kern w:val="0"/>
          <w:sz w:val="24"/>
        </w:rPr>
        <w:t>involves</w:t>
      </w:r>
      <w:r>
        <w:rPr>
          <w:rFonts w:ascii="Times New Roman" w:hAnsi="Times New Roman"/>
          <w:kern w:val="0"/>
          <w:sz w:val="24"/>
        </w:rPr>
        <w:t xml:space="preserve"> </w:t>
      </w:r>
      <w:r>
        <w:rPr>
          <w:rFonts w:ascii="Times New Roman" w:hAnsi="Times New Roman"/>
          <w:kern w:val="0"/>
          <w:sz w:val="24"/>
        </w:rPr>
        <w:lastRenderedPageBreak/>
        <w:t>relatively subjective determination of infringement and liability and leads to</w:t>
      </w:r>
      <w:r w:rsidR="001B7332">
        <w:rPr>
          <w:rFonts w:ascii="Times New Roman" w:hAnsi="Times New Roman"/>
          <w:kern w:val="0"/>
          <w:sz w:val="24"/>
        </w:rPr>
        <w:t xml:space="preserve"> the</w:t>
      </w:r>
      <w:r>
        <w:rPr>
          <w:rFonts w:ascii="Times New Roman" w:hAnsi="Times New Roman"/>
          <w:kern w:val="0"/>
          <w:sz w:val="24"/>
        </w:rPr>
        <w:t xml:space="preserve"> differences, especially before the relevant laws and regulations are made clear; 3. A considerable number of defendants selling the products are individual industrial and commercial households, s</w:t>
      </w:r>
      <w:r w:rsidR="003D011D">
        <w:rPr>
          <w:rFonts w:ascii="Times New Roman" w:hAnsi="Times New Roman"/>
          <w:kern w:val="0"/>
          <w:sz w:val="24"/>
        </w:rPr>
        <w:t>uch</w:t>
      </w:r>
      <w:r>
        <w:rPr>
          <w:rFonts w:ascii="Times New Roman" w:hAnsi="Times New Roman"/>
          <w:kern w:val="0"/>
          <w:sz w:val="24"/>
        </w:rPr>
        <w:t xml:space="preserve"> that </w:t>
      </w:r>
      <w:r w:rsidR="003D011D">
        <w:rPr>
          <w:rFonts w:ascii="Times New Roman" w:hAnsi="Times New Roman"/>
          <w:kern w:val="0"/>
          <w:sz w:val="24"/>
        </w:rPr>
        <w:t>serial enforcement</w:t>
      </w:r>
      <w:r>
        <w:rPr>
          <w:rFonts w:ascii="Times New Roman" w:hAnsi="Times New Roman"/>
          <w:kern w:val="0"/>
          <w:sz w:val="24"/>
        </w:rPr>
        <w:t xml:space="preserve"> </w:t>
      </w:r>
      <w:r w:rsidR="001B7332">
        <w:rPr>
          <w:rFonts w:ascii="Times New Roman" w:hAnsi="Times New Roman"/>
          <w:kern w:val="0"/>
          <w:sz w:val="24"/>
        </w:rPr>
        <w:t>becomes a very</w:t>
      </w:r>
      <w:r>
        <w:rPr>
          <w:rFonts w:ascii="Times New Roman" w:hAnsi="Times New Roman"/>
          <w:kern w:val="0"/>
          <w:sz w:val="24"/>
        </w:rPr>
        <w:t xml:space="preserve"> prominent</w:t>
      </w:r>
      <w:r w:rsidR="001B7332">
        <w:rPr>
          <w:rFonts w:ascii="Times New Roman" w:hAnsi="Times New Roman"/>
          <w:kern w:val="0"/>
          <w:sz w:val="24"/>
        </w:rPr>
        <w:t xml:space="preserve"> phenomenon</w:t>
      </w:r>
      <w:r>
        <w:rPr>
          <w:rFonts w:ascii="Times New Roman" w:hAnsi="Times New Roman"/>
          <w:kern w:val="0"/>
          <w:sz w:val="24"/>
        </w:rPr>
        <w:t>.</w:t>
      </w:r>
    </w:p>
    <w:p w:rsidR="00CF34C1" w:rsidRDefault="00480C45" w:rsidP="00D850D8">
      <w:pPr>
        <w:spacing w:line="360" w:lineRule="auto"/>
        <w:jc w:val="center"/>
        <w:rPr>
          <w:rFonts w:ascii="Times New Roman" w:hAnsi="Times New Roman"/>
          <w:kern w:val="0"/>
          <w:sz w:val="24"/>
        </w:rPr>
      </w:pPr>
      <w:r w:rsidRPr="00480C45">
        <w:rPr>
          <w:rFonts w:ascii="Times New Roman" w:hAnsi="Times New Roman"/>
          <w:noProof/>
          <w:kern w:val="0"/>
          <w:sz w:val="24"/>
        </w:rPr>
        <w:drawing>
          <wp:inline distT="0" distB="0" distL="0" distR="0">
            <wp:extent cx="4867275" cy="3048000"/>
            <wp:effectExtent l="19050" t="0" r="0" b="0"/>
            <wp:docPr id="3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7251" w:rsidRDefault="00737251" w:rsidP="00FA7E22">
      <w:pPr>
        <w:spacing w:line="360" w:lineRule="auto"/>
        <w:jc w:val="center"/>
        <w:rPr>
          <w:rFonts w:ascii="Times New Roman" w:hAnsi="Times New Roman"/>
          <w:sz w:val="24"/>
        </w:rPr>
      </w:pPr>
      <w:r>
        <w:rPr>
          <w:rFonts w:ascii="Times New Roman" w:hAnsi="Times New Roman"/>
          <w:kern w:val="0"/>
          <w:sz w:val="24"/>
        </w:rPr>
        <w:t xml:space="preserve">Figure 4: Proportions of Different First-instance Patent Infringement Cases </w:t>
      </w:r>
      <w:r w:rsidR="003F49A2">
        <w:rPr>
          <w:rFonts w:ascii="Times New Roman" w:hAnsi="Times New Roman" w:hint="eastAsia"/>
          <w:kern w:val="0"/>
          <w:sz w:val="24"/>
        </w:rPr>
        <w:br/>
      </w:r>
      <w:r>
        <w:rPr>
          <w:rFonts w:ascii="Times New Roman" w:hAnsi="Times New Roman"/>
          <w:kern w:val="0"/>
          <w:sz w:val="24"/>
        </w:rPr>
        <w:t>Accepted by Shanghai Courts over the Past Decade</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bCs/>
          <w:color w:val="000000"/>
          <w:sz w:val="24"/>
        </w:rPr>
        <w:t xml:space="preserve">(5) </w:t>
      </w:r>
      <w:r w:rsidR="00936B54">
        <w:rPr>
          <w:rFonts w:ascii="Times New Roman" w:hAnsi="Times New Roman"/>
          <w:b/>
          <w:bCs/>
          <w:color w:val="000000"/>
          <w:sz w:val="24"/>
        </w:rPr>
        <w:t>D</w:t>
      </w:r>
      <w:r>
        <w:rPr>
          <w:rFonts w:ascii="Times New Roman" w:hAnsi="Times New Roman"/>
          <w:b/>
          <w:bCs/>
          <w:color w:val="000000"/>
          <w:sz w:val="24"/>
        </w:rPr>
        <w:t>isputes over infringement of invention patents</w:t>
      </w:r>
      <w:r w:rsidR="00936B54">
        <w:rPr>
          <w:rFonts w:ascii="Times New Roman" w:hAnsi="Times New Roman"/>
          <w:b/>
          <w:bCs/>
          <w:color w:val="000000"/>
          <w:sz w:val="24"/>
        </w:rPr>
        <w:t xml:space="preserve"> experienced obvious growth</w:t>
      </w:r>
      <w:r>
        <w:rPr>
          <w:rFonts w:ascii="Times New Roman" w:hAnsi="Times New Roman"/>
          <w:b/>
          <w:bCs/>
          <w:color w:val="000000"/>
          <w:sz w:val="24"/>
        </w:rPr>
        <w:t xml:space="preserve"> in recent years. </w:t>
      </w:r>
      <w:r>
        <w:rPr>
          <w:rFonts w:ascii="Times New Roman" w:hAnsi="Times New Roman"/>
          <w:kern w:val="0"/>
          <w:sz w:val="24"/>
        </w:rPr>
        <w:t xml:space="preserve">Invention patent has always been the technical carrier with the highest </w:t>
      </w:r>
      <w:r w:rsidR="002A486E">
        <w:rPr>
          <w:rFonts w:ascii="Times New Roman" w:hAnsi="Times New Roman"/>
          <w:kern w:val="0"/>
          <w:sz w:val="24"/>
        </w:rPr>
        <w:t xml:space="preserve">degree of technology </w:t>
      </w:r>
      <w:r>
        <w:rPr>
          <w:rFonts w:ascii="Times New Roman" w:hAnsi="Times New Roman"/>
          <w:kern w:val="0"/>
          <w:sz w:val="24"/>
        </w:rPr>
        <w:t xml:space="preserve">and innovation in the patent field. From 2010 to 2014, the average annual growth rate of invention patent cases heard by Shanghai courts was only 0.6%. Shanghai officially launched the construction of Scientific and Technological Innovation Center in 2015. The number of first-instance cases regarding invention patent infringement disputes accepted by Shanghai courts increased </w:t>
      </w:r>
      <w:r w:rsidR="008C1757">
        <w:rPr>
          <w:rFonts w:ascii="Times New Roman" w:hAnsi="Times New Roman"/>
          <w:kern w:val="0"/>
          <w:sz w:val="24"/>
        </w:rPr>
        <w:t xml:space="preserve">substantially </w:t>
      </w:r>
      <w:r>
        <w:rPr>
          <w:rFonts w:ascii="Times New Roman" w:hAnsi="Times New Roman"/>
          <w:kern w:val="0"/>
          <w:sz w:val="24"/>
        </w:rPr>
        <w:t xml:space="preserve">by 52.1% from the previous year, and the average annual growth </w:t>
      </w:r>
      <w:r w:rsidR="00470418">
        <w:rPr>
          <w:rFonts w:ascii="Times New Roman" w:hAnsi="Times New Roman"/>
          <w:kern w:val="0"/>
          <w:sz w:val="24"/>
        </w:rPr>
        <w:t xml:space="preserve">rate </w:t>
      </w:r>
      <w:r>
        <w:rPr>
          <w:rFonts w:ascii="Times New Roman" w:hAnsi="Times New Roman"/>
          <w:kern w:val="0"/>
          <w:sz w:val="24"/>
        </w:rPr>
        <w:t xml:space="preserve"> </w:t>
      </w:r>
      <w:r w:rsidR="00470418">
        <w:rPr>
          <w:rFonts w:ascii="Times New Roman" w:hAnsi="Times New Roman"/>
          <w:kern w:val="0"/>
          <w:sz w:val="24"/>
        </w:rPr>
        <w:t>remains</w:t>
      </w:r>
      <w:r w:rsidR="00F84052">
        <w:rPr>
          <w:rFonts w:ascii="Times New Roman" w:hAnsi="Times New Roman"/>
          <w:kern w:val="0"/>
          <w:sz w:val="24"/>
        </w:rPr>
        <w:t xml:space="preserve"> 25.</w:t>
      </w:r>
      <w:r>
        <w:rPr>
          <w:rFonts w:ascii="Times New Roman" w:hAnsi="Times New Roman"/>
          <w:kern w:val="0"/>
          <w:sz w:val="24"/>
        </w:rPr>
        <w:t>9%</w:t>
      </w:r>
      <w:r w:rsidR="00470418">
        <w:rPr>
          <w:rFonts w:ascii="Times New Roman" w:hAnsi="Times New Roman"/>
          <w:kern w:val="0"/>
          <w:sz w:val="24"/>
        </w:rPr>
        <w:t xml:space="preserve"> since then</w:t>
      </w:r>
      <w:r>
        <w:rPr>
          <w:rFonts w:ascii="Times New Roman" w:hAnsi="Times New Roman"/>
          <w:kern w:val="0"/>
          <w:sz w:val="24"/>
        </w:rPr>
        <w:t xml:space="preserve">. It fully shows that </w:t>
      </w:r>
      <w:r w:rsidR="00470418">
        <w:rPr>
          <w:rFonts w:ascii="Times New Roman" w:hAnsi="Times New Roman"/>
          <w:kern w:val="0"/>
          <w:sz w:val="24"/>
        </w:rPr>
        <w:t xml:space="preserve">with the intensified construction of Shanghai Scientific and Technological Innovation Center, </w:t>
      </w:r>
      <w:r>
        <w:rPr>
          <w:rFonts w:ascii="Times New Roman" w:hAnsi="Times New Roman"/>
          <w:kern w:val="0"/>
          <w:sz w:val="24"/>
        </w:rPr>
        <w:t xml:space="preserve">disputes over inventions and technologies have increased significantly, and the </w:t>
      </w:r>
      <w:r>
        <w:rPr>
          <w:rFonts w:ascii="Times New Roman" w:hAnsi="Times New Roman" w:hint="eastAsia"/>
          <w:kern w:val="0"/>
          <w:sz w:val="24"/>
        </w:rPr>
        <w:t>patentees</w:t>
      </w:r>
      <w:r>
        <w:rPr>
          <w:rFonts w:ascii="Times New Roman" w:hAnsi="Times New Roman"/>
          <w:kern w:val="0"/>
          <w:sz w:val="24"/>
        </w:rPr>
        <w:t xml:space="preserve"> </w:t>
      </w:r>
      <w:r w:rsidR="00470418">
        <w:rPr>
          <w:rFonts w:ascii="Times New Roman" w:hAnsi="Times New Roman"/>
          <w:kern w:val="0"/>
          <w:sz w:val="24"/>
        </w:rPr>
        <w:t>are increasingly aware of the importance</w:t>
      </w:r>
      <w:r>
        <w:rPr>
          <w:rFonts w:ascii="Times New Roman" w:hAnsi="Times New Roman"/>
          <w:kern w:val="0"/>
          <w:sz w:val="24"/>
        </w:rPr>
        <w:t xml:space="preserve"> to protect technological innovation day by day.</w:t>
      </w:r>
    </w:p>
    <w:p w:rsidR="00E92D81" w:rsidRDefault="00E92D81" w:rsidP="00CF28E6">
      <w:pPr>
        <w:spacing w:line="360" w:lineRule="auto"/>
        <w:jc w:val="center"/>
        <w:rPr>
          <w:rFonts w:ascii="Times New Roman" w:hAnsi="Times New Roman"/>
          <w:kern w:val="0"/>
          <w:sz w:val="24"/>
        </w:rPr>
      </w:pPr>
      <w:r w:rsidRPr="00E92D81">
        <w:rPr>
          <w:rFonts w:ascii="Times New Roman" w:hAnsi="Times New Roman"/>
          <w:noProof/>
          <w:kern w:val="0"/>
          <w:sz w:val="24"/>
        </w:rPr>
        <w:lastRenderedPageBreak/>
        <w:drawing>
          <wp:inline distT="0" distB="0" distL="0" distR="0">
            <wp:extent cx="5166803" cy="3312544"/>
            <wp:effectExtent l="19050" t="0" r="14797" b="2156"/>
            <wp:docPr id="2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7251" w:rsidRDefault="00737251" w:rsidP="00FA7E22">
      <w:pPr>
        <w:spacing w:line="360" w:lineRule="auto"/>
        <w:jc w:val="center"/>
        <w:rPr>
          <w:rFonts w:ascii="Times New Roman" w:hAnsi="Times New Roman"/>
          <w:sz w:val="24"/>
        </w:rPr>
      </w:pPr>
      <w:r>
        <w:rPr>
          <w:rFonts w:ascii="Times New Roman" w:hAnsi="Times New Roman"/>
          <w:kern w:val="0"/>
          <w:sz w:val="24"/>
        </w:rPr>
        <w:t xml:space="preserve">Figure 5: Invention Patent Infringement Cases of First Instance Accepted </w:t>
      </w:r>
      <w:r w:rsidR="003F49A2">
        <w:rPr>
          <w:rFonts w:ascii="Times New Roman" w:hAnsi="Times New Roman" w:hint="eastAsia"/>
          <w:kern w:val="0"/>
          <w:sz w:val="24"/>
        </w:rPr>
        <w:br/>
      </w:r>
      <w:r>
        <w:rPr>
          <w:rFonts w:ascii="Times New Roman" w:hAnsi="Times New Roman"/>
          <w:kern w:val="0"/>
          <w:sz w:val="24"/>
        </w:rPr>
        <w:t>by Shanghai Courts Since 2014</w:t>
      </w:r>
    </w:p>
    <w:p w:rsidR="00737251" w:rsidRDefault="00737251" w:rsidP="00FA7E22">
      <w:pPr>
        <w:spacing w:line="360" w:lineRule="auto"/>
        <w:ind w:firstLineChars="200" w:firstLine="480"/>
        <w:rPr>
          <w:rFonts w:ascii="Times New Roman" w:hAnsi="Times New Roman"/>
          <w:sz w:val="24"/>
        </w:rPr>
      </w:pPr>
      <w:r w:rsidRPr="007C71AD" w:rsidDel="00BD4BA0">
        <w:rPr>
          <w:rFonts w:ascii="Times New Roman" w:hAnsi="Times New Roman"/>
          <w:sz w:val="24"/>
        </w:rPr>
        <w:t xml:space="preserve"> </w:t>
      </w:r>
      <w:r>
        <w:rPr>
          <w:rFonts w:ascii="Times New Roman" w:hAnsi="Times New Roman"/>
          <w:b/>
          <w:bCs/>
          <w:color w:val="000000"/>
          <w:sz w:val="24"/>
        </w:rPr>
        <w:t xml:space="preserve">(6) </w:t>
      </w:r>
      <w:r w:rsidR="00E01D3F">
        <w:rPr>
          <w:rFonts w:ascii="Times New Roman" w:hAnsi="Times New Roman"/>
          <w:b/>
          <w:bCs/>
          <w:color w:val="000000"/>
          <w:sz w:val="24"/>
        </w:rPr>
        <w:t>M</w:t>
      </w:r>
      <w:r>
        <w:rPr>
          <w:rFonts w:ascii="Times New Roman" w:hAnsi="Times New Roman"/>
          <w:b/>
          <w:bCs/>
          <w:color w:val="000000"/>
          <w:sz w:val="24"/>
        </w:rPr>
        <w:t>eans of evidence collection</w:t>
      </w:r>
      <w:r w:rsidR="00E01D3F">
        <w:rPr>
          <w:rFonts w:ascii="Times New Roman" w:hAnsi="Times New Roman"/>
          <w:b/>
          <w:bCs/>
          <w:color w:val="000000"/>
          <w:sz w:val="24"/>
        </w:rPr>
        <w:t xml:space="preserve"> keeps diversifying</w:t>
      </w:r>
      <w:r>
        <w:rPr>
          <w:rFonts w:ascii="Times New Roman" w:hAnsi="Times New Roman"/>
          <w:b/>
          <w:bCs/>
          <w:color w:val="000000"/>
          <w:sz w:val="24"/>
        </w:rPr>
        <w:t>.</w:t>
      </w:r>
      <w:r>
        <w:rPr>
          <w:rFonts w:ascii="Times New Roman" w:hAnsi="Times New Roman"/>
          <w:kern w:val="0"/>
          <w:sz w:val="24"/>
        </w:rPr>
        <w:t xml:space="preserve"> Whether the alleged infringing product falls into the scope of patent protection is the main basis </w:t>
      </w:r>
      <w:r w:rsidR="00E01D3F">
        <w:rPr>
          <w:rFonts w:ascii="Times New Roman" w:hAnsi="Times New Roman"/>
          <w:kern w:val="0"/>
          <w:sz w:val="24"/>
        </w:rPr>
        <w:t>of</w:t>
      </w:r>
      <w:r>
        <w:rPr>
          <w:rFonts w:ascii="Times New Roman" w:hAnsi="Times New Roman"/>
          <w:kern w:val="0"/>
          <w:sz w:val="24"/>
        </w:rPr>
        <w:t xml:space="preserve"> judging </w:t>
      </w:r>
      <w:r w:rsidR="00E01D3F">
        <w:rPr>
          <w:rFonts w:ascii="Times New Roman" w:hAnsi="Times New Roman"/>
          <w:kern w:val="0"/>
          <w:sz w:val="24"/>
        </w:rPr>
        <w:t>whether</w:t>
      </w:r>
      <w:r>
        <w:rPr>
          <w:rFonts w:ascii="Times New Roman" w:hAnsi="Times New Roman"/>
          <w:kern w:val="0"/>
          <w:sz w:val="24"/>
        </w:rPr>
        <w:t xml:space="preserve"> patent infringement is established in patent infringement lawsuit</w:t>
      </w:r>
      <w:r w:rsidR="00E01D3F">
        <w:rPr>
          <w:rFonts w:ascii="Times New Roman" w:hAnsi="Times New Roman"/>
          <w:kern w:val="0"/>
          <w:sz w:val="24"/>
        </w:rPr>
        <w:t>s</w:t>
      </w:r>
      <w:r>
        <w:rPr>
          <w:rFonts w:ascii="Times New Roman" w:hAnsi="Times New Roman"/>
          <w:kern w:val="0"/>
          <w:sz w:val="24"/>
        </w:rPr>
        <w:t xml:space="preserve">. Therefore, the key </w:t>
      </w:r>
      <w:r w:rsidR="008A29D3">
        <w:rPr>
          <w:rFonts w:ascii="Times New Roman" w:hAnsi="Times New Roman"/>
          <w:kern w:val="0"/>
          <w:sz w:val="24"/>
        </w:rPr>
        <w:t>precondition</w:t>
      </w:r>
      <w:r>
        <w:rPr>
          <w:rFonts w:ascii="Times New Roman" w:hAnsi="Times New Roman"/>
          <w:kern w:val="0"/>
          <w:sz w:val="24"/>
        </w:rPr>
        <w:t xml:space="preserve"> for lodging a </w:t>
      </w:r>
      <w:r w:rsidR="00945D85">
        <w:rPr>
          <w:rFonts w:ascii="Times New Roman" w:hAnsi="Times New Roman"/>
          <w:kern w:val="0"/>
          <w:sz w:val="24"/>
        </w:rPr>
        <w:t xml:space="preserve">patent infringement </w:t>
      </w:r>
      <w:r>
        <w:rPr>
          <w:rFonts w:ascii="Times New Roman" w:hAnsi="Times New Roman"/>
          <w:kern w:val="0"/>
          <w:sz w:val="24"/>
        </w:rPr>
        <w:t xml:space="preserve">lawsuit </w:t>
      </w:r>
      <w:r w:rsidR="00945D85">
        <w:rPr>
          <w:rFonts w:ascii="Times New Roman" w:hAnsi="Times New Roman"/>
          <w:kern w:val="0"/>
          <w:sz w:val="24"/>
        </w:rPr>
        <w:t>is that the patent</w:t>
      </w:r>
      <w:r w:rsidR="00945D85">
        <w:rPr>
          <w:rFonts w:ascii="Times New Roman" w:hAnsi="Times New Roman" w:hint="eastAsia"/>
          <w:kern w:val="0"/>
          <w:sz w:val="24"/>
        </w:rPr>
        <w:t>ee</w:t>
      </w:r>
      <w:r w:rsidR="00945D85">
        <w:rPr>
          <w:rFonts w:ascii="Times New Roman" w:hAnsi="Times New Roman"/>
          <w:kern w:val="0"/>
          <w:sz w:val="24"/>
        </w:rPr>
        <w:t xml:space="preserve"> obtains physical evidence</w:t>
      </w:r>
      <w:r>
        <w:rPr>
          <w:rFonts w:ascii="Times New Roman" w:hAnsi="Times New Roman"/>
          <w:kern w:val="0"/>
          <w:sz w:val="24"/>
        </w:rPr>
        <w:t xml:space="preserve">. </w:t>
      </w:r>
      <w:r w:rsidR="00025BF5">
        <w:rPr>
          <w:rFonts w:ascii="Times New Roman" w:hAnsi="Times New Roman"/>
          <w:kern w:val="0"/>
          <w:sz w:val="24"/>
        </w:rPr>
        <w:t>Limited by</w:t>
      </w:r>
      <w:r>
        <w:rPr>
          <w:rFonts w:ascii="Times New Roman" w:hAnsi="Times New Roman"/>
          <w:kern w:val="0"/>
          <w:sz w:val="24"/>
        </w:rPr>
        <w:t xml:space="preserve"> the level of technology</w:t>
      </w:r>
      <w:r w:rsidR="00E01D3F" w:rsidRPr="00E01D3F">
        <w:rPr>
          <w:rFonts w:ascii="Times New Roman" w:hAnsi="Times New Roman"/>
          <w:kern w:val="0"/>
          <w:sz w:val="24"/>
        </w:rPr>
        <w:t xml:space="preserve"> </w:t>
      </w:r>
      <w:r w:rsidR="00E01D3F">
        <w:rPr>
          <w:rFonts w:ascii="Times New Roman" w:hAnsi="Times New Roman"/>
          <w:kern w:val="0"/>
          <w:sz w:val="24"/>
        </w:rPr>
        <w:t>development</w:t>
      </w:r>
      <w:r>
        <w:rPr>
          <w:rFonts w:ascii="Times New Roman" w:hAnsi="Times New Roman"/>
          <w:kern w:val="0"/>
          <w:sz w:val="24"/>
        </w:rPr>
        <w:t xml:space="preserve">, the traditional way of evidence collection is relatively simple, and is often carried out by purchasing products on the spot. </w:t>
      </w:r>
      <w:r w:rsidR="009F769B">
        <w:rPr>
          <w:rFonts w:ascii="Times New Roman" w:hAnsi="Times New Roman"/>
          <w:kern w:val="0"/>
          <w:sz w:val="24"/>
        </w:rPr>
        <w:t>But</w:t>
      </w:r>
      <w:r w:rsidR="009F769B" w:rsidRPr="009F769B">
        <w:rPr>
          <w:rFonts w:ascii="Times New Roman" w:hAnsi="Times New Roman"/>
          <w:kern w:val="0"/>
          <w:sz w:val="24"/>
        </w:rPr>
        <w:t xml:space="preserve"> </w:t>
      </w:r>
      <w:r w:rsidR="009F769B">
        <w:rPr>
          <w:rFonts w:ascii="Times New Roman" w:hAnsi="Times New Roman"/>
          <w:kern w:val="0"/>
          <w:sz w:val="24"/>
        </w:rPr>
        <w:t xml:space="preserve">in the past decade, with rapid development in </w:t>
      </w:r>
      <w:r>
        <w:rPr>
          <w:rFonts w:ascii="Times New Roman" w:hAnsi="Times New Roman"/>
          <w:kern w:val="0"/>
          <w:sz w:val="24"/>
        </w:rPr>
        <w:t>E-commerce</w:t>
      </w:r>
      <w:r w:rsidR="00E01D3F" w:rsidRPr="00E01D3F">
        <w:rPr>
          <w:rFonts w:ascii="Times New Roman" w:hAnsi="Times New Roman"/>
          <w:kern w:val="0"/>
          <w:sz w:val="24"/>
        </w:rPr>
        <w:t xml:space="preserve"> </w:t>
      </w:r>
      <w:r w:rsidR="00E01D3F">
        <w:rPr>
          <w:rFonts w:ascii="Times New Roman" w:hAnsi="Times New Roman"/>
          <w:kern w:val="0"/>
          <w:sz w:val="24"/>
        </w:rPr>
        <w:t>in China</w:t>
      </w:r>
      <w:r>
        <w:rPr>
          <w:rFonts w:ascii="Times New Roman" w:hAnsi="Times New Roman"/>
          <w:kern w:val="0"/>
          <w:sz w:val="24"/>
        </w:rPr>
        <w:t xml:space="preserve">, especially the mobile internet, the volume of online transactions has </w:t>
      </w:r>
      <w:r w:rsidR="009F769B">
        <w:rPr>
          <w:rFonts w:ascii="Times New Roman" w:hAnsi="Times New Roman"/>
          <w:kern w:val="0"/>
          <w:sz w:val="24"/>
        </w:rPr>
        <w:t xml:space="preserve">been </w:t>
      </w:r>
      <w:r>
        <w:rPr>
          <w:rFonts w:ascii="Times New Roman" w:hAnsi="Times New Roman"/>
          <w:kern w:val="0"/>
          <w:sz w:val="24"/>
        </w:rPr>
        <w:t>increas</w:t>
      </w:r>
      <w:r w:rsidR="009F769B">
        <w:rPr>
          <w:rFonts w:ascii="Times New Roman" w:hAnsi="Times New Roman"/>
          <w:kern w:val="0"/>
          <w:sz w:val="24"/>
        </w:rPr>
        <w:t>ing</w:t>
      </w:r>
      <w:r>
        <w:rPr>
          <w:rFonts w:ascii="Times New Roman" w:hAnsi="Times New Roman"/>
          <w:kern w:val="0"/>
          <w:sz w:val="24"/>
        </w:rPr>
        <w:t xml:space="preserve"> year by year. </w:t>
      </w:r>
      <w:r w:rsidR="00DC5B50">
        <w:rPr>
          <w:rFonts w:ascii="Times New Roman" w:hAnsi="Times New Roman"/>
          <w:kern w:val="0"/>
          <w:sz w:val="24"/>
        </w:rPr>
        <w:t>Attributable</w:t>
      </w:r>
      <w:r>
        <w:rPr>
          <w:rFonts w:ascii="Times New Roman" w:hAnsi="Times New Roman"/>
          <w:kern w:val="0"/>
          <w:sz w:val="24"/>
        </w:rPr>
        <w:t xml:space="preserve"> to</w:t>
      </w:r>
      <w:r w:rsidR="00DC5B50">
        <w:rPr>
          <w:rFonts w:ascii="Times New Roman" w:hAnsi="Times New Roman"/>
          <w:kern w:val="0"/>
          <w:sz w:val="24"/>
        </w:rPr>
        <w:t xml:space="preserve"> </w:t>
      </w:r>
      <w:r>
        <w:rPr>
          <w:rFonts w:ascii="Times New Roman" w:hAnsi="Times New Roman"/>
          <w:kern w:val="0"/>
          <w:sz w:val="24"/>
        </w:rPr>
        <w:t>geographic selectivity, convenient access to information, superficial concealment and low cost of evidence collection</w:t>
      </w:r>
      <w:r w:rsidR="00E01D3F">
        <w:rPr>
          <w:rFonts w:ascii="Times New Roman" w:hAnsi="Times New Roman"/>
          <w:kern w:val="0"/>
          <w:sz w:val="24"/>
        </w:rPr>
        <w:t xml:space="preserve"> and other characteristics,</w:t>
      </w:r>
      <w:r>
        <w:rPr>
          <w:rFonts w:ascii="Times New Roman" w:hAnsi="Times New Roman"/>
          <w:kern w:val="0"/>
          <w:sz w:val="24"/>
        </w:rPr>
        <w:t xml:space="preserve"> online transactions</w:t>
      </w:r>
      <w:r w:rsidR="00CB5795">
        <w:rPr>
          <w:rFonts w:ascii="Times New Roman" w:hAnsi="Times New Roman"/>
          <w:kern w:val="0"/>
          <w:sz w:val="24"/>
        </w:rPr>
        <w:t xml:space="preserve"> have enabled</w:t>
      </w:r>
      <w:r w:rsidR="00CB5795" w:rsidRPr="00CB5795">
        <w:rPr>
          <w:rFonts w:ascii="Times New Roman" w:hAnsi="Times New Roman"/>
          <w:kern w:val="0"/>
          <w:sz w:val="24"/>
        </w:rPr>
        <w:t xml:space="preserve"> </w:t>
      </w:r>
      <w:r w:rsidR="00CB5795">
        <w:rPr>
          <w:rFonts w:ascii="Times New Roman" w:hAnsi="Times New Roman"/>
          <w:kern w:val="0"/>
          <w:sz w:val="24"/>
        </w:rPr>
        <w:t>the parties to purchase the exhibit through online trading platforms, and notarize and preserve such exhibit and the whole process of purchase</w:t>
      </w:r>
      <w:r>
        <w:rPr>
          <w:rFonts w:ascii="Times New Roman" w:hAnsi="Times New Roman"/>
          <w:kern w:val="0"/>
          <w:sz w:val="24"/>
        </w:rPr>
        <w:t xml:space="preserve">. This method of </w:t>
      </w:r>
      <w:r w:rsidR="00CB5795">
        <w:rPr>
          <w:rFonts w:ascii="Times New Roman" w:hAnsi="Times New Roman"/>
          <w:kern w:val="0"/>
          <w:sz w:val="24"/>
        </w:rPr>
        <w:t>preserving</w:t>
      </w:r>
      <w:r>
        <w:rPr>
          <w:rFonts w:ascii="Times New Roman" w:hAnsi="Times New Roman"/>
          <w:kern w:val="0"/>
          <w:sz w:val="24"/>
        </w:rPr>
        <w:t xml:space="preserve"> evidence of infringement has become the main method of evidence </w:t>
      </w:r>
      <w:r w:rsidR="00CB5795">
        <w:rPr>
          <w:rFonts w:ascii="Times New Roman" w:hAnsi="Times New Roman"/>
          <w:kern w:val="0"/>
          <w:sz w:val="24"/>
        </w:rPr>
        <w:t xml:space="preserve">collection </w:t>
      </w:r>
      <w:r>
        <w:rPr>
          <w:rFonts w:ascii="Times New Roman" w:hAnsi="Times New Roman"/>
          <w:kern w:val="0"/>
          <w:sz w:val="24"/>
        </w:rPr>
        <w:t>in patent infringement litigation</w:t>
      </w:r>
      <w:r w:rsidR="00CB5795">
        <w:rPr>
          <w:rFonts w:ascii="Times New Roman" w:hAnsi="Times New Roman"/>
          <w:kern w:val="0"/>
          <w:sz w:val="24"/>
        </w:rPr>
        <w:t>s</w:t>
      </w:r>
      <w:r>
        <w:rPr>
          <w:rFonts w:ascii="Times New Roman" w:hAnsi="Times New Roman"/>
          <w:kern w:val="0"/>
          <w:sz w:val="24"/>
        </w:rPr>
        <w:t xml:space="preserve">, which is especially obvious in the cases regarding </w:t>
      </w:r>
      <w:r w:rsidR="00CB5795">
        <w:rPr>
          <w:rFonts w:ascii="Times New Roman" w:hAnsi="Times New Roman"/>
          <w:kern w:val="0"/>
          <w:sz w:val="24"/>
        </w:rPr>
        <w:t>disputes over</w:t>
      </w:r>
      <w:r w:rsidR="00E01D3F" w:rsidRPr="00E01D3F">
        <w:rPr>
          <w:rFonts w:ascii="Times New Roman" w:hAnsi="Times New Roman"/>
          <w:kern w:val="0"/>
          <w:sz w:val="24"/>
        </w:rPr>
        <w:t xml:space="preserve"> </w:t>
      </w:r>
      <w:r w:rsidR="00E01D3F">
        <w:rPr>
          <w:rFonts w:ascii="Times New Roman" w:hAnsi="Times New Roman"/>
          <w:kern w:val="0"/>
          <w:sz w:val="24"/>
        </w:rPr>
        <w:t>infringement upon</w:t>
      </w:r>
      <w:r>
        <w:rPr>
          <w:rFonts w:ascii="Times New Roman" w:hAnsi="Times New Roman"/>
          <w:kern w:val="0"/>
          <w:sz w:val="24"/>
        </w:rPr>
        <w:t xml:space="preserve"> design </w:t>
      </w:r>
      <w:r w:rsidR="00CB5795">
        <w:rPr>
          <w:rFonts w:ascii="Times New Roman" w:hAnsi="Times New Roman"/>
          <w:kern w:val="0"/>
          <w:sz w:val="24"/>
        </w:rPr>
        <w:t xml:space="preserve">patent </w:t>
      </w:r>
      <w:r>
        <w:rPr>
          <w:rFonts w:ascii="Times New Roman" w:hAnsi="Times New Roman"/>
          <w:kern w:val="0"/>
          <w:sz w:val="24"/>
        </w:rPr>
        <w:t xml:space="preserve">and utility model patent accepted by Shanghai </w:t>
      </w:r>
      <w:r>
        <w:rPr>
          <w:rFonts w:ascii="Times New Roman" w:hAnsi="Times New Roman"/>
          <w:kern w:val="0"/>
          <w:sz w:val="24"/>
        </w:rPr>
        <w:lastRenderedPageBreak/>
        <w:t xml:space="preserve">courts in recent years. After Shanghai World Expo in 2010, Shanghai has become an important choice for various industries at home and abroad to hold exhibitions. </w:t>
      </w:r>
      <w:r w:rsidR="00E01D3F">
        <w:rPr>
          <w:rFonts w:ascii="Times New Roman" w:hAnsi="Times New Roman"/>
          <w:kern w:val="0"/>
          <w:sz w:val="24"/>
        </w:rPr>
        <w:t>P</w:t>
      </w:r>
      <w:r>
        <w:rPr>
          <w:rFonts w:ascii="Times New Roman" w:hAnsi="Times New Roman"/>
          <w:kern w:val="0"/>
          <w:sz w:val="24"/>
        </w:rPr>
        <w:t xml:space="preserve">atentees often </w:t>
      </w:r>
      <w:r w:rsidR="008B4494">
        <w:rPr>
          <w:rFonts w:ascii="Times New Roman" w:hAnsi="Times New Roman"/>
          <w:kern w:val="0"/>
          <w:sz w:val="24"/>
        </w:rPr>
        <w:t>preserve</w:t>
      </w:r>
      <w:r>
        <w:rPr>
          <w:rFonts w:ascii="Times New Roman" w:hAnsi="Times New Roman"/>
          <w:kern w:val="0"/>
          <w:sz w:val="24"/>
        </w:rPr>
        <w:t xml:space="preserve"> evidence </w:t>
      </w:r>
      <w:r w:rsidR="008B4494">
        <w:rPr>
          <w:rFonts w:ascii="Times New Roman" w:hAnsi="Times New Roman"/>
          <w:kern w:val="0"/>
          <w:sz w:val="24"/>
        </w:rPr>
        <w:t xml:space="preserve">relating to the </w:t>
      </w:r>
      <w:r w:rsidR="00F7645B">
        <w:rPr>
          <w:rFonts w:ascii="Times New Roman" w:hAnsi="Times New Roman"/>
          <w:kern w:val="0"/>
          <w:sz w:val="24"/>
        </w:rPr>
        <w:t>d</w:t>
      </w:r>
      <w:r w:rsidR="008B4494">
        <w:rPr>
          <w:rFonts w:ascii="Times New Roman" w:hAnsi="Times New Roman"/>
          <w:kern w:val="0"/>
          <w:sz w:val="24"/>
        </w:rPr>
        <w:t xml:space="preserve">efendant’s act </w:t>
      </w:r>
      <w:r>
        <w:rPr>
          <w:rFonts w:ascii="Times New Roman" w:hAnsi="Times New Roman"/>
          <w:kern w:val="0"/>
          <w:sz w:val="24"/>
        </w:rPr>
        <w:t xml:space="preserve">of </w:t>
      </w:r>
      <w:r w:rsidR="008B4494">
        <w:rPr>
          <w:rFonts w:ascii="Times New Roman" w:hAnsi="Times New Roman"/>
          <w:kern w:val="0"/>
          <w:sz w:val="24"/>
        </w:rPr>
        <w:t xml:space="preserve">selling or offering to sell </w:t>
      </w:r>
      <w:r>
        <w:rPr>
          <w:rFonts w:ascii="Times New Roman" w:hAnsi="Times New Roman"/>
          <w:kern w:val="0"/>
          <w:sz w:val="24"/>
        </w:rPr>
        <w:t xml:space="preserve">infringing products, by means of notarization or litigation preservation </w:t>
      </w:r>
      <w:r w:rsidR="008B4494">
        <w:rPr>
          <w:rFonts w:ascii="Times New Roman" w:hAnsi="Times New Roman"/>
          <w:kern w:val="0"/>
          <w:sz w:val="24"/>
        </w:rPr>
        <w:t>during</w:t>
      </w:r>
      <w:r>
        <w:rPr>
          <w:rFonts w:ascii="Times New Roman" w:hAnsi="Times New Roman"/>
          <w:kern w:val="0"/>
          <w:sz w:val="24"/>
        </w:rPr>
        <w:t xml:space="preserve"> exhibitions, and </w:t>
      </w:r>
      <w:r w:rsidR="00E01D3F">
        <w:rPr>
          <w:rFonts w:ascii="Times New Roman" w:hAnsi="Times New Roman"/>
          <w:kern w:val="0"/>
          <w:sz w:val="24"/>
        </w:rPr>
        <w:t>lodge</w:t>
      </w:r>
      <w:r>
        <w:rPr>
          <w:rFonts w:ascii="Times New Roman" w:hAnsi="Times New Roman"/>
          <w:kern w:val="0"/>
          <w:sz w:val="24"/>
        </w:rPr>
        <w:t xml:space="preserve"> patent infringement lawsuits to Shanghai </w:t>
      </w:r>
      <w:r w:rsidR="008B4494">
        <w:rPr>
          <w:rFonts w:ascii="Times New Roman" w:hAnsi="Times New Roman"/>
          <w:kern w:val="0"/>
          <w:sz w:val="24"/>
        </w:rPr>
        <w:t>c</w:t>
      </w:r>
      <w:r>
        <w:rPr>
          <w:rFonts w:ascii="Times New Roman" w:hAnsi="Times New Roman"/>
          <w:kern w:val="0"/>
          <w:sz w:val="24"/>
        </w:rPr>
        <w:t>ourt</w:t>
      </w:r>
      <w:r w:rsidR="008B4494">
        <w:rPr>
          <w:rFonts w:ascii="Times New Roman" w:hAnsi="Times New Roman"/>
          <w:kern w:val="0"/>
          <w:sz w:val="24"/>
        </w:rPr>
        <w:t>s</w:t>
      </w:r>
      <w:r>
        <w:rPr>
          <w:rFonts w:ascii="Times New Roman" w:hAnsi="Times New Roman"/>
          <w:kern w:val="0"/>
          <w:sz w:val="24"/>
        </w:rPr>
        <w:t xml:space="preserve"> accordingly. The statistics show that in the pre-litigation evidence preservation cases accepted by Shanghai Intellectual Property Court since 2015, the seizure and detention of the products displayed by one party at the exhibition</w:t>
      </w:r>
      <w:r w:rsidR="008B4494">
        <w:rPr>
          <w:rFonts w:ascii="Times New Roman" w:hAnsi="Times New Roman"/>
          <w:kern w:val="0"/>
          <w:sz w:val="24"/>
        </w:rPr>
        <w:t>s</w:t>
      </w:r>
      <w:r>
        <w:rPr>
          <w:rFonts w:ascii="Times New Roman" w:hAnsi="Times New Roman"/>
          <w:kern w:val="0"/>
          <w:sz w:val="24"/>
        </w:rPr>
        <w:t xml:space="preserve"> held in Shanghai accounted for more than 70% of the total.</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bCs/>
          <w:color w:val="000000"/>
          <w:sz w:val="24"/>
        </w:rPr>
        <w:t xml:space="preserve">(7) </w:t>
      </w:r>
      <w:r w:rsidR="00E01D3F">
        <w:rPr>
          <w:rFonts w:ascii="Times New Roman" w:hAnsi="Times New Roman"/>
          <w:b/>
          <w:bCs/>
          <w:color w:val="000000"/>
          <w:sz w:val="24"/>
        </w:rPr>
        <w:t>D</w:t>
      </w:r>
      <w:r w:rsidR="00CA045E">
        <w:rPr>
          <w:rFonts w:ascii="Times New Roman" w:hAnsi="Times New Roman"/>
          <w:b/>
          <w:bCs/>
          <w:color w:val="000000"/>
          <w:sz w:val="24"/>
        </w:rPr>
        <w:t>amages claim</w:t>
      </w:r>
      <w:r w:rsidR="00E01D3F">
        <w:rPr>
          <w:rFonts w:ascii="Times New Roman" w:hAnsi="Times New Roman"/>
          <w:b/>
          <w:bCs/>
          <w:color w:val="000000"/>
          <w:sz w:val="24"/>
        </w:rPr>
        <w:t xml:space="preserve"> keeps increasing</w:t>
      </w:r>
      <w:r>
        <w:rPr>
          <w:rFonts w:ascii="Times New Roman" w:hAnsi="Times New Roman"/>
          <w:b/>
          <w:bCs/>
          <w:color w:val="000000"/>
          <w:sz w:val="24"/>
        </w:rPr>
        <w:t xml:space="preserve"> and cases involving large</w:t>
      </w:r>
      <w:r w:rsidR="00033BE6">
        <w:rPr>
          <w:rFonts w:ascii="Times New Roman" w:hAnsi="Times New Roman" w:hint="eastAsia"/>
          <w:b/>
          <w:bCs/>
          <w:color w:val="000000"/>
          <w:sz w:val="24"/>
        </w:rPr>
        <w:t>-</w:t>
      </w:r>
      <w:r>
        <w:rPr>
          <w:rFonts w:ascii="Times New Roman" w:hAnsi="Times New Roman"/>
          <w:b/>
          <w:bCs/>
          <w:color w:val="000000"/>
          <w:sz w:val="24"/>
        </w:rPr>
        <w:t xml:space="preserve">amount </w:t>
      </w:r>
      <w:r w:rsidR="00033BE6">
        <w:rPr>
          <w:rFonts w:ascii="Times New Roman" w:hAnsi="Times New Roman" w:hint="eastAsia"/>
          <w:b/>
          <w:bCs/>
          <w:color w:val="000000"/>
          <w:sz w:val="24"/>
        </w:rPr>
        <w:t>claim</w:t>
      </w:r>
      <w:r w:rsidR="00E01D3F">
        <w:rPr>
          <w:rFonts w:ascii="Times New Roman" w:hAnsi="Times New Roman"/>
          <w:b/>
          <w:bCs/>
          <w:color w:val="000000"/>
          <w:sz w:val="24"/>
        </w:rPr>
        <w:t xml:space="preserve"> constantly emerge</w:t>
      </w:r>
      <w:r>
        <w:rPr>
          <w:rFonts w:ascii="Times New Roman" w:hAnsi="Times New Roman"/>
          <w:b/>
          <w:bCs/>
          <w:color w:val="000000"/>
          <w:sz w:val="24"/>
        </w:rPr>
        <w:t xml:space="preserve">. </w:t>
      </w:r>
      <w:r>
        <w:rPr>
          <w:rFonts w:ascii="Times New Roman" w:hAnsi="Times New Roman"/>
          <w:kern w:val="0"/>
          <w:sz w:val="24"/>
        </w:rPr>
        <w:t xml:space="preserve">With the sustained </w:t>
      </w:r>
      <w:r w:rsidR="00CA045E">
        <w:rPr>
          <w:rFonts w:ascii="Times New Roman" w:hAnsi="Times New Roman"/>
          <w:kern w:val="0"/>
          <w:sz w:val="24"/>
        </w:rPr>
        <w:t xml:space="preserve">rapid </w:t>
      </w:r>
      <w:r>
        <w:rPr>
          <w:rFonts w:ascii="Times New Roman" w:hAnsi="Times New Roman"/>
          <w:kern w:val="0"/>
          <w:sz w:val="24"/>
        </w:rPr>
        <w:t>development of the national economy and the deepening of the reform and opening up in the past thirty-five years, the patentee</w:t>
      </w:r>
      <w:r>
        <w:rPr>
          <w:rFonts w:ascii="Times New Roman" w:hAnsi="Times New Roman" w:hint="eastAsia"/>
          <w:kern w:val="0"/>
          <w:sz w:val="24"/>
        </w:rPr>
        <w:t>s</w:t>
      </w:r>
      <w:r>
        <w:rPr>
          <w:rFonts w:ascii="Times New Roman" w:hAnsi="Times New Roman"/>
          <w:kern w:val="0"/>
          <w:sz w:val="24"/>
        </w:rPr>
        <w:t xml:space="preserve"> and market players </w:t>
      </w:r>
      <w:r w:rsidR="00127C0D">
        <w:rPr>
          <w:rFonts w:ascii="Times New Roman" w:hAnsi="Times New Roman"/>
          <w:kern w:val="0"/>
          <w:sz w:val="24"/>
        </w:rPr>
        <w:t xml:space="preserve">are </w:t>
      </w:r>
      <w:r w:rsidR="00937EB0">
        <w:rPr>
          <w:rFonts w:ascii="Times New Roman" w:hAnsi="Times New Roman"/>
          <w:kern w:val="0"/>
          <w:sz w:val="24"/>
        </w:rPr>
        <w:t>understanding</w:t>
      </w:r>
      <w:r w:rsidR="00127C0D">
        <w:rPr>
          <w:rFonts w:ascii="Times New Roman" w:hAnsi="Times New Roman"/>
          <w:kern w:val="0"/>
          <w:sz w:val="24"/>
        </w:rPr>
        <w:t xml:space="preserve"> and expecting more of </w:t>
      </w:r>
      <w:r>
        <w:rPr>
          <w:rFonts w:ascii="Times New Roman" w:hAnsi="Times New Roman"/>
          <w:kern w:val="0"/>
          <w:sz w:val="24"/>
        </w:rPr>
        <w:t xml:space="preserve">the </w:t>
      </w:r>
      <w:r w:rsidR="00127C0D">
        <w:rPr>
          <w:rFonts w:ascii="Times New Roman" w:hAnsi="Times New Roman"/>
          <w:kern w:val="0"/>
          <w:sz w:val="24"/>
        </w:rPr>
        <w:t xml:space="preserve">technical </w:t>
      </w:r>
      <w:r>
        <w:rPr>
          <w:rFonts w:ascii="Times New Roman" w:hAnsi="Times New Roman"/>
          <w:kern w:val="0"/>
          <w:sz w:val="24"/>
        </w:rPr>
        <w:t>value, which is evident</w:t>
      </w:r>
      <w:r w:rsidR="00127C0D">
        <w:rPr>
          <w:rFonts w:ascii="Times New Roman" w:hAnsi="Times New Roman"/>
          <w:kern w:val="0"/>
          <w:sz w:val="24"/>
        </w:rPr>
        <w:t>ly</w:t>
      </w:r>
      <w:r>
        <w:rPr>
          <w:rFonts w:ascii="Times New Roman" w:hAnsi="Times New Roman"/>
          <w:kern w:val="0"/>
          <w:sz w:val="24"/>
        </w:rPr>
        <w:t xml:space="preserve"> </w:t>
      </w:r>
      <w:r w:rsidR="00127C0D">
        <w:rPr>
          <w:rFonts w:ascii="Times New Roman" w:hAnsi="Times New Roman"/>
          <w:kern w:val="0"/>
          <w:sz w:val="24"/>
        </w:rPr>
        <w:t xml:space="preserve">reflected </w:t>
      </w:r>
      <w:r>
        <w:rPr>
          <w:rFonts w:ascii="Times New Roman" w:hAnsi="Times New Roman"/>
          <w:kern w:val="0"/>
          <w:sz w:val="24"/>
        </w:rPr>
        <w:t xml:space="preserve">in the amount of </w:t>
      </w:r>
      <w:r w:rsidR="00127C0D">
        <w:rPr>
          <w:rFonts w:ascii="Times New Roman" w:hAnsi="Times New Roman"/>
          <w:kern w:val="0"/>
          <w:sz w:val="24"/>
        </w:rPr>
        <w:t>damages claim</w:t>
      </w:r>
      <w:r>
        <w:rPr>
          <w:rFonts w:ascii="Times New Roman" w:hAnsi="Times New Roman"/>
          <w:kern w:val="0"/>
          <w:sz w:val="24"/>
        </w:rPr>
        <w:t xml:space="preserve"> in patent cases, especially </w:t>
      </w:r>
      <w:r w:rsidR="00937EB0">
        <w:rPr>
          <w:rFonts w:ascii="Times New Roman" w:hAnsi="Times New Roman"/>
          <w:kern w:val="0"/>
          <w:sz w:val="24"/>
        </w:rPr>
        <w:t xml:space="preserve">in </w:t>
      </w:r>
      <w:r>
        <w:rPr>
          <w:rFonts w:ascii="Times New Roman" w:hAnsi="Times New Roman"/>
          <w:kern w:val="0"/>
          <w:sz w:val="24"/>
        </w:rPr>
        <w:t xml:space="preserve">patent infringement disputes. On one hand, the </w:t>
      </w:r>
      <w:r w:rsidR="00684632">
        <w:rPr>
          <w:rFonts w:ascii="Times New Roman" w:hAnsi="Times New Roman"/>
          <w:kern w:val="0"/>
          <w:sz w:val="24"/>
        </w:rPr>
        <w:t>amount</w:t>
      </w:r>
      <w:r>
        <w:rPr>
          <w:rFonts w:ascii="Times New Roman" w:hAnsi="Times New Roman"/>
          <w:kern w:val="0"/>
          <w:sz w:val="24"/>
        </w:rPr>
        <w:t xml:space="preserve"> of </w:t>
      </w:r>
      <w:r w:rsidR="00684632">
        <w:rPr>
          <w:rFonts w:ascii="Times New Roman" w:hAnsi="Times New Roman"/>
          <w:kern w:val="0"/>
          <w:sz w:val="24"/>
        </w:rPr>
        <w:t>damages claim</w:t>
      </w:r>
      <w:r>
        <w:rPr>
          <w:rFonts w:ascii="Times New Roman" w:hAnsi="Times New Roman"/>
          <w:kern w:val="0"/>
          <w:sz w:val="24"/>
        </w:rPr>
        <w:t xml:space="preserve"> continue</w:t>
      </w:r>
      <w:r w:rsidR="00684632">
        <w:rPr>
          <w:rFonts w:ascii="Times New Roman" w:hAnsi="Times New Roman"/>
          <w:kern w:val="0"/>
          <w:sz w:val="24"/>
        </w:rPr>
        <w:t>s</w:t>
      </w:r>
      <w:r>
        <w:rPr>
          <w:rFonts w:ascii="Times New Roman" w:hAnsi="Times New Roman"/>
          <w:kern w:val="0"/>
          <w:sz w:val="24"/>
        </w:rPr>
        <w:t xml:space="preserve"> to grow</w:t>
      </w:r>
      <w:r w:rsidR="00684632">
        <w:rPr>
          <w:rFonts w:ascii="Times New Roman" w:hAnsi="Times New Roman"/>
          <w:kern w:val="0"/>
          <w:sz w:val="24"/>
        </w:rPr>
        <w:t xml:space="preserve"> in general</w:t>
      </w:r>
      <w:r>
        <w:rPr>
          <w:rFonts w:ascii="Times New Roman" w:hAnsi="Times New Roman"/>
          <w:kern w:val="0"/>
          <w:sz w:val="24"/>
        </w:rPr>
        <w:t xml:space="preserve">. </w:t>
      </w:r>
      <w:r w:rsidR="00684632">
        <w:rPr>
          <w:rFonts w:ascii="Times New Roman" w:hAnsi="Times New Roman"/>
          <w:kern w:val="0"/>
          <w:sz w:val="24"/>
        </w:rPr>
        <w:t>Patent</w:t>
      </w:r>
      <w:r>
        <w:rPr>
          <w:rFonts w:ascii="Times New Roman" w:hAnsi="Times New Roman"/>
          <w:kern w:val="0"/>
          <w:sz w:val="24"/>
        </w:rPr>
        <w:t xml:space="preserve"> cases involving large amount of money accounted for a higher and higher proportion of intellectual property cases. On the other hand, the maximum </w:t>
      </w:r>
      <w:r w:rsidR="00684632">
        <w:rPr>
          <w:rFonts w:ascii="Times New Roman" w:hAnsi="Times New Roman"/>
          <w:kern w:val="0"/>
          <w:sz w:val="24"/>
        </w:rPr>
        <w:t>damages claim</w:t>
      </w:r>
      <w:r w:rsidR="00937EB0">
        <w:rPr>
          <w:rFonts w:ascii="Times New Roman" w:hAnsi="Times New Roman"/>
          <w:kern w:val="0"/>
          <w:sz w:val="24"/>
        </w:rPr>
        <w:t>ed</w:t>
      </w:r>
      <w:r>
        <w:rPr>
          <w:rFonts w:ascii="Times New Roman" w:hAnsi="Times New Roman"/>
          <w:kern w:val="0"/>
          <w:sz w:val="24"/>
        </w:rPr>
        <w:t xml:space="preserve"> in patent cases kept increasing. For example, in 1996, in the case Shen Youfa v. Shanghai Railway Administration for infringing the invention patent of the automatic stopping device for train, the patentee claimed </w:t>
      </w:r>
      <w:r w:rsidR="003D6707">
        <w:rPr>
          <w:rFonts w:ascii="Times New Roman" w:hAnsi="Times New Roman"/>
          <w:kern w:val="0"/>
          <w:sz w:val="24"/>
        </w:rPr>
        <w:t>for</w:t>
      </w:r>
      <w:r>
        <w:rPr>
          <w:rFonts w:ascii="Times New Roman" w:hAnsi="Times New Roman"/>
          <w:kern w:val="0"/>
          <w:sz w:val="24"/>
        </w:rPr>
        <w:t xml:space="preserve"> </w:t>
      </w:r>
      <w:r w:rsidR="003D6707">
        <w:rPr>
          <w:rFonts w:ascii="Times New Roman" w:hAnsi="Times New Roman"/>
          <w:kern w:val="0"/>
          <w:sz w:val="24"/>
        </w:rPr>
        <w:t xml:space="preserve">economic </w:t>
      </w:r>
      <w:r>
        <w:rPr>
          <w:rFonts w:ascii="Times New Roman" w:hAnsi="Times New Roman"/>
          <w:kern w:val="0"/>
          <w:sz w:val="24"/>
        </w:rPr>
        <w:t>compensation</w:t>
      </w:r>
      <w:r w:rsidR="003D6707">
        <w:rPr>
          <w:rFonts w:ascii="Times New Roman" w:hAnsi="Times New Roman"/>
          <w:kern w:val="0"/>
          <w:sz w:val="24"/>
        </w:rPr>
        <w:t>s</w:t>
      </w:r>
      <w:r>
        <w:rPr>
          <w:rFonts w:ascii="Times New Roman" w:hAnsi="Times New Roman"/>
          <w:kern w:val="0"/>
          <w:sz w:val="24"/>
        </w:rPr>
        <w:t xml:space="preserve"> of RMB 50 million. Since the </w:t>
      </w:r>
      <w:r w:rsidR="00937EB0">
        <w:rPr>
          <w:rFonts w:ascii="Times New Roman" w:hAnsi="Times New Roman"/>
          <w:kern w:val="0"/>
          <w:sz w:val="24"/>
        </w:rPr>
        <w:t xml:space="preserve">entry into the </w:t>
      </w:r>
      <w:r>
        <w:rPr>
          <w:rFonts w:ascii="Times New Roman" w:hAnsi="Times New Roman"/>
          <w:kern w:val="0"/>
          <w:sz w:val="24"/>
        </w:rPr>
        <w:t xml:space="preserve">new century, patent litigation cases involving hundreds of millions of RMB emerged in large </w:t>
      </w:r>
      <w:r w:rsidR="005E44F2">
        <w:rPr>
          <w:rFonts w:ascii="Times New Roman" w:hAnsi="Times New Roman"/>
          <w:kern w:val="0"/>
          <w:sz w:val="24"/>
        </w:rPr>
        <w:t>volume</w:t>
      </w:r>
      <w:r>
        <w:rPr>
          <w:rFonts w:ascii="Times New Roman" w:hAnsi="Times New Roman"/>
          <w:kern w:val="0"/>
          <w:sz w:val="24"/>
        </w:rPr>
        <w:t xml:space="preserve">. In 2002, the case Shanghai Dbtel Industry Co., Ltd. v. Motorola (China) Electronics Co., Ltd. et. al. for </w:t>
      </w:r>
      <w:r w:rsidR="004D2A88">
        <w:rPr>
          <w:rFonts w:ascii="Times New Roman" w:hAnsi="Times New Roman"/>
          <w:kern w:val="0"/>
          <w:sz w:val="24"/>
        </w:rPr>
        <w:t xml:space="preserve">patent infringement </w:t>
      </w:r>
      <w:r>
        <w:rPr>
          <w:rFonts w:ascii="Times New Roman" w:hAnsi="Times New Roman"/>
          <w:kern w:val="0"/>
          <w:sz w:val="24"/>
        </w:rPr>
        <w:t xml:space="preserve">dispute involved </w:t>
      </w:r>
      <w:r w:rsidR="004D2A88">
        <w:rPr>
          <w:rFonts w:ascii="Times New Roman" w:hAnsi="Times New Roman"/>
          <w:kern w:val="0"/>
          <w:sz w:val="24"/>
        </w:rPr>
        <w:t>damages claim in the</w:t>
      </w:r>
      <w:r>
        <w:rPr>
          <w:rFonts w:ascii="Times New Roman" w:hAnsi="Times New Roman"/>
          <w:kern w:val="0"/>
          <w:sz w:val="24"/>
        </w:rPr>
        <w:t xml:space="preserve"> amount of RMB 99 million. The case Zhejiang Longsheng Group Co., Ltd. v. Shanghai Dianqiao Industrial Development Co., Ltd.</w:t>
      </w:r>
      <w:r w:rsidR="00DF5130">
        <w:rPr>
          <w:rFonts w:ascii="Times New Roman" w:hAnsi="Times New Roman"/>
          <w:kern w:val="0"/>
          <w:sz w:val="24"/>
        </w:rPr>
        <w:t xml:space="preserve"> and Zhejiang Runtu</w:t>
      </w:r>
      <w:r w:rsidR="00DF5130" w:rsidRPr="00DF5130">
        <w:rPr>
          <w:rFonts w:ascii="Times New Roman" w:hAnsi="Times New Roman"/>
          <w:kern w:val="0"/>
          <w:sz w:val="24"/>
        </w:rPr>
        <w:t xml:space="preserve"> </w:t>
      </w:r>
      <w:r w:rsidR="00DF5130">
        <w:rPr>
          <w:rFonts w:ascii="Times New Roman" w:hAnsi="Times New Roman"/>
          <w:kern w:val="0"/>
          <w:sz w:val="24"/>
        </w:rPr>
        <w:t>Co., Ltd.</w:t>
      </w:r>
      <w:r>
        <w:rPr>
          <w:rFonts w:ascii="Times New Roman" w:hAnsi="Times New Roman"/>
          <w:kern w:val="0"/>
          <w:sz w:val="24"/>
        </w:rPr>
        <w:t xml:space="preserve"> </w:t>
      </w:r>
      <w:r w:rsidR="004D2A88">
        <w:rPr>
          <w:rFonts w:ascii="Times New Roman" w:hAnsi="Times New Roman"/>
          <w:kern w:val="0"/>
          <w:sz w:val="24"/>
        </w:rPr>
        <w:t xml:space="preserve">regarding invention patent infringement dispute </w:t>
      </w:r>
      <w:r>
        <w:rPr>
          <w:rFonts w:ascii="Times New Roman" w:hAnsi="Times New Roman"/>
          <w:kern w:val="0"/>
          <w:sz w:val="24"/>
        </w:rPr>
        <w:t xml:space="preserve">in 2012, </w:t>
      </w:r>
      <w:r w:rsidR="004D2A88">
        <w:rPr>
          <w:rFonts w:ascii="Times New Roman" w:hAnsi="Times New Roman"/>
          <w:kern w:val="0"/>
          <w:sz w:val="24"/>
        </w:rPr>
        <w:t xml:space="preserve">the case </w:t>
      </w:r>
      <w:r>
        <w:rPr>
          <w:rFonts w:ascii="Times New Roman" w:hAnsi="Times New Roman"/>
          <w:kern w:val="0"/>
          <w:sz w:val="24"/>
        </w:rPr>
        <w:t xml:space="preserve">Belgium Solvay Company v. Jiangsu Yangnong Chemical Group Co., Ltd. </w:t>
      </w:r>
      <w:r w:rsidR="004D2A88">
        <w:rPr>
          <w:rFonts w:ascii="Times New Roman" w:hAnsi="Times New Roman"/>
          <w:kern w:val="0"/>
          <w:sz w:val="24"/>
        </w:rPr>
        <w:t xml:space="preserve">regarding invention patent infringement dispute </w:t>
      </w:r>
      <w:r>
        <w:rPr>
          <w:rFonts w:ascii="Times New Roman" w:hAnsi="Times New Roman"/>
          <w:kern w:val="0"/>
          <w:sz w:val="24"/>
        </w:rPr>
        <w:t xml:space="preserve">in 2013, and </w:t>
      </w:r>
      <w:r w:rsidR="004D2A88">
        <w:rPr>
          <w:rFonts w:ascii="Times New Roman" w:hAnsi="Times New Roman"/>
          <w:kern w:val="0"/>
          <w:sz w:val="24"/>
        </w:rPr>
        <w:t xml:space="preserve">the case </w:t>
      </w:r>
      <w:r>
        <w:rPr>
          <w:rFonts w:ascii="Times New Roman" w:hAnsi="Times New Roman"/>
          <w:kern w:val="0"/>
          <w:sz w:val="24"/>
        </w:rPr>
        <w:t>Zhang Yao</w:t>
      </w:r>
      <w:r>
        <w:rPr>
          <w:rFonts w:ascii="Times New Roman" w:hAnsi="Times New Roman" w:hint="eastAsia"/>
          <w:kern w:val="0"/>
          <w:sz w:val="24"/>
        </w:rPr>
        <w:t>sheng</w:t>
      </w:r>
      <w:r>
        <w:rPr>
          <w:rFonts w:ascii="Times New Roman" w:hAnsi="Times New Roman"/>
          <w:kern w:val="0"/>
          <w:sz w:val="24"/>
        </w:rPr>
        <w:t xml:space="preserve"> v. Shanghai Donghao Lansheng International Service Trade (Group) Co., Ltd.</w:t>
      </w:r>
      <w:r>
        <w:rPr>
          <w:rFonts w:ascii="Times New Roman" w:hAnsi="Times New Roman" w:hint="eastAsia"/>
          <w:kern w:val="0"/>
          <w:sz w:val="24"/>
        </w:rPr>
        <w:t xml:space="preserve"> </w:t>
      </w:r>
      <w:r w:rsidR="004D2A88">
        <w:rPr>
          <w:rFonts w:ascii="Times New Roman" w:hAnsi="Times New Roman"/>
          <w:kern w:val="0"/>
          <w:sz w:val="24"/>
        </w:rPr>
        <w:t xml:space="preserve">regarding invention patent </w:t>
      </w:r>
      <w:r w:rsidR="004D2A88">
        <w:rPr>
          <w:rFonts w:ascii="Times New Roman" w:hAnsi="Times New Roman"/>
          <w:kern w:val="0"/>
          <w:sz w:val="24"/>
        </w:rPr>
        <w:lastRenderedPageBreak/>
        <w:t xml:space="preserve">infringement dispute </w:t>
      </w:r>
      <w:r>
        <w:rPr>
          <w:rFonts w:ascii="Times New Roman" w:hAnsi="Times New Roman" w:hint="eastAsia"/>
          <w:kern w:val="0"/>
          <w:sz w:val="24"/>
        </w:rPr>
        <w:t>in 2015</w:t>
      </w:r>
      <w:r>
        <w:rPr>
          <w:rFonts w:ascii="Times New Roman" w:hAnsi="Times New Roman"/>
          <w:kern w:val="0"/>
          <w:sz w:val="24"/>
        </w:rPr>
        <w:t xml:space="preserve"> </w:t>
      </w:r>
      <w:r w:rsidR="004D2A88">
        <w:rPr>
          <w:rFonts w:ascii="Times New Roman" w:hAnsi="Times New Roman"/>
          <w:kern w:val="0"/>
          <w:sz w:val="24"/>
        </w:rPr>
        <w:t>all claimed for economic compensations in excess</w:t>
      </w:r>
      <w:r>
        <w:rPr>
          <w:rFonts w:ascii="Times New Roman" w:hAnsi="Times New Roman"/>
          <w:kern w:val="0"/>
          <w:sz w:val="24"/>
        </w:rPr>
        <w:t xml:space="preserve"> of RMB 100 million. The </w:t>
      </w:r>
      <w:r w:rsidR="00FF11AF">
        <w:rPr>
          <w:rFonts w:ascii="Times New Roman" w:hAnsi="Times New Roman"/>
          <w:kern w:val="0"/>
          <w:sz w:val="24"/>
        </w:rPr>
        <w:t>damages claimed in the case</w:t>
      </w:r>
      <w:r>
        <w:rPr>
          <w:rFonts w:ascii="Times New Roman" w:hAnsi="Times New Roman"/>
          <w:kern w:val="0"/>
          <w:sz w:val="24"/>
        </w:rPr>
        <w:t xml:space="preserve"> Huntsman Advanced Materials (Switzerland) Co., Ltd. v. Zhejiang Longsheng Group Co., Ltd. </w:t>
      </w:r>
      <w:r w:rsidR="00DF5130">
        <w:rPr>
          <w:rFonts w:ascii="Times New Roman" w:hAnsi="Times New Roman"/>
          <w:kern w:val="0"/>
          <w:sz w:val="24"/>
        </w:rPr>
        <w:t>et. al.</w:t>
      </w:r>
      <w:r>
        <w:rPr>
          <w:rFonts w:ascii="Times New Roman" w:hAnsi="Times New Roman"/>
          <w:kern w:val="0"/>
          <w:sz w:val="24"/>
        </w:rPr>
        <w:t xml:space="preserve"> </w:t>
      </w:r>
      <w:r w:rsidR="00FF11AF">
        <w:rPr>
          <w:rFonts w:ascii="Times New Roman" w:hAnsi="Times New Roman"/>
          <w:kern w:val="0"/>
          <w:sz w:val="24"/>
        </w:rPr>
        <w:t xml:space="preserve">regarding </w:t>
      </w:r>
      <w:r>
        <w:rPr>
          <w:rFonts w:ascii="Times New Roman" w:hAnsi="Times New Roman"/>
          <w:kern w:val="0"/>
          <w:sz w:val="24"/>
        </w:rPr>
        <w:t>invention patent</w:t>
      </w:r>
      <w:r w:rsidR="00FF11AF" w:rsidRPr="00FF11AF">
        <w:rPr>
          <w:rFonts w:ascii="Times New Roman" w:hAnsi="Times New Roman"/>
          <w:kern w:val="0"/>
          <w:sz w:val="24"/>
        </w:rPr>
        <w:t xml:space="preserve"> </w:t>
      </w:r>
      <w:r w:rsidR="00FF11AF">
        <w:rPr>
          <w:rFonts w:ascii="Times New Roman" w:hAnsi="Times New Roman"/>
          <w:kern w:val="0"/>
          <w:sz w:val="24"/>
        </w:rPr>
        <w:t>infringement dispute in 2015</w:t>
      </w:r>
      <w:r>
        <w:rPr>
          <w:rFonts w:ascii="Times New Roman" w:hAnsi="Times New Roman"/>
          <w:kern w:val="0"/>
          <w:sz w:val="24"/>
        </w:rPr>
        <w:t xml:space="preserve">, and </w:t>
      </w:r>
      <w:r w:rsidR="00FF11AF">
        <w:rPr>
          <w:rFonts w:ascii="Times New Roman" w:hAnsi="Times New Roman"/>
          <w:kern w:val="0"/>
          <w:sz w:val="24"/>
        </w:rPr>
        <w:t xml:space="preserve">the case </w:t>
      </w:r>
      <w:r>
        <w:rPr>
          <w:rFonts w:ascii="Times New Roman" w:hAnsi="Times New Roman"/>
          <w:kern w:val="0"/>
          <w:sz w:val="24"/>
        </w:rPr>
        <w:t xml:space="preserve">Shanghai Sili Microelectronics Technology Co., Ltd. v. Shenzhen Huiding Technology Co., Ltd., and Shanghai Incarnation Digital Technology Co., Ltd. </w:t>
      </w:r>
      <w:r w:rsidR="00FF11AF">
        <w:rPr>
          <w:rFonts w:ascii="Times New Roman" w:hAnsi="Times New Roman"/>
          <w:kern w:val="0"/>
          <w:sz w:val="24"/>
        </w:rPr>
        <w:t xml:space="preserve">regarding </w:t>
      </w:r>
      <w:r>
        <w:rPr>
          <w:rFonts w:ascii="Times New Roman" w:hAnsi="Times New Roman"/>
          <w:kern w:val="0"/>
          <w:sz w:val="24"/>
        </w:rPr>
        <w:t>invention patent</w:t>
      </w:r>
      <w:r w:rsidR="00FF11AF" w:rsidRPr="00FF11AF">
        <w:rPr>
          <w:rFonts w:ascii="Times New Roman" w:hAnsi="Times New Roman"/>
          <w:kern w:val="0"/>
          <w:sz w:val="24"/>
        </w:rPr>
        <w:t xml:space="preserve"> </w:t>
      </w:r>
      <w:r w:rsidR="00FF11AF">
        <w:rPr>
          <w:rFonts w:ascii="Times New Roman" w:hAnsi="Times New Roman"/>
          <w:kern w:val="0"/>
          <w:sz w:val="24"/>
        </w:rPr>
        <w:t>infringement dispute in 2018</w:t>
      </w:r>
      <w:r>
        <w:rPr>
          <w:rFonts w:ascii="Times New Roman" w:hAnsi="Times New Roman"/>
          <w:kern w:val="0"/>
          <w:sz w:val="24"/>
        </w:rPr>
        <w:t xml:space="preserve"> </w:t>
      </w:r>
      <w:r w:rsidR="00FF11AF">
        <w:rPr>
          <w:rFonts w:ascii="Times New Roman" w:hAnsi="Times New Roman"/>
          <w:kern w:val="0"/>
          <w:sz w:val="24"/>
        </w:rPr>
        <w:t>reached</w:t>
      </w:r>
      <w:r>
        <w:rPr>
          <w:rFonts w:ascii="Times New Roman" w:hAnsi="Times New Roman"/>
          <w:kern w:val="0"/>
          <w:sz w:val="24"/>
        </w:rPr>
        <w:t xml:space="preserve"> RMB 231 million and </w:t>
      </w:r>
      <w:r w:rsidR="00DF5130">
        <w:rPr>
          <w:rFonts w:ascii="Times New Roman" w:hAnsi="Times New Roman"/>
          <w:kern w:val="0"/>
          <w:sz w:val="24"/>
        </w:rPr>
        <w:t xml:space="preserve">RMB </w:t>
      </w:r>
      <w:r>
        <w:rPr>
          <w:rFonts w:ascii="Times New Roman" w:hAnsi="Times New Roman"/>
          <w:kern w:val="0"/>
          <w:sz w:val="24"/>
        </w:rPr>
        <w:t>240 million respectively.</w:t>
      </w:r>
    </w:p>
    <w:p w:rsidR="002F0136" w:rsidRDefault="002F0136" w:rsidP="00CF28E6">
      <w:pPr>
        <w:spacing w:line="360" w:lineRule="auto"/>
        <w:jc w:val="center"/>
        <w:rPr>
          <w:rFonts w:ascii="Times New Roman" w:hAnsi="Times New Roman"/>
          <w:kern w:val="0"/>
          <w:sz w:val="24"/>
        </w:rPr>
      </w:pPr>
      <w:r w:rsidRPr="002F0136">
        <w:rPr>
          <w:rFonts w:ascii="Times New Roman" w:hAnsi="Times New Roman"/>
          <w:noProof/>
          <w:kern w:val="0"/>
          <w:sz w:val="24"/>
        </w:rPr>
        <w:drawing>
          <wp:inline distT="0" distB="0" distL="0" distR="0">
            <wp:extent cx="5168073" cy="3105509"/>
            <wp:effectExtent l="19050" t="0" r="13527" b="0"/>
            <wp:docPr id="2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7251" w:rsidRDefault="00737251" w:rsidP="003F49A2">
      <w:pPr>
        <w:spacing w:line="360" w:lineRule="auto"/>
        <w:jc w:val="center"/>
        <w:rPr>
          <w:rFonts w:ascii="Times New Roman" w:eastAsia="仿宋_GB2312" w:hAnsi="Times New Roman"/>
          <w:kern w:val="0"/>
          <w:sz w:val="24"/>
        </w:rPr>
      </w:pPr>
      <w:r>
        <w:rPr>
          <w:rFonts w:ascii="Times New Roman" w:hAnsi="Times New Roman"/>
          <w:kern w:val="0"/>
          <w:sz w:val="24"/>
        </w:rPr>
        <w:t xml:space="preserve">Figure 6: Maximum </w:t>
      </w:r>
      <w:r w:rsidR="00C341BF">
        <w:rPr>
          <w:rFonts w:ascii="Times New Roman" w:hAnsi="Times New Roman"/>
          <w:kern w:val="0"/>
          <w:sz w:val="24"/>
        </w:rPr>
        <w:t>Damages Claim</w:t>
      </w:r>
      <w:r>
        <w:rPr>
          <w:rFonts w:ascii="Times New Roman" w:hAnsi="Times New Roman"/>
          <w:kern w:val="0"/>
          <w:sz w:val="24"/>
        </w:rPr>
        <w:t xml:space="preserve"> in First-instance Patent Cases </w:t>
      </w:r>
      <w:r w:rsidR="00687256">
        <w:rPr>
          <w:rFonts w:ascii="Times New Roman" w:hAnsi="Times New Roman" w:hint="eastAsia"/>
          <w:kern w:val="0"/>
          <w:sz w:val="24"/>
        </w:rPr>
        <w:br/>
      </w:r>
      <w:r>
        <w:rPr>
          <w:rFonts w:ascii="Times New Roman" w:hAnsi="Times New Roman"/>
          <w:kern w:val="0"/>
          <w:sz w:val="24"/>
        </w:rPr>
        <w:t>Accepted by Shanghai Courts</w:t>
      </w:r>
    </w:p>
    <w:p w:rsidR="00737251" w:rsidRDefault="00737251" w:rsidP="00FA7E22">
      <w:pPr>
        <w:spacing w:line="360" w:lineRule="auto"/>
        <w:ind w:firstLineChars="200" w:firstLine="480"/>
        <w:rPr>
          <w:rFonts w:ascii="Times New Roman" w:hAnsi="Times New Roman"/>
          <w:kern w:val="0"/>
          <w:sz w:val="24"/>
        </w:rPr>
      </w:pPr>
      <w:r w:rsidRPr="007C71AD" w:rsidDel="00BD4BA0">
        <w:rPr>
          <w:rFonts w:ascii="Times New Roman" w:hAnsi="Times New Roman"/>
          <w:sz w:val="24"/>
        </w:rPr>
        <w:t xml:space="preserve"> </w:t>
      </w:r>
      <w:r>
        <w:rPr>
          <w:rFonts w:ascii="Times New Roman" w:hAnsi="Times New Roman"/>
          <w:b/>
          <w:kern w:val="0"/>
          <w:sz w:val="24"/>
        </w:rPr>
        <w:t xml:space="preserve">(8) </w:t>
      </w:r>
      <w:r w:rsidR="005E44F2">
        <w:rPr>
          <w:rFonts w:ascii="Times New Roman" w:hAnsi="Times New Roman"/>
          <w:b/>
          <w:kern w:val="0"/>
          <w:sz w:val="24"/>
        </w:rPr>
        <w:t>Number of</w:t>
      </w:r>
      <w:r>
        <w:rPr>
          <w:rFonts w:ascii="Times New Roman" w:hAnsi="Times New Roman"/>
          <w:b/>
          <w:kern w:val="0"/>
          <w:sz w:val="24"/>
        </w:rPr>
        <w:t xml:space="preserve"> cases involving </w:t>
      </w:r>
      <w:r w:rsidR="007E260F">
        <w:rPr>
          <w:rFonts w:ascii="Times New Roman" w:hAnsi="Times New Roman" w:hint="eastAsia"/>
          <w:b/>
          <w:kern w:val="0"/>
          <w:sz w:val="24"/>
        </w:rPr>
        <w:t>foreign parties or</w:t>
      </w:r>
      <w:r>
        <w:rPr>
          <w:rFonts w:ascii="Times New Roman" w:hAnsi="Times New Roman"/>
          <w:b/>
          <w:kern w:val="0"/>
          <w:sz w:val="24"/>
        </w:rPr>
        <w:t xml:space="preserve"> </w:t>
      </w:r>
      <w:r w:rsidR="007E260F">
        <w:rPr>
          <w:rFonts w:ascii="Times New Roman" w:hAnsi="Times New Roman" w:hint="eastAsia"/>
          <w:b/>
          <w:kern w:val="0"/>
          <w:sz w:val="24"/>
        </w:rPr>
        <w:t xml:space="preserve">parties in </w:t>
      </w:r>
      <w:r>
        <w:rPr>
          <w:rFonts w:ascii="Times New Roman" w:hAnsi="Times New Roman"/>
          <w:b/>
          <w:kern w:val="0"/>
          <w:sz w:val="24"/>
        </w:rPr>
        <w:t>Hong Kong, Macao and Taiwan</w:t>
      </w:r>
      <w:r w:rsidR="005E44F2">
        <w:rPr>
          <w:rFonts w:ascii="Times New Roman" w:hAnsi="Times New Roman"/>
          <w:b/>
          <w:kern w:val="0"/>
          <w:sz w:val="24"/>
        </w:rPr>
        <w:t xml:space="preserve"> </w:t>
      </w:r>
      <w:r w:rsidR="007E260F">
        <w:rPr>
          <w:rFonts w:ascii="Times New Roman" w:hAnsi="Times New Roman" w:hint="eastAsia"/>
          <w:b/>
          <w:kern w:val="0"/>
          <w:sz w:val="24"/>
        </w:rPr>
        <w:t xml:space="preserve">Region </w:t>
      </w:r>
      <w:r w:rsidR="005E44F2">
        <w:rPr>
          <w:rFonts w:ascii="Times New Roman" w:hAnsi="Times New Roman"/>
          <w:b/>
          <w:kern w:val="0"/>
          <w:sz w:val="24"/>
        </w:rPr>
        <w:t>steadily increases</w:t>
      </w:r>
      <w:r>
        <w:rPr>
          <w:rFonts w:ascii="Times New Roman" w:hAnsi="Times New Roman"/>
          <w:b/>
          <w:kern w:val="0"/>
          <w:sz w:val="24"/>
        </w:rPr>
        <w:t xml:space="preserve">, with ever-expanding influence. </w:t>
      </w:r>
      <w:r>
        <w:rPr>
          <w:rFonts w:ascii="Times New Roman" w:hAnsi="Times New Roman"/>
          <w:kern w:val="0"/>
          <w:sz w:val="24"/>
        </w:rPr>
        <w:t xml:space="preserve">Since China’s accession to the World Trade Organization in 2001, </w:t>
      </w:r>
      <w:r w:rsidR="00B9461F">
        <w:rPr>
          <w:rFonts w:ascii="Times New Roman" w:hAnsi="Times New Roman"/>
          <w:kern w:val="0"/>
          <w:sz w:val="24"/>
        </w:rPr>
        <w:t>t</w:t>
      </w:r>
      <w:r w:rsidR="00AC6FC6">
        <w:rPr>
          <w:rFonts w:ascii="Times New Roman" w:hAnsi="Times New Roman"/>
          <w:kern w:val="0"/>
          <w:sz w:val="24"/>
        </w:rPr>
        <w:t>he</w:t>
      </w:r>
      <w:r>
        <w:rPr>
          <w:rFonts w:ascii="Times New Roman" w:hAnsi="Times New Roman"/>
          <w:kern w:val="0"/>
          <w:sz w:val="24"/>
        </w:rPr>
        <w:t xml:space="preserve"> number of patent cases </w:t>
      </w:r>
      <w:r w:rsidR="00AC6FC6">
        <w:rPr>
          <w:rFonts w:ascii="Times New Roman" w:hAnsi="Times New Roman"/>
          <w:kern w:val="0"/>
          <w:sz w:val="24"/>
        </w:rPr>
        <w:t xml:space="preserve">accepted by Shanghai courts that </w:t>
      </w:r>
      <w:r>
        <w:rPr>
          <w:rFonts w:ascii="Times New Roman" w:hAnsi="Times New Roman"/>
          <w:kern w:val="0"/>
          <w:sz w:val="24"/>
        </w:rPr>
        <w:t>involv</w:t>
      </w:r>
      <w:r w:rsidR="00AC6FC6">
        <w:rPr>
          <w:rFonts w:ascii="Times New Roman" w:hAnsi="Times New Roman"/>
          <w:kern w:val="0"/>
          <w:sz w:val="24"/>
        </w:rPr>
        <w:t>e</w:t>
      </w:r>
      <w:r>
        <w:rPr>
          <w:rFonts w:ascii="Times New Roman" w:hAnsi="Times New Roman"/>
          <w:kern w:val="0"/>
          <w:sz w:val="24"/>
        </w:rPr>
        <w:t xml:space="preserve"> foreign countries, Hong Kong, Macao and Taiwan</w:t>
      </w:r>
      <w:r w:rsidR="00AC6FC6">
        <w:rPr>
          <w:rFonts w:ascii="Times New Roman" w:hAnsi="Times New Roman"/>
          <w:kern w:val="0"/>
          <w:sz w:val="24"/>
        </w:rPr>
        <w:t xml:space="preserve"> has been steadily increasing</w:t>
      </w:r>
      <w:r>
        <w:rPr>
          <w:rFonts w:ascii="Times New Roman" w:hAnsi="Times New Roman"/>
          <w:kern w:val="0"/>
          <w:sz w:val="24"/>
        </w:rPr>
        <w:t>, and the increase seemed to be</w:t>
      </w:r>
      <w:r w:rsidR="00B9461F">
        <w:rPr>
          <w:rFonts w:ascii="Times New Roman" w:hAnsi="Times New Roman"/>
          <w:kern w:val="0"/>
          <w:sz w:val="24"/>
        </w:rPr>
        <w:t xml:space="preserve"> particularly</w:t>
      </w:r>
      <w:r>
        <w:rPr>
          <w:rFonts w:ascii="Times New Roman" w:hAnsi="Times New Roman"/>
          <w:kern w:val="0"/>
          <w:sz w:val="24"/>
        </w:rPr>
        <w:t xml:space="preserve"> sharp over the past five years. From 20</w:t>
      </w:r>
      <w:r w:rsidR="00AC6FC6">
        <w:rPr>
          <w:rFonts w:ascii="Times New Roman" w:hAnsi="Times New Roman"/>
          <w:kern w:val="0"/>
          <w:sz w:val="24"/>
        </w:rPr>
        <w:t>1</w:t>
      </w:r>
      <w:r>
        <w:rPr>
          <w:rFonts w:ascii="Times New Roman" w:hAnsi="Times New Roman"/>
          <w:kern w:val="0"/>
          <w:sz w:val="24"/>
        </w:rPr>
        <w:t xml:space="preserve">5 to 2019, the number of patent cases involving foreign countries, Hong Kong, Macao and Taiwan </w:t>
      </w:r>
      <w:r w:rsidR="00AC6FC6">
        <w:rPr>
          <w:rFonts w:ascii="Times New Roman" w:hAnsi="Times New Roman"/>
          <w:kern w:val="0"/>
          <w:sz w:val="24"/>
        </w:rPr>
        <w:t>increased</w:t>
      </w:r>
      <w:r>
        <w:rPr>
          <w:rFonts w:ascii="Times New Roman" w:hAnsi="Times New Roman"/>
          <w:kern w:val="0"/>
          <w:sz w:val="24"/>
        </w:rPr>
        <w:t xml:space="preserve"> by 43.91% compared with that from 2010 to 2014. Take the Shanghai Intellectual Property Court </w:t>
      </w:r>
      <w:r w:rsidR="00AC6FC6">
        <w:rPr>
          <w:rFonts w:ascii="Times New Roman" w:hAnsi="Times New Roman"/>
          <w:kern w:val="0"/>
          <w:sz w:val="24"/>
        </w:rPr>
        <w:t xml:space="preserve">as example - since it began to fully perform </w:t>
      </w:r>
      <w:r>
        <w:rPr>
          <w:rFonts w:ascii="Times New Roman" w:hAnsi="Times New Roman"/>
          <w:kern w:val="0"/>
          <w:sz w:val="24"/>
        </w:rPr>
        <w:t xml:space="preserve">in January 2015 to the end of 2019, patent </w:t>
      </w:r>
      <w:r>
        <w:rPr>
          <w:rFonts w:ascii="Times New Roman" w:hAnsi="Times New Roman"/>
          <w:kern w:val="0"/>
          <w:sz w:val="24"/>
        </w:rPr>
        <w:lastRenderedPageBreak/>
        <w:t>cases involving foreign countries, Hong Kong, Macao and Taiwan accepted by the court accounted for 14.26% of all patent cases accepted during the same period</w:t>
      </w:r>
      <w:r w:rsidR="00B9461F">
        <w:rPr>
          <w:rFonts w:ascii="Times New Roman" w:hAnsi="Times New Roman"/>
          <w:kern w:val="0"/>
          <w:sz w:val="24"/>
        </w:rPr>
        <w:t xml:space="preserve"> every year</w:t>
      </w:r>
      <w:r>
        <w:rPr>
          <w:rFonts w:ascii="Times New Roman" w:hAnsi="Times New Roman"/>
          <w:kern w:val="0"/>
          <w:sz w:val="24"/>
        </w:rPr>
        <w:t xml:space="preserve">. All these facts </w:t>
      </w:r>
      <w:r w:rsidR="00AC6FC6">
        <w:rPr>
          <w:rFonts w:ascii="Times New Roman" w:hAnsi="Times New Roman"/>
          <w:kern w:val="0"/>
          <w:sz w:val="24"/>
        </w:rPr>
        <w:t>fully reflect</w:t>
      </w:r>
      <w:r>
        <w:rPr>
          <w:rFonts w:ascii="Times New Roman" w:hAnsi="Times New Roman"/>
          <w:kern w:val="0"/>
          <w:sz w:val="24"/>
        </w:rPr>
        <w:t xml:space="preserve"> the dominant position of foreign-related patent cases in all intellectual property disputes accepted by Shanghai courts. </w:t>
      </w:r>
      <w:r w:rsidR="00B9461F">
        <w:rPr>
          <w:rFonts w:ascii="Times New Roman" w:hAnsi="Times New Roman"/>
          <w:kern w:val="0"/>
          <w:sz w:val="24"/>
        </w:rPr>
        <w:t>Further</w:t>
      </w:r>
      <w:r>
        <w:rPr>
          <w:rFonts w:ascii="Times New Roman" w:hAnsi="Times New Roman"/>
          <w:kern w:val="0"/>
          <w:sz w:val="24"/>
        </w:rPr>
        <w:t>, the patent cases involving foreign countries, Hong Kong, Macao and Taiwan heard by Shanghai courts in the past decade show the following pattern</w:t>
      </w:r>
      <w:r>
        <w:rPr>
          <w:rFonts w:ascii="Times New Roman" w:hAnsi="Times New Roman" w:hint="eastAsia"/>
          <w:kern w:val="0"/>
          <w:sz w:val="24"/>
        </w:rPr>
        <w:t>s</w:t>
      </w:r>
      <w:r>
        <w:rPr>
          <w:rFonts w:ascii="Times New Roman" w:hAnsi="Times New Roman"/>
          <w:kern w:val="0"/>
          <w:sz w:val="24"/>
        </w:rPr>
        <w:t xml:space="preserve">: 1. </w:t>
      </w:r>
      <w:r w:rsidR="008D3859">
        <w:rPr>
          <w:rFonts w:ascii="Times New Roman" w:hAnsi="Times New Roman"/>
          <w:kern w:val="0"/>
          <w:sz w:val="24"/>
        </w:rPr>
        <w:t>M</w:t>
      </w:r>
      <w:r>
        <w:rPr>
          <w:rFonts w:ascii="Times New Roman" w:hAnsi="Times New Roman"/>
          <w:kern w:val="0"/>
          <w:sz w:val="24"/>
        </w:rPr>
        <w:t xml:space="preserve">ore and more countries and regions are involved, mainly developed countries with relatively high level of scientific and technological innovation, such as the United States, </w:t>
      </w:r>
      <w:r w:rsidR="008D3859">
        <w:rPr>
          <w:rFonts w:ascii="Times New Roman" w:hAnsi="Times New Roman"/>
          <w:kern w:val="0"/>
          <w:sz w:val="24"/>
        </w:rPr>
        <w:t>the United Kingdom</w:t>
      </w:r>
      <w:r>
        <w:rPr>
          <w:rFonts w:ascii="Times New Roman" w:hAnsi="Times New Roman"/>
          <w:kern w:val="0"/>
          <w:sz w:val="24"/>
        </w:rPr>
        <w:t>, Germany, France, the Netherlands, Switzerland, Belgium, Sweden, Finland, Austria, Luxembourg, Spain, Canada, Japan, South Korea, etc.; 2. The overseas enterprises involved have great influence, and many of them are well-known international enterprises in the industr</w:t>
      </w:r>
      <w:r w:rsidR="008D3859">
        <w:rPr>
          <w:rFonts w:ascii="Times New Roman" w:hAnsi="Times New Roman"/>
          <w:kern w:val="0"/>
          <w:sz w:val="24"/>
        </w:rPr>
        <w:t>y</w:t>
      </w:r>
      <w:r>
        <w:rPr>
          <w:rFonts w:ascii="Times New Roman" w:hAnsi="Times New Roman"/>
          <w:kern w:val="0"/>
          <w:sz w:val="24"/>
        </w:rPr>
        <w:t>, such as Apple Company</w:t>
      </w:r>
      <w:r>
        <w:rPr>
          <w:rFonts w:ascii="Times New Roman" w:hAnsi="Times New Roman" w:hint="eastAsia"/>
          <w:kern w:val="0"/>
          <w:sz w:val="24"/>
        </w:rPr>
        <w:t xml:space="preserve"> </w:t>
      </w:r>
      <w:r w:rsidR="00FD0D09">
        <w:rPr>
          <w:rFonts w:ascii="Times New Roman" w:hAnsi="Times New Roman" w:hint="eastAsia"/>
          <w:kern w:val="0"/>
          <w:sz w:val="24"/>
        </w:rPr>
        <w:t>of the US</w:t>
      </w:r>
      <w:r w:rsidR="00FD0D09">
        <w:rPr>
          <w:rFonts w:ascii="Times New Roman" w:hAnsi="Times New Roman"/>
          <w:kern w:val="0"/>
          <w:sz w:val="24"/>
        </w:rPr>
        <w:t>,</w:t>
      </w:r>
      <w:r>
        <w:rPr>
          <w:rFonts w:ascii="Times New Roman" w:hAnsi="Times New Roman"/>
          <w:kern w:val="0"/>
          <w:sz w:val="24"/>
        </w:rPr>
        <w:t xml:space="preserve"> Hewlett-Packard Dev Co Lp</w:t>
      </w:r>
      <w:r>
        <w:rPr>
          <w:rFonts w:ascii="Times New Roman" w:hAnsi="Times New Roman" w:hint="eastAsia"/>
          <w:kern w:val="0"/>
          <w:sz w:val="24"/>
        </w:rPr>
        <w:t xml:space="preserve"> of the US,</w:t>
      </w:r>
      <w:r>
        <w:rPr>
          <w:rFonts w:ascii="Times New Roman" w:hAnsi="Times New Roman"/>
          <w:kern w:val="0"/>
          <w:sz w:val="24"/>
        </w:rPr>
        <w:t xml:space="preserve"> BRITA GmbH</w:t>
      </w:r>
      <w:r>
        <w:rPr>
          <w:rFonts w:ascii="Times New Roman" w:hAnsi="Times New Roman" w:hint="eastAsia"/>
          <w:kern w:val="0"/>
          <w:sz w:val="24"/>
        </w:rPr>
        <w:t xml:space="preserve"> </w:t>
      </w:r>
      <w:r w:rsidR="00FD0D09">
        <w:rPr>
          <w:rFonts w:ascii="Times New Roman" w:hAnsi="Times New Roman" w:hint="eastAsia"/>
          <w:kern w:val="0"/>
          <w:sz w:val="24"/>
        </w:rPr>
        <w:t xml:space="preserve">of </w:t>
      </w:r>
      <w:r w:rsidR="00FD0D09">
        <w:rPr>
          <w:rFonts w:ascii="Times New Roman" w:hAnsi="Times New Roman"/>
          <w:kern w:val="0"/>
          <w:sz w:val="24"/>
        </w:rPr>
        <w:t>Germany,</w:t>
      </w:r>
      <w:r>
        <w:rPr>
          <w:rFonts w:ascii="Times New Roman" w:hAnsi="Times New Roman" w:hint="eastAsia"/>
          <w:kern w:val="0"/>
          <w:sz w:val="24"/>
        </w:rPr>
        <w:t xml:space="preserve"> </w:t>
      </w:r>
      <w:r>
        <w:rPr>
          <w:rFonts w:ascii="Times New Roman" w:hAnsi="Times New Roman"/>
          <w:kern w:val="0"/>
          <w:sz w:val="24"/>
        </w:rPr>
        <w:t>BASF SE</w:t>
      </w:r>
      <w:r>
        <w:rPr>
          <w:rFonts w:ascii="Times New Roman" w:hAnsi="Times New Roman" w:hint="eastAsia"/>
          <w:kern w:val="0"/>
          <w:sz w:val="24"/>
        </w:rPr>
        <w:t xml:space="preserve"> of </w:t>
      </w:r>
      <w:r>
        <w:rPr>
          <w:rFonts w:ascii="Times New Roman" w:hAnsi="Times New Roman"/>
          <w:kern w:val="0"/>
          <w:sz w:val="24"/>
        </w:rPr>
        <w:t>Germany</w:t>
      </w:r>
      <w:r>
        <w:rPr>
          <w:rFonts w:ascii="Times New Roman" w:hAnsi="Times New Roman" w:hint="eastAsia"/>
          <w:kern w:val="0"/>
          <w:sz w:val="24"/>
        </w:rPr>
        <w:t>,</w:t>
      </w:r>
      <w:r>
        <w:rPr>
          <w:rFonts w:ascii="Times New Roman" w:hAnsi="Times New Roman"/>
          <w:kern w:val="0"/>
          <w:sz w:val="24"/>
        </w:rPr>
        <w:t xml:space="preserve"> Royal Philips Electronics</w:t>
      </w:r>
      <w:r>
        <w:rPr>
          <w:rFonts w:ascii="Times New Roman" w:hAnsi="Times New Roman" w:hint="eastAsia"/>
          <w:kern w:val="0"/>
          <w:sz w:val="24"/>
        </w:rPr>
        <w:t xml:space="preserve"> of the Netherlands</w:t>
      </w:r>
      <w:r>
        <w:rPr>
          <w:rFonts w:ascii="Times New Roman" w:hAnsi="Times New Roman"/>
          <w:kern w:val="0"/>
          <w:sz w:val="24"/>
        </w:rPr>
        <w:t>, Huntsman Corporation</w:t>
      </w:r>
      <w:r>
        <w:rPr>
          <w:rFonts w:ascii="Times New Roman" w:hAnsi="Times New Roman" w:hint="eastAsia"/>
          <w:kern w:val="0"/>
          <w:sz w:val="24"/>
        </w:rPr>
        <w:t xml:space="preserve"> of Switzerland</w:t>
      </w:r>
      <w:r>
        <w:rPr>
          <w:rFonts w:ascii="Times New Roman" w:hAnsi="Times New Roman"/>
          <w:kern w:val="0"/>
          <w:sz w:val="24"/>
        </w:rPr>
        <w:t>, Volvo AB</w:t>
      </w:r>
      <w:r>
        <w:rPr>
          <w:rFonts w:ascii="Times New Roman" w:hAnsi="Times New Roman" w:hint="eastAsia"/>
          <w:kern w:val="0"/>
          <w:sz w:val="24"/>
        </w:rPr>
        <w:t xml:space="preserve"> of Sweden</w:t>
      </w:r>
      <w:r>
        <w:rPr>
          <w:rFonts w:ascii="Times New Roman" w:hAnsi="Times New Roman"/>
          <w:kern w:val="0"/>
          <w:sz w:val="24"/>
        </w:rPr>
        <w:t>, Nokia Corp.</w:t>
      </w:r>
      <w:r>
        <w:rPr>
          <w:rFonts w:ascii="Times New Roman" w:hAnsi="Times New Roman" w:hint="eastAsia"/>
          <w:kern w:val="0"/>
          <w:sz w:val="24"/>
        </w:rPr>
        <w:t xml:space="preserve"> of Finland</w:t>
      </w:r>
      <w:r>
        <w:rPr>
          <w:rFonts w:ascii="Times New Roman" w:hAnsi="Times New Roman"/>
          <w:kern w:val="0"/>
          <w:sz w:val="24"/>
        </w:rPr>
        <w:t>, Mitsubishi Electric</w:t>
      </w:r>
      <w:r w:rsidR="00FD0D09" w:rsidRPr="00FD0D09">
        <w:rPr>
          <w:rFonts w:ascii="Times New Roman" w:hAnsi="Times New Roman" w:hint="eastAsia"/>
          <w:kern w:val="0"/>
          <w:sz w:val="24"/>
        </w:rPr>
        <w:t xml:space="preserve"> </w:t>
      </w:r>
      <w:r w:rsidR="00FD0D09">
        <w:rPr>
          <w:rFonts w:ascii="Times New Roman" w:hAnsi="Times New Roman" w:hint="eastAsia"/>
          <w:kern w:val="0"/>
          <w:sz w:val="24"/>
        </w:rPr>
        <w:t>of Japan</w:t>
      </w:r>
      <w:r w:rsidR="00FD0D09">
        <w:rPr>
          <w:rFonts w:ascii="Times New Roman" w:hAnsi="Times New Roman"/>
          <w:kern w:val="0"/>
          <w:sz w:val="24"/>
        </w:rPr>
        <w:t>,</w:t>
      </w:r>
      <w:r>
        <w:rPr>
          <w:rFonts w:ascii="Times New Roman" w:hAnsi="Times New Roman"/>
          <w:kern w:val="0"/>
          <w:sz w:val="24"/>
        </w:rPr>
        <w:t xml:space="preserve"> and HONDA Motor, Ltd.</w:t>
      </w:r>
      <w:r>
        <w:rPr>
          <w:rFonts w:ascii="Times New Roman" w:hAnsi="Times New Roman" w:hint="eastAsia"/>
          <w:kern w:val="0"/>
          <w:sz w:val="24"/>
        </w:rPr>
        <w:t xml:space="preserve"> of Japan</w:t>
      </w:r>
      <w:r>
        <w:rPr>
          <w:rFonts w:ascii="Times New Roman" w:hAnsi="Times New Roman"/>
          <w:kern w:val="0"/>
          <w:sz w:val="24"/>
        </w:rPr>
        <w:t xml:space="preserve">, etc. 3. </w:t>
      </w:r>
      <w:r w:rsidR="00A02AC0">
        <w:rPr>
          <w:rFonts w:ascii="Times New Roman" w:hAnsi="Times New Roman"/>
          <w:kern w:val="0"/>
          <w:sz w:val="24"/>
        </w:rPr>
        <w:t>Most foreign-related cases are patent cases filed by</w:t>
      </w:r>
      <w:r>
        <w:rPr>
          <w:rFonts w:ascii="Times New Roman" w:hAnsi="Times New Roman"/>
          <w:kern w:val="0"/>
          <w:sz w:val="24"/>
        </w:rPr>
        <w:t xml:space="preserve"> overseas patentees against domestic manufacturers or sellers. However, with the continuous efforts to build Shanghai into an optimal choice for intellectual property lawsuits in the Asia-Pacific region in recent years, there </w:t>
      </w:r>
      <w:r w:rsidR="004206B2">
        <w:rPr>
          <w:rFonts w:ascii="Times New Roman" w:hAnsi="Times New Roman"/>
          <w:kern w:val="0"/>
          <w:sz w:val="24"/>
        </w:rPr>
        <w:t>have been</w:t>
      </w:r>
      <w:r>
        <w:rPr>
          <w:rFonts w:ascii="Times New Roman" w:hAnsi="Times New Roman"/>
          <w:kern w:val="0"/>
          <w:sz w:val="24"/>
        </w:rPr>
        <w:t xml:space="preserve"> some cases, in which both the patentee and the manufacturer of alleged infringing products are foreign enterprises, and only the seller is a Chinese enterprise, for example, the case US Immersion Corporation v. US Feibite Company et al</w:t>
      </w:r>
      <w:r w:rsidR="004206B2">
        <w:rPr>
          <w:rFonts w:ascii="Times New Roman" w:hAnsi="Times New Roman"/>
          <w:kern w:val="0"/>
          <w:sz w:val="24"/>
        </w:rPr>
        <w:t xml:space="preserve"> regarding</w:t>
      </w:r>
      <w:r w:rsidR="004206B2" w:rsidRPr="004206B2">
        <w:rPr>
          <w:rFonts w:ascii="Times New Roman" w:hAnsi="Times New Roman"/>
          <w:kern w:val="0"/>
          <w:sz w:val="24"/>
        </w:rPr>
        <w:t xml:space="preserve"> </w:t>
      </w:r>
      <w:r w:rsidR="004206B2">
        <w:rPr>
          <w:rFonts w:ascii="Times New Roman" w:hAnsi="Times New Roman"/>
          <w:kern w:val="0"/>
          <w:sz w:val="24"/>
        </w:rPr>
        <w:t>the dispute over infringement of invention patent for smart bracelets</w:t>
      </w:r>
      <w:r>
        <w:rPr>
          <w:rFonts w:ascii="Times New Roman" w:hAnsi="Times New Roman"/>
          <w:kern w:val="0"/>
          <w:sz w:val="24"/>
        </w:rPr>
        <w:t>.</w:t>
      </w:r>
    </w:p>
    <w:p w:rsidR="006A0D89" w:rsidRDefault="006A0D89" w:rsidP="00CF28E6">
      <w:pPr>
        <w:spacing w:line="360" w:lineRule="auto"/>
        <w:jc w:val="center"/>
        <w:rPr>
          <w:rFonts w:ascii="Times New Roman" w:hAnsi="Times New Roman"/>
          <w:kern w:val="0"/>
          <w:sz w:val="24"/>
        </w:rPr>
      </w:pPr>
      <w:r w:rsidRPr="006A0D89">
        <w:rPr>
          <w:rFonts w:ascii="Times New Roman" w:hAnsi="Times New Roman"/>
          <w:noProof/>
          <w:kern w:val="0"/>
          <w:sz w:val="24"/>
        </w:rPr>
        <w:lastRenderedPageBreak/>
        <w:drawing>
          <wp:inline distT="0" distB="0" distL="0" distR="0">
            <wp:extent cx="5248275" cy="2933700"/>
            <wp:effectExtent l="19050" t="0" r="9525" b="0"/>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37251" w:rsidRDefault="00737251" w:rsidP="003F49A2">
      <w:pPr>
        <w:spacing w:line="360" w:lineRule="auto"/>
        <w:jc w:val="center"/>
        <w:rPr>
          <w:rFonts w:ascii="Times New Roman" w:hAnsi="Times New Roman"/>
          <w:sz w:val="24"/>
        </w:rPr>
      </w:pPr>
      <w:r>
        <w:rPr>
          <w:rFonts w:ascii="Times New Roman" w:hAnsi="Times New Roman"/>
          <w:kern w:val="0"/>
          <w:sz w:val="24"/>
        </w:rPr>
        <w:t xml:space="preserve">Figure 7: Patent Cases Involving Foreign </w:t>
      </w:r>
      <w:r w:rsidR="008D720D">
        <w:rPr>
          <w:rFonts w:ascii="Times New Roman" w:hAnsi="Times New Roman" w:hint="eastAsia"/>
          <w:kern w:val="0"/>
          <w:sz w:val="24"/>
        </w:rPr>
        <w:t>Part</w:t>
      </w:r>
      <w:r>
        <w:rPr>
          <w:rFonts w:ascii="Times New Roman" w:hAnsi="Times New Roman"/>
          <w:kern w:val="0"/>
          <w:sz w:val="24"/>
        </w:rPr>
        <w:t>ies</w:t>
      </w:r>
      <w:r w:rsidR="008D720D">
        <w:rPr>
          <w:rFonts w:ascii="Times New Roman" w:hAnsi="Times New Roman" w:hint="eastAsia"/>
          <w:kern w:val="0"/>
          <w:sz w:val="24"/>
        </w:rPr>
        <w:t xml:space="preserve"> or Parties in </w:t>
      </w:r>
      <w:r>
        <w:rPr>
          <w:rFonts w:ascii="Times New Roman" w:hAnsi="Times New Roman"/>
          <w:kern w:val="0"/>
          <w:sz w:val="24"/>
        </w:rPr>
        <w:t xml:space="preserve">Hong Kong, Macao and Taiwan </w:t>
      </w:r>
      <w:r w:rsidR="008D720D">
        <w:rPr>
          <w:rFonts w:ascii="Times New Roman" w:hAnsi="Times New Roman" w:hint="eastAsia"/>
          <w:kern w:val="0"/>
          <w:sz w:val="24"/>
        </w:rPr>
        <w:t xml:space="preserve">Region </w:t>
      </w:r>
      <w:r>
        <w:rPr>
          <w:rFonts w:ascii="Times New Roman" w:hAnsi="Times New Roman"/>
          <w:kern w:val="0"/>
          <w:sz w:val="24"/>
        </w:rPr>
        <w:t>Concluded by Shanghai Courts over the Past Decade</w:t>
      </w:r>
    </w:p>
    <w:p w:rsidR="00737251" w:rsidRDefault="00737251" w:rsidP="00FA7E22">
      <w:pPr>
        <w:spacing w:line="360" w:lineRule="auto"/>
        <w:ind w:firstLineChars="200" w:firstLine="482"/>
        <w:rPr>
          <w:rFonts w:ascii="Times New Roman" w:hAnsi="Times New Roman"/>
          <w:sz w:val="24"/>
        </w:rPr>
      </w:pPr>
      <w:r>
        <w:rPr>
          <w:rFonts w:ascii="Times New Roman" w:hAnsi="Times New Roman"/>
          <w:b/>
          <w:kern w:val="0"/>
          <w:sz w:val="24"/>
        </w:rPr>
        <w:t xml:space="preserve">(9) </w:t>
      </w:r>
      <w:r w:rsidR="00B9461F">
        <w:rPr>
          <w:rFonts w:ascii="Times New Roman" w:hAnsi="Times New Roman"/>
          <w:b/>
          <w:kern w:val="0"/>
          <w:sz w:val="24"/>
        </w:rPr>
        <w:t>More</w:t>
      </w:r>
      <w:r>
        <w:rPr>
          <w:rFonts w:ascii="Times New Roman" w:hAnsi="Times New Roman"/>
          <w:b/>
          <w:kern w:val="0"/>
          <w:sz w:val="24"/>
        </w:rPr>
        <w:t xml:space="preserve"> technological fields </w:t>
      </w:r>
      <w:r w:rsidR="00B9461F">
        <w:rPr>
          <w:rFonts w:ascii="Times New Roman" w:hAnsi="Times New Roman"/>
          <w:b/>
          <w:kern w:val="0"/>
          <w:sz w:val="24"/>
        </w:rPr>
        <w:t xml:space="preserve">are </w:t>
      </w:r>
      <w:r>
        <w:rPr>
          <w:rFonts w:ascii="Times New Roman" w:hAnsi="Times New Roman"/>
          <w:b/>
          <w:kern w:val="0"/>
          <w:sz w:val="24"/>
        </w:rPr>
        <w:t xml:space="preserve">involved. </w:t>
      </w:r>
      <w:r>
        <w:rPr>
          <w:rFonts w:ascii="Times New Roman" w:hAnsi="Times New Roman"/>
          <w:kern w:val="0"/>
          <w:sz w:val="24"/>
        </w:rPr>
        <w:t xml:space="preserve">Before 2000, patent cases accepted by Shanghai courts </w:t>
      </w:r>
      <w:r w:rsidR="00256667">
        <w:rPr>
          <w:rFonts w:ascii="Times New Roman" w:hAnsi="Times New Roman"/>
          <w:kern w:val="0"/>
          <w:sz w:val="24"/>
        </w:rPr>
        <w:t xml:space="preserve">were </w:t>
      </w:r>
      <w:r>
        <w:rPr>
          <w:rFonts w:ascii="Times New Roman" w:hAnsi="Times New Roman"/>
          <w:kern w:val="0"/>
          <w:sz w:val="24"/>
        </w:rPr>
        <w:t xml:space="preserve">mainly in the field of machinery manufacturing. </w:t>
      </w:r>
      <w:r w:rsidR="00256667">
        <w:rPr>
          <w:rFonts w:ascii="Times New Roman" w:hAnsi="Times New Roman"/>
          <w:kern w:val="0"/>
          <w:sz w:val="24"/>
        </w:rPr>
        <w:t>But</w:t>
      </w:r>
      <w:r>
        <w:rPr>
          <w:rFonts w:ascii="Times New Roman" w:hAnsi="Times New Roman"/>
          <w:kern w:val="0"/>
          <w:sz w:val="24"/>
        </w:rPr>
        <w:t xml:space="preserve"> the past 20 years of the new century </w:t>
      </w:r>
      <w:r w:rsidR="00256667">
        <w:rPr>
          <w:rFonts w:ascii="Times New Roman" w:hAnsi="Times New Roman"/>
          <w:kern w:val="0"/>
          <w:sz w:val="24"/>
        </w:rPr>
        <w:t xml:space="preserve">has witnessed an obvious trend of expansion in </w:t>
      </w:r>
      <w:r>
        <w:rPr>
          <w:rFonts w:ascii="Times New Roman" w:hAnsi="Times New Roman"/>
          <w:kern w:val="0"/>
          <w:sz w:val="24"/>
        </w:rPr>
        <w:t xml:space="preserve">the fields </w:t>
      </w:r>
      <w:r w:rsidR="00256667">
        <w:rPr>
          <w:rFonts w:ascii="Times New Roman" w:hAnsi="Times New Roman"/>
          <w:kern w:val="0"/>
          <w:sz w:val="24"/>
        </w:rPr>
        <w:t xml:space="preserve">where </w:t>
      </w:r>
      <w:r>
        <w:rPr>
          <w:rFonts w:ascii="Times New Roman" w:hAnsi="Times New Roman"/>
          <w:kern w:val="0"/>
          <w:sz w:val="24"/>
        </w:rPr>
        <w:t xml:space="preserve">patent disputes </w:t>
      </w:r>
      <w:r w:rsidR="00256667">
        <w:rPr>
          <w:rFonts w:ascii="Times New Roman" w:hAnsi="Times New Roman"/>
          <w:kern w:val="0"/>
          <w:sz w:val="24"/>
        </w:rPr>
        <w:t>arise</w:t>
      </w:r>
      <w:r>
        <w:rPr>
          <w:rFonts w:ascii="Times New Roman" w:hAnsi="Times New Roman"/>
          <w:kern w:val="0"/>
          <w:sz w:val="24"/>
        </w:rPr>
        <w:t xml:space="preserve">. Apart from machinery, patent cases are also related to many </w:t>
      </w:r>
      <w:r w:rsidR="00BC4DB0">
        <w:rPr>
          <w:rFonts w:ascii="Times New Roman" w:hAnsi="Times New Roman"/>
          <w:kern w:val="0"/>
          <w:sz w:val="24"/>
        </w:rPr>
        <w:t xml:space="preserve">other </w:t>
      </w:r>
      <w:r>
        <w:rPr>
          <w:rFonts w:ascii="Times New Roman" w:hAnsi="Times New Roman"/>
          <w:kern w:val="0"/>
          <w:sz w:val="24"/>
        </w:rPr>
        <w:t xml:space="preserve">fields such as communications, electronics, integrated circuits, building materials, </w:t>
      </w:r>
      <w:r w:rsidR="00256667">
        <w:rPr>
          <w:rFonts w:ascii="Times New Roman" w:hAnsi="Times New Roman"/>
          <w:kern w:val="0"/>
          <w:sz w:val="24"/>
        </w:rPr>
        <w:t>household products</w:t>
      </w:r>
      <w:r>
        <w:rPr>
          <w:rFonts w:ascii="Times New Roman" w:hAnsi="Times New Roman"/>
          <w:kern w:val="0"/>
          <w:sz w:val="24"/>
        </w:rPr>
        <w:t xml:space="preserve">, dyes, electrical appliances, food, drugs, textiles, and automobiles. Since 2015, Shanghai courts have also begun to accept patent cases involving a number of emerging or subdivided technological fields such as gene technology, 4G communications, </w:t>
      </w:r>
      <w:r>
        <w:rPr>
          <w:rFonts w:ascii="Times New Roman" w:hAnsi="Times New Roman" w:hint="eastAsia"/>
          <w:kern w:val="0"/>
          <w:sz w:val="24"/>
        </w:rPr>
        <w:t>b</w:t>
      </w:r>
      <w:r>
        <w:rPr>
          <w:rFonts w:ascii="Times New Roman" w:hAnsi="Times New Roman"/>
          <w:kern w:val="0"/>
          <w:sz w:val="24"/>
        </w:rPr>
        <w:t xml:space="preserve">icycle-sharing, computer software, and mobile phone chips. For example, the </w:t>
      </w:r>
      <w:r w:rsidR="00E830DD">
        <w:rPr>
          <w:rFonts w:ascii="Times New Roman" w:hAnsi="Times New Roman"/>
          <w:kern w:val="0"/>
          <w:sz w:val="24"/>
        </w:rPr>
        <w:t xml:space="preserve">case </w:t>
      </w:r>
      <w:r>
        <w:rPr>
          <w:rFonts w:ascii="Times New Roman" w:hAnsi="Times New Roman"/>
          <w:kern w:val="0"/>
          <w:sz w:val="24"/>
        </w:rPr>
        <w:t xml:space="preserve">Canadian Dna Genotek Inc. v. Shanghai Human Genome Research Center </w:t>
      </w:r>
      <w:r w:rsidR="00E830DD">
        <w:rPr>
          <w:rFonts w:ascii="Times New Roman" w:hAnsi="Times New Roman"/>
          <w:kern w:val="0"/>
          <w:sz w:val="24"/>
        </w:rPr>
        <w:t xml:space="preserve">relates to </w:t>
      </w:r>
      <w:r>
        <w:rPr>
          <w:rFonts w:ascii="Times New Roman" w:hAnsi="Times New Roman"/>
          <w:kern w:val="0"/>
          <w:sz w:val="24"/>
        </w:rPr>
        <w:t xml:space="preserve">infringement </w:t>
      </w:r>
      <w:r w:rsidR="00E830DD">
        <w:rPr>
          <w:rFonts w:ascii="Times New Roman" w:hAnsi="Times New Roman"/>
          <w:kern w:val="0"/>
          <w:sz w:val="24"/>
        </w:rPr>
        <w:t>upon</w:t>
      </w:r>
      <w:r>
        <w:rPr>
          <w:rFonts w:ascii="Times New Roman" w:hAnsi="Times New Roman"/>
          <w:kern w:val="0"/>
          <w:sz w:val="24"/>
        </w:rPr>
        <w:t xml:space="preserve"> human gene testing technology patents; </w:t>
      </w:r>
      <w:r w:rsidR="00E830DD">
        <w:rPr>
          <w:rFonts w:ascii="Times New Roman" w:hAnsi="Times New Roman"/>
          <w:kern w:val="0"/>
          <w:sz w:val="24"/>
        </w:rPr>
        <w:t>the seri</w:t>
      </w:r>
      <w:r w:rsidR="00BC4DB0">
        <w:rPr>
          <w:rFonts w:ascii="Times New Roman" w:hAnsi="Times New Roman"/>
          <w:kern w:val="0"/>
          <w:sz w:val="24"/>
        </w:rPr>
        <w:t>al</w:t>
      </w:r>
      <w:r w:rsidR="00E830DD">
        <w:rPr>
          <w:rFonts w:ascii="Times New Roman" w:hAnsi="Times New Roman"/>
          <w:kern w:val="0"/>
          <w:sz w:val="24"/>
        </w:rPr>
        <w:t xml:space="preserve"> cases </w:t>
      </w:r>
      <w:r>
        <w:rPr>
          <w:rFonts w:ascii="Times New Roman" w:hAnsi="Times New Roman"/>
          <w:kern w:val="0"/>
          <w:sz w:val="24"/>
        </w:rPr>
        <w:t xml:space="preserve">Germany Siemens v. MEIZU, Xiaomi and Jinli et al </w:t>
      </w:r>
      <w:r w:rsidR="00E830DD">
        <w:rPr>
          <w:rFonts w:ascii="Times New Roman" w:hAnsi="Times New Roman"/>
          <w:kern w:val="0"/>
          <w:sz w:val="24"/>
        </w:rPr>
        <w:t>relate t</w:t>
      </w:r>
      <w:r w:rsidR="00BC4DB0">
        <w:rPr>
          <w:rFonts w:ascii="Times New Roman" w:hAnsi="Times New Roman"/>
          <w:kern w:val="0"/>
          <w:sz w:val="24"/>
        </w:rPr>
        <w:t>o</w:t>
      </w:r>
      <w:r w:rsidR="00E830DD">
        <w:rPr>
          <w:rFonts w:ascii="Times New Roman" w:hAnsi="Times New Roman"/>
          <w:kern w:val="0"/>
          <w:sz w:val="24"/>
        </w:rPr>
        <w:t xml:space="preserve"> </w:t>
      </w:r>
      <w:r>
        <w:rPr>
          <w:rFonts w:ascii="Times New Roman" w:hAnsi="Times New Roman"/>
          <w:kern w:val="0"/>
          <w:sz w:val="24"/>
        </w:rPr>
        <w:t xml:space="preserve">standard essential patents for 4G technology; </w:t>
      </w:r>
      <w:r w:rsidR="00A80133">
        <w:rPr>
          <w:rFonts w:ascii="Times New Roman" w:hAnsi="Times New Roman"/>
          <w:kern w:val="0"/>
          <w:sz w:val="24"/>
        </w:rPr>
        <w:t xml:space="preserve">the case </w:t>
      </w:r>
      <w:r>
        <w:rPr>
          <w:rFonts w:ascii="Times New Roman" w:hAnsi="Times New Roman"/>
          <w:kern w:val="0"/>
          <w:sz w:val="24"/>
        </w:rPr>
        <w:t xml:space="preserve">Hu Tao v. Mobike (Beijing) Information Technology Co., Ltd. </w:t>
      </w:r>
      <w:r w:rsidR="00A80133">
        <w:rPr>
          <w:rFonts w:ascii="Times New Roman" w:hAnsi="Times New Roman"/>
          <w:kern w:val="0"/>
          <w:sz w:val="24"/>
        </w:rPr>
        <w:t xml:space="preserve">relates to patented </w:t>
      </w:r>
      <w:r>
        <w:rPr>
          <w:rFonts w:ascii="Times New Roman" w:hAnsi="Times New Roman"/>
          <w:kern w:val="0"/>
          <w:sz w:val="24"/>
        </w:rPr>
        <w:t>QR decoding and unlocking technology for bi</w:t>
      </w:r>
      <w:r>
        <w:rPr>
          <w:rFonts w:ascii="Times New Roman" w:hAnsi="Times New Roman" w:hint="eastAsia"/>
          <w:kern w:val="0"/>
          <w:sz w:val="24"/>
        </w:rPr>
        <w:t>cycle</w:t>
      </w:r>
      <w:r>
        <w:rPr>
          <w:rFonts w:ascii="Times New Roman" w:hAnsi="Times New Roman"/>
          <w:kern w:val="0"/>
          <w:sz w:val="24"/>
        </w:rPr>
        <w:t xml:space="preserve">-sharing; </w:t>
      </w:r>
      <w:r w:rsidR="00EE4028">
        <w:rPr>
          <w:rFonts w:ascii="Times New Roman" w:hAnsi="Times New Roman"/>
          <w:kern w:val="0"/>
          <w:sz w:val="24"/>
        </w:rPr>
        <w:t xml:space="preserve">the case </w:t>
      </w:r>
      <w:r>
        <w:rPr>
          <w:rFonts w:ascii="Times New Roman" w:hAnsi="Times New Roman"/>
          <w:kern w:val="0"/>
          <w:sz w:val="24"/>
        </w:rPr>
        <w:t xml:space="preserve">Beijing Sogou Science and Technology Development Co., Ltd. v. Beijing Baidu Netnews Technology Co., Ltd. is a novel patent infringement case involving Internet platform input method among well-known Internet enterprises; </w:t>
      </w:r>
      <w:r w:rsidR="00EE4028">
        <w:rPr>
          <w:rFonts w:ascii="Times New Roman" w:hAnsi="Times New Roman"/>
          <w:kern w:val="0"/>
          <w:sz w:val="24"/>
        </w:rPr>
        <w:t xml:space="preserve">the case </w:t>
      </w:r>
      <w:r>
        <w:rPr>
          <w:rFonts w:ascii="Times New Roman" w:hAnsi="Times New Roman"/>
          <w:kern w:val="0"/>
          <w:sz w:val="24"/>
        </w:rPr>
        <w:t xml:space="preserve">Shanghai Xuanpu Industry Co., Ltd. v. MediaTek Co., </w:t>
      </w:r>
      <w:r>
        <w:rPr>
          <w:rFonts w:ascii="Times New Roman" w:hAnsi="Times New Roman"/>
          <w:kern w:val="0"/>
          <w:sz w:val="24"/>
        </w:rPr>
        <w:lastRenderedPageBreak/>
        <w:t xml:space="preserve">Ltd. et al </w:t>
      </w:r>
      <w:r w:rsidR="00EE4028">
        <w:rPr>
          <w:rFonts w:ascii="Times New Roman" w:hAnsi="Times New Roman"/>
          <w:kern w:val="0"/>
          <w:sz w:val="24"/>
        </w:rPr>
        <w:t>requires</w:t>
      </w:r>
      <w:r>
        <w:rPr>
          <w:rFonts w:ascii="Times New Roman" w:hAnsi="Times New Roman"/>
          <w:kern w:val="0"/>
          <w:sz w:val="24"/>
        </w:rPr>
        <w:t xml:space="preserve"> </w:t>
      </w:r>
      <w:r w:rsidR="00BC4DB0">
        <w:rPr>
          <w:rFonts w:ascii="Times New Roman" w:hAnsi="Times New Roman"/>
          <w:kern w:val="0"/>
          <w:sz w:val="24"/>
        </w:rPr>
        <w:t>determination</w:t>
      </w:r>
      <w:r>
        <w:rPr>
          <w:rFonts w:ascii="Times New Roman" w:hAnsi="Times New Roman"/>
          <w:kern w:val="0"/>
          <w:sz w:val="24"/>
        </w:rPr>
        <w:t xml:space="preserve"> on infringement of invention patent for mobile phone processing chip technology; </w:t>
      </w:r>
      <w:r w:rsidR="00EE4028">
        <w:rPr>
          <w:rFonts w:ascii="Times New Roman" w:hAnsi="Times New Roman"/>
          <w:kern w:val="0"/>
          <w:sz w:val="24"/>
        </w:rPr>
        <w:t xml:space="preserve">the case </w:t>
      </w:r>
      <w:r>
        <w:rPr>
          <w:rFonts w:ascii="Times New Roman" w:hAnsi="Times New Roman"/>
          <w:kern w:val="0"/>
          <w:sz w:val="24"/>
        </w:rPr>
        <w:t xml:space="preserve">Flach Toth Company v. Waugh Company et al </w:t>
      </w:r>
      <w:r w:rsidR="00EE4028">
        <w:rPr>
          <w:rFonts w:ascii="Times New Roman" w:hAnsi="Times New Roman"/>
          <w:kern w:val="0"/>
          <w:sz w:val="24"/>
        </w:rPr>
        <w:t xml:space="preserve">relates to </w:t>
      </w:r>
      <w:r>
        <w:rPr>
          <w:rFonts w:ascii="Times New Roman" w:hAnsi="Times New Roman"/>
          <w:kern w:val="0"/>
          <w:sz w:val="24"/>
        </w:rPr>
        <w:t xml:space="preserve">patent infringement of mobile phone antenna technology. The emergence and proper </w:t>
      </w:r>
      <w:r w:rsidR="00BC4DB0">
        <w:rPr>
          <w:rFonts w:ascii="Times New Roman" w:hAnsi="Times New Roman"/>
          <w:kern w:val="0"/>
          <w:sz w:val="24"/>
        </w:rPr>
        <w:t>adjudication</w:t>
      </w:r>
      <w:r>
        <w:rPr>
          <w:rFonts w:ascii="Times New Roman" w:hAnsi="Times New Roman"/>
          <w:kern w:val="0"/>
          <w:sz w:val="24"/>
        </w:rPr>
        <w:t xml:space="preserve"> of these cases reflect that the </w:t>
      </w:r>
      <w:r w:rsidR="00BC4DB0">
        <w:rPr>
          <w:rFonts w:ascii="Times New Roman" w:hAnsi="Times New Roman"/>
          <w:kern w:val="0"/>
          <w:sz w:val="24"/>
        </w:rPr>
        <w:t>present</w:t>
      </w:r>
      <w:r>
        <w:rPr>
          <w:rFonts w:ascii="Times New Roman" w:hAnsi="Times New Roman"/>
          <w:kern w:val="0"/>
          <w:sz w:val="24"/>
        </w:rPr>
        <w:t xml:space="preserve"> patent cases involve cutting-edge technological fields and increasingly-complicated technological facts. The importance of judicial </w:t>
      </w:r>
      <w:r w:rsidR="00EE4028">
        <w:rPr>
          <w:rFonts w:ascii="Times New Roman" w:hAnsi="Times New Roman"/>
          <w:kern w:val="0"/>
          <w:sz w:val="24"/>
        </w:rPr>
        <w:t xml:space="preserve">patent </w:t>
      </w:r>
      <w:r>
        <w:rPr>
          <w:rFonts w:ascii="Times New Roman" w:hAnsi="Times New Roman"/>
          <w:kern w:val="0"/>
          <w:sz w:val="24"/>
        </w:rPr>
        <w:t>protection in various technological fields</w:t>
      </w:r>
      <w:r w:rsidR="00EE4028" w:rsidRPr="00EE4028">
        <w:rPr>
          <w:rFonts w:ascii="Times New Roman" w:hAnsi="Times New Roman"/>
          <w:kern w:val="0"/>
          <w:sz w:val="24"/>
        </w:rPr>
        <w:t xml:space="preserve"> </w:t>
      </w:r>
      <w:r w:rsidR="00EE4028">
        <w:rPr>
          <w:rFonts w:ascii="Times New Roman" w:hAnsi="Times New Roman"/>
          <w:kern w:val="0"/>
          <w:sz w:val="24"/>
        </w:rPr>
        <w:t>is fully manifested</w:t>
      </w:r>
      <w:r>
        <w:rPr>
          <w:rFonts w:ascii="Times New Roman" w:hAnsi="Times New Roman"/>
          <w:kern w:val="0"/>
          <w:sz w:val="24"/>
        </w:rPr>
        <w:t>.</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kern w:val="0"/>
          <w:sz w:val="24"/>
        </w:rPr>
        <w:t xml:space="preserve">(10) Proportion of cases concluded </w:t>
      </w:r>
      <w:r w:rsidR="00B63BE8">
        <w:rPr>
          <w:rFonts w:ascii="Times New Roman" w:hAnsi="Times New Roman"/>
          <w:b/>
          <w:kern w:val="0"/>
          <w:sz w:val="24"/>
        </w:rPr>
        <w:t xml:space="preserve">by court judgment </w:t>
      </w:r>
      <w:r w:rsidR="00BC4DB0">
        <w:rPr>
          <w:rFonts w:ascii="Times New Roman" w:hAnsi="Times New Roman"/>
          <w:b/>
          <w:kern w:val="0"/>
          <w:sz w:val="24"/>
        </w:rPr>
        <w:t>stably</w:t>
      </w:r>
      <w:r>
        <w:rPr>
          <w:rFonts w:ascii="Times New Roman" w:hAnsi="Times New Roman"/>
          <w:b/>
          <w:kern w:val="0"/>
          <w:sz w:val="24"/>
        </w:rPr>
        <w:t xml:space="preserve"> </w:t>
      </w:r>
      <w:r w:rsidR="00CB1493">
        <w:rPr>
          <w:rFonts w:ascii="Times New Roman" w:hAnsi="Times New Roman"/>
          <w:b/>
          <w:kern w:val="0"/>
          <w:sz w:val="24"/>
        </w:rPr>
        <w:t xml:space="preserve">remains </w:t>
      </w:r>
      <w:r>
        <w:rPr>
          <w:rFonts w:ascii="Times New Roman" w:hAnsi="Times New Roman"/>
          <w:b/>
          <w:kern w:val="0"/>
          <w:sz w:val="24"/>
        </w:rPr>
        <w:t>within a reasonable range</w:t>
      </w:r>
      <w:r>
        <w:rPr>
          <w:rFonts w:ascii="Times New Roman" w:hAnsi="Times New Roman"/>
          <w:kern w:val="0"/>
          <w:sz w:val="24"/>
        </w:rPr>
        <w:t>. Shanghai courts ha</w:t>
      </w:r>
      <w:r w:rsidR="00CB1493">
        <w:rPr>
          <w:rFonts w:ascii="Times New Roman" w:hAnsi="Times New Roman"/>
          <w:kern w:val="0"/>
          <w:sz w:val="24"/>
        </w:rPr>
        <w:t>ve</w:t>
      </w:r>
      <w:r>
        <w:rPr>
          <w:rFonts w:ascii="Times New Roman" w:hAnsi="Times New Roman"/>
          <w:kern w:val="0"/>
          <w:sz w:val="24"/>
        </w:rPr>
        <w:t xml:space="preserve"> </w:t>
      </w:r>
      <w:r w:rsidR="00CB1493">
        <w:rPr>
          <w:rFonts w:ascii="Times New Roman" w:hAnsi="Times New Roman"/>
          <w:kern w:val="0"/>
          <w:sz w:val="24"/>
        </w:rPr>
        <w:t xml:space="preserve">stably </w:t>
      </w:r>
      <w:r>
        <w:rPr>
          <w:rFonts w:ascii="Times New Roman" w:hAnsi="Times New Roman"/>
          <w:kern w:val="0"/>
          <w:sz w:val="24"/>
        </w:rPr>
        <w:t xml:space="preserve">maintained </w:t>
      </w:r>
      <w:r w:rsidR="00CB1493">
        <w:rPr>
          <w:rFonts w:ascii="Times New Roman" w:hAnsi="Times New Roman"/>
          <w:kern w:val="0"/>
          <w:sz w:val="24"/>
        </w:rPr>
        <w:t xml:space="preserve">the </w:t>
      </w:r>
      <w:r>
        <w:rPr>
          <w:rFonts w:ascii="Times New Roman" w:hAnsi="Times New Roman"/>
          <w:kern w:val="0"/>
          <w:sz w:val="24"/>
        </w:rPr>
        <w:t>proportion of first-instance patent cases</w:t>
      </w:r>
      <w:r w:rsidR="00B63BE8" w:rsidRPr="00B63BE8">
        <w:rPr>
          <w:rFonts w:ascii="Times New Roman" w:hAnsi="Times New Roman"/>
          <w:kern w:val="0"/>
          <w:sz w:val="24"/>
        </w:rPr>
        <w:t xml:space="preserve"> </w:t>
      </w:r>
      <w:r w:rsidR="00B63BE8">
        <w:rPr>
          <w:rFonts w:ascii="Times New Roman" w:hAnsi="Times New Roman"/>
          <w:kern w:val="0"/>
          <w:sz w:val="24"/>
        </w:rPr>
        <w:t>concluded by court judgment</w:t>
      </w:r>
      <w:r>
        <w:rPr>
          <w:rFonts w:ascii="Times New Roman" w:hAnsi="Times New Roman"/>
          <w:kern w:val="0"/>
          <w:sz w:val="24"/>
        </w:rPr>
        <w:t xml:space="preserve"> within a relatively reasonable range. For example, in the first-instance patent dispute cases </w:t>
      </w:r>
      <w:r w:rsidR="00B63BE8">
        <w:rPr>
          <w:rFonts w:ascii="Times New Roman" w:hAnsi="Times New Roman"/>
          <w:kern w:val="0"/>
          <w:sz w:val="24"/>
        </w:rPr>
        <w:t>concluded</w:t>
      </w:r>
      <w:r>
        <w:rPr>
          <w:rFonts w:ascii="Times New Roman" w:hAnsi="Times New Roman"/>
          <w:kern w:val="0"/>
          <w:sz w:val="24"/>
        </w:rPr>
        <w:t xml:space="preserve"> by Shanghai courts from 2002 to 2019, the proportion of cases </w:t>
      </w:r>
      <w:r w:rsidR="00B63BE8">
        <w:rPr>
          <w:rFonts w:ascii="Times New Roman" w:hAnsi="Times New Roman"/>
          <w:kern w:val="0"/>
          <w:sz w:val="24"/>
        </w:rPr>
        <w:t xml:space="preserve">concluded by court judgment </w:t>
      </w:r>
      <w:r>
        <w:rPr>
          <w:rFonts w:ascii="Times New Roman" w:hAnsi="Times New Roman"/>
          <w:kern w:val="0"/>
          <w:sz w:val="24"/>
        </w:rPr>
        <w:t>was 30.26%, which remained stable on the whole, while only 11.79% of first-instance IP cases concluded by Shanghai courts during the same period</w:t>
      </w:r>
      <w:r w:rsidR="00B63BE8" w:rsidRPr="00B63BE8">
        <w:rPr>
          <w:rFonts w:ascii="Times New Roman" w:hAnsi="Times New Roman"/>
          <w:kern w:val="0"/>
          <w:sz w:val="24"/>
        </w:rPr>
        <w:t xml:space="preserve"> </w:t>
      </w:r>
      <w:r w:rsidR="00EA7309">
        <w:rPr>
          <w:rFonts w:ascii="Times New Roman" w:hAnsi="Times New Roman"/>
          <w:kern w:val="0"/>
          <w:sz w:val="24"/>
        </w:rPr>
        <w:t xml:space="preserve">every year </w:t>
      </w:r>
      <w:r w:rsidR="00B63BE8">
        <w:rPr>
          <w:rFonts w:ascii="Times New Roman" w:hAnsi="Times New Roman"/>
          <w:kern w:val="0"/>
          <w:sz w:val="24"/>
        </w:rPr>
        <w:t>were concluded by court judgment</w:t>
      </w:r>
      <w:r>
        <w:rPr>
          <w:rFonts w:ascii="Times New Roman" w:hAnsi="Times New Roman"/>
          <w:kern w:val="0"/>
          <w:sz w:val="24"/>
        </w:rPr>
        <w:t xml:space="preserve">. It fully shows that while Shanghai courts </w:t>
      </w:r>
      <w:r w:rsidR="001410CD">
        <w:rPr>
          <w:rFonts w:ascii="Times New Roman" w:hAnsi="Times New Roman"/>
          <w:kern w:val="0"/>
          <w:sz w:val="24"/>
        </w:rPr>
        <w:t>kept</w:t>
      </w:r>
      <w:r>
        <w:rPr>
          <w:rFonts w:ascii="Times New Roman" w:hAnsi="Times New Roman"/>
          <w:kern w:val="0"/>
          <w:sz w:val="24"/>
        </w:rPr>
        <w:t xml:space="preserve"> promoting mediation </w:t>
      </w:r>
      <w:r w:rsidR="006B6CF1">
        <w:rPr>
          <w:rFonts w:ascii="Times New Roman" w:hAnsi="Times New Roman"/>
          <w:kern w:val="0"/>
          <w:sz w:val="24"/>
        </w:rPr>
        <w:t xml:space="preserve">as patent disputes are more professional and involve complicated technical facts, </w:t>
      </w:r>
      <w:r>
        <w:rPr>
          <w:rFonts w:ascii="Times New Roman" w:hAnsi="Times New Roman"/>
          <w:kern w:val="0"/>
          <w:sz w:val="24"/>
        </w:rPr>
        <w:t xml:space="preserve">according to law and </w:t>
      </w:r>
      <w:r w:rsidR="001410CD">
        <w:rPr>
          <w:rFonts w:ascii="Times New Roman" w:hAnsi="Times New Roman"/>
          <w:kern w:val="0"/>
          <w:sz w:val="24"/>
        </w:rPr>
        <w:t xml:space="preserve">realizing </w:t>
      </w:r>
      <w:r>
        <w:rPr>
          <w:rFonts w:ascii="Times New Roman" w:hAnsi="Times New Roman"/>
          <w:kern w:val="0"/>
          <w:sz w:val="24"/>
        </w:rPr>
        <w:t>substantial resolution of intellectual property</w:t>
      </w:r>
      <w:r w:rsidR="001410CD" w:rsidRPr="001410CD">
        <w:rPr>
          <w:rFonts w:ascii="Times New Roman" w:hAnsi="Times New Roman"/>
          <w:kern w:val="0"/>
          <w:sz w:val="24"/>
        </w:rPr>
        <w:t xml:space="preserve"> </w:t>
      </w:r>
      <w:r w:rsidR="001410CD">
        <w:rPr>
          <w:rFonts w:ascii="Times New Roman" w:hAnsi="Times New Roman"/>
          <w:kern w:val="0"/>
          <w:sz w:val="24"/>
        </w:rPr>
        <w:t>disputes</w:t>
      </w:r>
      <w:r>
        <w:rPr>
          <w:rFonts w:ascii="Times New Roman" w:hAnsi="Times New Roman"/>
          <w:kern w:val="0"/>
          <w:sz w:val="24"/>
        </w:rPr>
        <w:t>, many parties prefer the courts to clarify relevant technical facts and professional issues</w:t>
      </w:r>
      <w:r w:rsidR="001410CD" w:rsidRPr="001410CD">
        <w:rPr>
          <w:rFonts w:ascii="Times New Roman" w:hAnsi="Times New Roman"/>
          <w:kern w:val="0"/>
          <w:sz w:val="24"/>
        </w:rPr>
        <w:t xml:space="preserve"> </w:t>
      </w:r>
      <w:r w:rsidR="001410CD">
        <w:rPr>
          <w:rFonts w:ascii="Times New Roman" w:hAnsi="Times New Roman"/>
          <w:kern w:val="0"/>
          <w:sz w:val="24"/>
        </w:rPr>
        <w:t>through judgment</w:t>
      </w:r>
      <w:r>
        <w:rPr>
          <w:rFonts w:ascii="Times New Roman" w:hAnsi="Times New Roman"/>
          <w:kern w:val="0"/>
          <w:sz w:val="24"/>
        </w:rPr>
        <w:t xml:space="preserve"> including the scope of </w:t>
      </w:r>
      <w:r w:rsidR="001410CD">
        <w:rPr>
          <w:rFonts w:ascii="Times New Roman" w:hAnsi="Times New Roman"/>
          <w:kern w:val="0"/>
          <w:sz w:val="24"/>
        </w:rPr>
        <w:t>patent</w:t>
      </w:r>
      <w:r>
        <w:rPr>
          <w:rFonts w:ascii="Times New Roman" w:hAnsi="Times New Roman"/>
          <w:kern w:val="0"/>
          <w:sz w:val="24"/>
        </w:rPr>
        <w:t xml:space="preserve"> protection, whether infringement is established or not.</w:t>
      </w:r>
    </w:p>
    <w:p w:rsidR="007239EC" w:rsidRDefault="007239EC" w:rsidP="00D36BA3">
      <w:pPr>
        <w:spacing w:line="360" w:lineRule="auto"/>
        <w:jc w:val="center"/>
        <w:rPr>
          <w:rFonts w:ascii="Times New Roman" w:hAnsi="Times New Roman"/>
          <w:kern w:val="0"/>
          <w:sz w:val="24"/>
        </w:rPr>
      </w:pPr>
      <w:r w:rsidRPr="007239EC">
        <w:rPr>
          <w:rFonts w:ascii="Times New Roman" w:hAnsi="Times New Roman"/>
          <w:noProof/>
          <w:kern w:val="0"/>
          <w:sz w:val="24"/>
        </w:rPr>
        <w:drawing>
          <wp:inline distT="0" distB="0" distL="0" distR="0">
            <wp:extent cx="4562475" cy="2800350"/>
            <wp:effectExtent l="19050" t="0" r="9525" b="0"/>
            <wp:docPr id="3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37251" w:rsidRDefault="00737251" w:rsidP="003F49A2">
      <w:pPr>
        <w:spacing w:line="360" w:lineRule="auto"/>
        <w:jc w:val="center"/>
        <w:rPr>
          <w:rFonts w:ascii="Times New Roman" w:hAnsi="Times New Roman"/>
          <w:sz w:val="24"/>
        </w:rPr>
      </w:pPr>
      <w:r>
        <w:rPr>
          <w:rFonts w:ascii="Times New Roman" w:hAnsi="Times New Roman"/>
          <w:kern w:val="0"/>
          <w:sz w:val="24"/>
        </w:rPr>
        <w:lastRenderedPageBreak/>
        <w:t xml:space="preserve">Figure 8: Ways of Concluding First-instance Patent Cases </w:t>
      </w:r>
      <w:r w:rsidR="003F49A2">
        <w:rPr>
          <w:rFonts w:ascii="Times New Roman" w:hAnsi="Times New Roman" w:hint="eastAsia"/>
          <w:kern w:val="0"/>
          <w:sz w:val="24"/>
        </w:rPr>
        <w:br/>
      </w:r>
      <w:r>
        <w:rPr>
          <w:rFonts w:ascii="Times New Roman" w:hAnsi="Times New Roman"/>
          <w:kern w:val="0"/>
          <w:sz w:val="24"/>
        </w:rPr>
        <w:t>by Shanghai Courts Since 2002</w:t>
      </w:r>
    </w:p>
    <w:p w:rsidR="00737251" w:rsidRDefault="00737251" w:rsidP="00FA7E22">
      <w:pPr>
        <w:spacing w:line="360" w:lineRule="auto"/>
        <w:ind w:firstLineChars="200" w:firstLine="482"/>
        <w:rPr>
          <w:rFonts w:ascii="Times New Roman" w:hAnsi="Times New Roman"/>
          <w:sz w:val="24"/>
        </w:rPr>
      </w:pPr>
      <w:r>
        <w:rPr>
          <w:rFonts w:ascii="Times New Roman" w:hAnsi="Times New Roman"/>
          <w:b/>
          <w:kern w:val="0"/>
          <w:sz w:val="24"/>
        </w:rPr>
        <w:t xml:space="preserve">(11) </w:t>
      </w:r>
      <w:r w:rsidR="00CD5A38">
        <w:rPr>
          <w:rFonts w:ascii="Times New Roman" w:hAnsi="Times New Roman"/>
          <w:b/>
          <w:kern w:val="0"/>
          <w:sz w:val="24"/>
        </w:rPr>
        <w:t>It takes</w:t>
      </w:r>
      <w:r>
        <w:rPr>
          <w:rFonts w:ascii="Times New Roman" w:hAnsi="Times New Roman"/>
          <w:b/>
          <w:kern w:val="0"/>
          <w:sz w:val="24"/>
        </w:rPr>
        <w:t xml:space="preserve"> longer </w:t>
      </w:r>
      <w:r w:rsidR="00CD5A38">
        <w:rPr>
          <w:rFonts w:ascii="Times New Roman" w:hAnsi="Times New Roman"/>
          <w:b/>
          <w:kern w:val="0"/>
          <w:sz w:val="24"/>
        </w:rPr>
        <w:t>period to adjudicate</w:t>
      </w:r>
      <w:r>
        <w:rPr>
          <w:rFonts w:ascii="Times New Roman" w:hAnsi="Times New Roman"/>
          <w:b/>
          <w:kern w:val="0"/>
          <w:sz w:val="24"/>
        </w:rPr>
        <w:t xml:space="preserve"> patent infringement cases</w:t>
      </w:r>
      <w:r>
        <w:rPr>
          <w:rFonts w:ascii="Times New Roman" w:hAnsi="Times New Roman"/>
          <w:kern w:val="0"/>
          <w:sz w:val="24"/>
        </w:rPr>
        <w:t xml:space="preserve">. Compared with other types of IP cases, patent cases concluded </w:t>
      </w:r>
      <w:r w:rsidR="00794A9A">
        <w:rPr>
          <w:rFonts w:ascii="Times New Roman" w:hAnsi="Times New Roman"/>
          <w:kern w:val="0"/>
          <w:sz w:val="24"/>
        </w:rPr>
        <w:t>by court judgment take</w:t>
      </w:r>
      <w:r>
        <w:rPr>
          <w:rFonts w:ascii="Times New Roman" w:hAnsi="Times New Roman"/>
          <w:kern w:val="0"/>
          <w:sz w:val="24"/>
        </w:rPr>
        <w:t xml:space="preserve"> a relatively longer period of </w:t>
      </w:r>
      <w:r w:rsidR="00794A9A">
        <w:rPr>
          <w:rFonts w:ascii="Times New Roman" w:hAnsi="Times New Roman"/>
          <w:kern w:val="0"/>
          <w:sz w:val="24"/>
        </w:rPr>
        <w:t>adjudication</w:t>
      </w:r>
      <w:r>
        <w:rPr>
          <w:rFonts w:ascii="Times New Roman" w:hAnsi="Times New Roman"/>
          <w:kern w:val="0"/>
          <w:sz w:val="24"/>
        </w:rPr>
        <w:t xml:space="preserve">, </w:t>
      </w:r>
      <w:r w:rsidR="00956487">
        <w:rPr>
          <w:rFonts w:ascii="Times New Roman" w:hAnsi="Times New Roman"/>
          <w:kern w:val="0"/>
          <w:sz w:val="24"/>
        </w:rPr>
        <w:t>among</w:t>
      </w:r>
      <w:r>
        <w:rPr>
          <w:rFonts w:ascii="Times New Roman" w:hAnsi="Times New Roman"/>
          <w:kern w:val="0"/>
          <w:sz w:val="24"/>
        </w:rPr>
        <w:t xml:space="preserve"> which disputes o</w:t>
      </w:r>
      <w:r w:rsidR="00956487">
        <w:rPr>
          <w:rFonts w:ascii="Times New Roman" w:hAnsi="Times New Roman"/>
          <w:kern w:val="0"/>
          <w:sz w:val="24"/>
        </w:rPr>
        <w:t>ver</w:t>
      </w:r>
      <w:r>
        <w:rPr>
          <w:rFonts w:ascii="Times New Roman" w:hAnsi="Times New Roman"/>
          <w:kern w:val="0"/>
          <w:sz w:val="24"/>
        </w:rPr>
        <w:t xml:space="preserve"> invention patent </w:t>
      </w:r>
      <w:r w:rsidR="00956487">
        <w:rPr>
          <w:rFonts w:ascii="Times New Roman" w:hAnsi="Times New Roman"/>
          <w:kern w:val="0"/>
          <w:sz w:val="24"/>
        </w:rPr>
        <w:t xml:space="preserve">infringement </w:t>
      </w:r>
      <w:r>
        <w:rPr>
          <w:rFonts w:ascii="Times New Roman" w:hAnsi="Times New Roman"/>
          <w:kern w:val="0"/>
          <w:sz w:val="24"/>
        </w:rPr>
        <w:t xml:space="preserve">took the longest. For example, </w:t>
      </w:r>
      <w:r w:rsidR="00D30652">
        <w:rPr>
          <w:rFonts w:ascii="Times New Roman" w:hAnsi="Times New Roman"/>
          <w:kern w:val="0"/>
          <w:sz w:val="24"/>
        </w:rPr>
        <w:t xml:space="preserve">from 2009 to 2013, it took </w:t>
      </w:r>
      <w:r>
        <w:rPr>
          <w:rFonts w:ascii="Times New Roman" w:hAnsi="Times New Roman"/>
          <w:kern w:val="0"/>
          <w:sz w:val="24"/>
        </w:rPr>
        <w:t xml:space="preserve">Shanghai No.2 Intermediate People’s Court 206.1 days </w:t>
      </w:r>
      <w:r w:rsidR="00D30652">
        <w:rPr>
          <w:rFonts w:ascii="Times New Roman" w:hAnsi="Times New Roman"/>
          <w:kern w:val="0"/>
          <w:sz w:val="24"/>
        </w:rPr>
        <w:t xml:space="preserve">in average to adjudicate </w:t>
      </w:r>
      <w:r w:rsidR="00A94806">
        <w:rPr>
          <w:rFonts w:ascii="Times New Roman" w:hAnsi="Times New Roman"/>
          <w:kern w:val="0"/>
          <w:sz w:val="24"/>
        </w:rPr>
        <w:t xml:space="preserve">and conclude </w:t>
      </w:r>
      <w:r>
        <w:rPr>
          <w:rFonts w:ascii="Times New Roman" w:hAnsi="Times New Roman"/>
          <w:kern w:val="0"/>
          <w:sz w:val="24"/>
        </w:rPr>
        <w:t xml:space="preserve">patent cases </w:t>
      </w:r>
      <w:r w:rsidR="00D30652">
        <w:rPr>
          <w:rFonts w:ascii="Times New Roman" w:hAnsi="Times New Roman"/>
          <w:kern w:val="0"/>
          <w:sz w:val="24"/>
        </w:rPr>
        <w:t>with court judgment</w:t>
      </w:r>
      <w:r>
        <w:rPr>
          <w:rFonts w:ascii="Times New Roman" w:hAnsi="Times New Roman"/>
          <w:kern w:val="0"/>
          <w:sz w:val="24"/>
        </w:rPr>
        <w:t xml:space="preserve">, 296.7 days </w:t>
      </w:r>
      <w:r w:rsidR="00D30652">
        <w:rPr>
          <w:rFonts w:ascii="Times New Roman" w:hAnsi="Times New Roman"/>
          <w:kern w:val="0"/>
          <w:sz w:val="24"/>
        </w:rPr>
        <w:t xml:space="preserve">in average on </w:t>
      </w:r>
      <w:r>
        <w:rPr>
          <w:rFonts w:ascii="Times New Roman" w:hAnsi="Times New Roman"/>
          <w:kern w:val="0"/>
          <w:sz w:val="24"/>
        </w:rPr>
        <w:t>disputes over invention patent</w:t>
      </w:r>
      <w:r w:rsidR="00D30652" w:rsidRPr="00D30652">
        <w:rPr>
          <w:rFonts w:ascii="Times New Roman" w:hAnsi="Times New Roman"/>
          <w:kern w:val="0"/>
          <w:sz w:val="24"/>
        </w:rPr>
        <w:t xml:space="preserve"> </w:t>
      </w:r>
      <w:r w:rsidR="00D30652">
        <w:rPr>
          <w:rFonts w:ascii="Times New Roman" w:hAnsi="Times New Roman"/>
          <w:kern w:val="0"/>
          <w:sz w:val="24"/>
        </w:rPr>
        <w:t>infringement</w:t>
      </w:r>
      <w:r>
        <w:rPr>
          <w:rFonts w:ascii="Times New Roman" w:hAnsi="Times New Roman"/>
          <w:kern w:val="0"/>
          <w:sz w:val="24"/>
        </w:rPr>
        <w:t xml:space="preserve">, and 160 days </w:t>
      </w:r>
      <w:r w:rsidR="00D30652">
        <w:rPr>
          <w:rFonts w:ascii="Times New Roman" w:hAnsi="Times New Roman"/>
          <w:kern w:val="0"/>
          <w:sz w:val="24"/>
        </w:rPr>
        <w:t xml:space="preserve">in average </w:t>
      </w:r>
      <w:r>
        <w:rPr>
          <w:rFonts w:ascii="Times New Roman" w:hAnsi="Times New Roman" w:hint="eastAsia"/>
          <w:kern w:val="0"/>
          <w:sz w:val="24"/>
        </w:rPr>
        <w:t>on</w:t>
      </w:r>
      <w:r>
        <w:rPr>
          <w:rFonts w:ascii="Times New Roman" w:hAnsi="Times New Roman"/>
          <w:kern w:val="0"/>
          <w:sz w:val="24"/>
        </w:rPr>
        <w:t xml:space="preserve"> </w:t>
      </w:r>
      <w:r w:rsidR="00D30652">
        <w:rPr>
          <w:rFonts w:ascii="Times New Roman" w:hAnsi="Times New Roman"/>
          <w:kern w:val="0"/>
          <w:sz w:val="24"/>
        </w:rPr>
        <w:t xml:space="preserve">all </w:t>
      </w:r>
      <w:r>
        <w:rPr>
          <w:rFonts w:ascii="Times New Roman" w:hAnsi="Times New Roman"/>
          <w:kern w:val="0"/>
          <w:sz w:val="24"/>
        </w:rPr>
        <w:t>first-instance IP cases during the same period. Tak</w:t>
      </w:r>
      <w:r w:rsidR="00D30652">
        <w:rPr>
          <w:rFonts w:ascii="Times New Roman" w:hAnsi="Times New Roman"/>
          <w:kern w:val="0"/>
          <w:sz w:val="24"/>
        </w:rPr>
        <w:t>e</w:t>
      </w:r>
      <w:r>
        <w:rPr>
          <w:rFonts w:ascii="Times New Roman" w:hAnsi="Times New Roman"/>
          <w:kern w:val="0"/>
          <w:sz w:val="24"/>
        </w:rPr>
        <w:t xml:space="preserve"> Shanghai Intellectual Property Court as an</w:t>
      </w:r>
      <w:r w:rsidR="00D30652">
        <w:rPr>
          <w:rFonts w:ascii="Times New Roman" w:hAnsi="Times New Roman"/>
          <w:kern w:val="0"/>
          <w:sz w:val="24"/>
        </w:rPr>
        <w:t>other</w:t>
      </w:r>
      <w:r>
        <w:rPr>
          <w:rFonts w:ascii="Times New Roman" w:hAnsi="Times New Roman"/>
          <w:kern w:val="0"/>
          <w:sz w:val="24"/>
        </w:rPr>
        <w:t xml:space="preserve"> example, it spent 237 days </w:t>
      </w:r>
      <w:r w:rsidR="00BD5F49">
        <w:rPr>
          <w:rFonts w:ascii="Times New Roman" w:hAnsi="Times New Roman"/>
          <w:kern w:val="0"/>
          <w:sz w:val="24"/>
        </w:rPr>
        <w:t>in average in adjudicating</w:t>
      </w:r>
      <w:r>
        <w:rPr>
          <w:rFonts w:ascii="Times New Roman" w:hAnsi="Times New Roman"/>
          <w:kern w:val="0"/>
          <w:sz w:val="24"/>
        </w:rPr>
        <w:t xml:space="preserve"> patent cases from 2015 to the end of 2018, </w:t>
      </w:r>
      <w:r w:rsidR="00BD5F49">
        <w:rPr>
          <w:rFonts w:ascii="Times New Roman" w:hAnsi="Times New Roman"/>
          <w:kern w:val="0"/>
          <w:sz w:val="24"/>
        </w:rPr>
        <w:t>and</w:t>
      </w:r>
      <w:r>
        <w:rPr>
          <w:rFonts w:ascii="Times New Roman" w:hAnsi="Times New Roman"/>
          <w:kern w:val="0"/>
          <w:sz w:val="24"/>
        </w:rPr>
        <w:t xml:space="preserve"> disputes </w:t>
      </w:r>
      <w:r w:rsidR="00BD5F49">
        <w:rPr>
          <w:rFonts w:ascii="Times New Roman" w:hAnsi="Times New Roman"/>
          <w:kern w:val="0"/>
          <w:sz w:val="24"/>
        </w:rPr>
        <w:t>over</w:t>
      </w:r>
      <w:r>
        <w:rPr>
          <w:rFonts w:ascii="Times New Roman" w:hAnsi="Times New Roman"/>
          <w:kern w:val="0"/>
          <w:sz w:val="24"/>
        </w:rPr>
        <w:t xml:space="preserve"> invention patent </w:t>
      </w:r>
      <w:r w:rsidR="00BD5F49">
        <w:rPr>
          <w:rFonts w:ascii="Times New Roman" w:hAnsi="Times New Roman"/>
          <w:kern w:val="0"/>
          <w:sz w:val="24"/>
        </w:rPr>
        <w:t xml:space="preserve">infringement </w:t>
      </w:r>
      <w:r>
        <w:rPr>
          <w:rFonts w:ascii="Times New Roman" w:hAnsi="Times New Roman"/>
          <w:kern w:val="0"/>
          <w:sz w:val="24"/>
        </w:rPr>
        <w:t xml:space="preserve">also </w:t>
      </w:r>
      <w:r w:rsidR="00BD5F49">
        <w:rPr>
          <w:rFonts w:ascii="Times New Roman" w:hAnsi="Times New Roman"/>
          <w:kern w:val="0"/>
          <w:sz w:val="24"/>
        </w:rPr>
        <w:t>take</w:t>
      </w:r>
      <w:r>
        <w:rPr>
          <w:rFonts w:ascii="Times New Roman" w:hAnsi="Times New Roman"/>
          <w:kern w:val="0"/>
          <w:sz w:val="24"/>
        </w:rPr>
        <w:t xml:space="preserve"> the longest. The main reasons </w:t>
      </w:r>
      <w:r>
        <w:rPr>
          <w:rFonts w:ascii="Times New Roman" w:hAnsi="Times New Roman" w:hint="eastAsia"/>
          <w:kern w:val="0"/>
          <w:sz w:val="24"/>
        </w:rPr>
        <w:t>are</w:t>
      </w:r>
      <w:r>
        <w:rPr>
          <w:rFonts w:ascii="Times New Roman" w:hAnsi="Times New Roman"/>
          <w:kern w:val="0"/>
          <w:sz w:val="24"/>
        </w:rPr>
        <w:t xml:space="preserve">: 1. Patent cases often involve the connection of judicial and administrative procedures. A considerable number of defendants in patent infringement lawsuits will </w:t>
      </w:r>
      <w:r w:rsidR="00A94806">
        <w:rPr>
          <w:rFonts w:ascii="Times New Roman" w:hAnsi="Times New Roman"/>
          <w:kern w:val="0"/>
          <w:sz w:val="24"/>
        </w:rPr>
        <w:t>initiate</w:t>
      </w:r>
      <w:r>
        <w:rPr>
          <w:rFonts w:ascii="Times New Roman" w:hAnsi="Times New Roman"/>
          <w:kern w:val="0"/>
          <w:sz w:val="24"/>
        </w:rPr>
        <w:t xml:space="preserve"> the invalidation procedures </w:t>
      </w:r>
      <w:r w:rsidR="00A94806">
        <w:rPr>
          <w:rFonts w:ascii="Times New Roman" w:hAnsi="Times New Roman"/>
          <w:kern w:val="0"/>
          <w:sz w:val="24"/>
        </w:rPr>
        <w:t xml:space="preserve">against </w:t>
      </w:r>
      <w:r>
        <w:rPr>
          <w:rFonts w:ascii="Times New Roman" w:hAnsi="Times New Roman"/>
          <w:kern w:val="0"/>
          <w:sz w:val="24"/>
        </w:rPr>
        <w:t xml:space="preserve">the patents </w:t>
      </w:r>
      <w:r w:rsidR="00A94806">
        <w:rPr>
          <w:rFonts w:ascii="Times New Roman" w:hAnsi="Times New Roman"/>
          <w:kern w:val="0"/>
          <w:sz w:val="24"/>
        </w:rPr>
        <w:t>at issue</w:t>
      </w:r>
      <w:r>
        <w:rPr>
          <w:rFonts w:ascii="Times New Roman" w:hAnsi="Times New Roman"/>
          <w:kern w:val="0"/>
          <w:sz w:val="24"/>
        </w:rPr>
        <w:t xml:space="preserve"> simultaneously, </w:t>
      </w:r>
      <w:r w:rsidR="00EA02FF">
        <w:rPr>
          <w:rFonts w:ascii="Times New Roman" w:hAnsi="Times New Roman"/>
          <w:kern w:val="0"/>
          <w:sz w:val="24"/>
        </w:rPr>
        <w:t xml:space="preserve">and </w:t>
      </w:r>
      <w:r>
        <w:rPr>
          <w:rFonts w:ascii="Times New Roman" w:hAnsi="Times New Roman"/>
          <w:kern w:val="0"/>
          <w:sz w:val="24"/>
        </w:rPr>
        <w:t>thus some cases need to be suspended or wait for the</w:t>
      </w:r>
      <w:r w:rsidR="00A94806">
        <w:rPr>
          <w:rFonts w:ascii="Times New Roman" w:hAnsi="Times New Roman"/>
          <w:kern w:val="0"/>
          <w:sz w:val="24"/>
        </w:rPr>
        <w:t xml:space="preserve"> result of</w:t>
      </w:r>
      <w:r>
        <w:rPr>
          <w:rFonts w:ascii="Times New Roman" w:hAnsi="Times New Roman"/>
          <w:kern w:val="0"/>
          <w:sz w:val="24"/>
        </w:rPr>
        <w:t xml:space="preserve"> relevant </w:t>
      </w:r>
      <w:r w:rsidR="00A94806">
        <w:rPr>
          <w:rFonts w:ascii="Times New Roman" w:hAnsi="Times New Roman"/>
          <w:kern w:val="0"/>
          <w:sz w:val="24"/>
        </w:rPr>
        <w:t>administrative lawsuits</w:t>
      </w:r>
      <w:r>
        <w:rPr>
          <w:rFonts w:ascii="Times New Roman" w:hAnsi="Times New Roman"/>
          <w:kern w:val="0"/>
          <w:sz w:val="24"/>
        </w:rPr>
        <w:t xml:space="preserve">; 2. The technologies involved in the invention patents </w:t>
      </w:r>
      <w:r w:rsidR="00EA02FF">
        <w:rPr>
          <w:rFonts w:ascii="Times New Roman" w:hAnsi="Times New Roman"/>
          <w:kern w:val="0"/>
          <w:sz w:val="24"/>
        </w:rPr>
        <w:t xml:space="preserve">infringement litigations </w:t>
      </w:r>
      <w:r>
        <w:rPr>
          <w:rFonts w:ascii="Times New Roman" w:hAnsi="Times New Roman"/>
          <w:kern w:val="0"/>
          <w:sz w:val="24"/>
        </w:rPr>
        <w:t xml:space="preserve">are often </w:t>
      </w:r>
      <w:r w:rsidR="00EA02FF">
        <w:rPr>
          <w:rFonts w:ascii="Times New Roman" w:hAnsi="Times New Roman"/>
          <w:kern w:val="0"/>
          <w:sz w:val="24"/>
        </w:rPr>
        <w:t>very</w:t>
      </w:r>
      <w:r>
        <w:rPr>
          <w:rFonts w:ascii="Times New Roman" w:hAnsi="Times New Roman"/>
          <w:kern w:val="0"/>
          <w:sz w:val="24"/>
        </w:rPr>
        <w:t xml:space="preserve"> complex, and </w:t>
      </w:r>
      <w:r w:rsidR="00EA02FF">
        <w:rPr>
          <w:rFonts w:ascii="Times New Roman" w:hAnsi="Times New Roman"/>
          <w:kern w:val="0"/>
          <w:sz w:val="24"/>
        </w:rPr>
        <w:t>are becoming</w:t>
      </w:r>
      <w:r>
        <w:rPr>
          <w:rFonts w:ascii="Times New Roman" w:hAnsi="Times New Roman"/>
          <w:kern w:val="0"/>
          <w:sz w:val="24"/>
        </w:rPr>
        <w:t xml:space="preserve"> more and more professional and complex</w:t>
      </w:r>
      <w:r w:rsidR="00EA02FF" w:rsidRPr="00EA02FF">
        <w:rPr>
          <w:rFonts w:ascii="Times New Roman" w:hAnsi="Times New Roman"/>
          <w:kern w:val="0"/>
          <w:sz w:val="24"/>
        </w:rPr>
        <w:t xml:space="preserve"> </w:t>
      </w:r>
      <w:r w:rsidR="00EA02FF">
        <w:rPr>
          <w:rFonts w:ascii="Times New Roman" w:hAnsi="Times New Roman"/>
          <w:kern w:val="0"/>
          <w:sz w:val="24"/>
        </w:rPr>
        <w:t>in recent years, such that t</w:t>
      </w:r>
      <w:r>
        <w:rPr>
          <w:rFonts w:ascii="Times New Roman" w:hAnsi="Times New Roman"/>
          <w:kern w:val="0"/>
          <w:sz w:val="24"/>
        </w:rPr>
        <w:t xml:space="preserve">echnical appraisal or expert consultation </w:t>
      </w:r>
      <w:r w:rsidR="00EA02FF">
        <w:rPr>
          <w:rFonts w:ascii="Times New Roman" w:hAnsi="Times New Roman"/>
          <w:kern w:val="0"/>
          <w:sz w:val="24"/>
        </w:rPr>
        <w:t xml:space="preserve">is required </w:t>
      </w:r>
      <w:r>
        <w:rPr>
          <w:rFonts w:ascii="Times New Roman" w:hAnsi="Times New Roman"/>
          <w:kern w:val="0"/>
          <w:sz w:val="24"/>
        </w:rPr>
        <w:t xml:space="preserve">for </w:t>
      </w:r>
      <w:r w:rsidR="00EA02FF">
        <w:rPr>
          <w:rFonts w:ascii="Times New Roman" w:hAnsi="Times New Roman"/>
          <w:kern w:val="0"/>
          <w:sz w:val="24"/>
        </w:rPr>
        <w:t>many</w:t>
      </w:r>
      <w:r>
        <w:rPr>
          <w:rFonts w:ascii="Times New Roman" w:hAnsi="Times New Roman"/>
          <w:kern w:val="0"/>
          <w:sz w:val="24"/>
        </w:rPr>
        <w:t xml:space="preserve"> cases, resulting in relatively longer period of </w:t>
      </w:r>
      <w:r w:rsidR="00F67EA4">
        <w:rPr>
          <w:rFonts w:ascii="Times New Roman" w:hAnsi="Times New Roman"/>
          <w:kern w:val="0"/>
          <w:sz w:val="24"/>
        </w:rPr>
        <w:t xml:space="preserve">time required to </w:t>
      </w:r>
      <w:r w:rsidR="00EA02FF">
        <w:rPr>
          <w:rFonts w:ascii="Times New Roman" w:hAnsi="Times New Roman"/>
          <w:kern w:val="0"/>
          <w:sz w:val="24"/>
        </w:rPr>
        <w:t>ascertain</w:t>
      </w:r>
      <w:r>
        <w:rPr>
          <w:rFonts w:ascii="Times New Roman" w:hAnsi="Times New Roman"/>
          <w:kern w:val="0"/>
          <w:sz w:val="24"/>
        </w:rPr>
        <w:t xml:space="preserve"> technical facts. 3. It is common for</w:t>
      </w:r>
      <w:r w:rsidR="00F67EA4">
        <w:rPr>
          <w:rFonts w:ascii="Times New Roman" w:hAnsi="Times New Roman"/>
          <w:kern w:val="0"/>
          <w:sz w:val="24"/>
        </w:rPr>
        <w:t xml:space="preserve"> the</w:t>
      </w:r>
      <w:r>
        <w:rPr>
          <w:rFonts w:ascii="Times New Roman" w:hAnsi="Times New Roman"/>
          <w:kern w:val="0"/>
          <w:sz w:val="24"/>
        </w:rPr>
        <w:t xml:space="preserve"> parties to raise objections to jurisdiction. Due to the complexity of patent cases, procedural matters are also involved, such as adding parties or postponing evidence</w:t>
      </w:r>
      <w:r w:rsidR="00731062">
        <w:rPr>
          <w:rFonts w:ascii="Times New Roman" w:hAnsi="Times New Roman"/>
          <w:kern w:val="0"/>
          <w:sz w:val="24"/>
        </w:rPr>
        <w:t xml:space="preserve"> production</w:t>
      </w:r>
      <w:r>
        <w:rPr>
          <w:rFonts w:ascii="Times New Roman" w:hAnsi="Times New Roman"/>
          <w:kern w:val="0"/>
          <w:sz w:val="24"/>
        </w:rPr>
        <w:t>.</w:t>
      </w:r>
    </w:p>
    <w:p w:rsidR="00737251" w:rsidRDefault="00737251" w:rsidP="00FA7E22">
      <w:pPr>
        <w:spacing w:line="360" w:lineRule="auto"/>
        <w:ind w:firstLineChars="200" w:firstLine="482"/>
        <w:rPr>
          <w:rFonts w:ascii="Times New Roman" w:hAnsi="Times New Roman"/>
          <w:b/>
          <w:kern w:val="0"/>
          <w:sz w:val="24"/>
        </w:rPr>
      </w:pPr>
      <w:r>
        <w:rPr>
          <w:rFonts w:ascii="Times New Roman" w:hAnsi="Times New Roman"/>
          <w:b/>
          <w:kern w:val="0"/>
          <w:sz w:val="24"/>
        </w:rPr>
        <w:t xml:space="preserve">II. </w:t>
      </w:r>
      <w:r w:rsidR="00E54507">
        <w:rPr>
          <w:rFonts w:ascii="Times New Roman" w:hAnsi="Times New Roman" w:hint="eastAsia"/>
          <w:b/>
          <w:kern w:val="0"/>
          <w:sz w:val="24"/>
        </w:rPr>
        <w:t>Constantly</w:t>
      </w:r>
      <w:r w:rsidR="00E54507">
        <w:rPr>
          <w:rFonts w:ascii="Times New Roman" w:hAnsi="Times New Roman"/>
          <w:b/>
          <w:kern w:val="0"/>
          <w:sz w:val="24"/>
        </w:rPr>
        <w:t xml:space="preserve"> </w:t>
      </w:r>
      <w:r>
        <w:rPr>
          <w:rFonts w:ascii="Times New Roman" w:hAnsi="Times New Roman"/>
          <w:b/>
          <w:kern w:val="0"/>
          <w:sz w:val="24"/>
        </w:rPr>
        <w:t>Strengthen</w:t>
      </w:r>
      <w:r w:rsidR="002C5EE5">
        <w:rPr>
          <w:rFonts w:ascii="Times New Roman" w:hAnsi="Times New Roman"/>
          <w:b/>
          <w:kern w:val="0"/>
          <w:sz w:val="24"/>
        </w:rPr>
        <w:t>ing</w:t>
      </w:r>
      <w:r>
        <w:rPr>
          <w:rFonts w:ascii="Times New Roman" w:hAnsi="Times New Roman"/>
          <w:b/>
          <w:kern w:val="0"/>
          <w:sz w:val="24"/>
        </w:rPr>
        <w:t xml:space="preserve"> Judicial Protection of Patent</w:t>
      </w:r>
    </w:p>
    <w:p w:rsidR="00737251" w:rsidRDefault="00737251" w:rsidP="00FA7E22">
      <w:pPr>
        <w:spacing w:line="360" w:lineRule="auto"/>
        <w:ind w:firstLineChars="200" w:firstLine="482"/>
        <w:rPr>
          <w:rFonts w:ascii="Times New Roman" w:hAnsi="Times New Roman"/>
          <w:sz w:val="24"/>
        </w:rPr>
      </w:pPr>
      <w:r>
        <w:rPr>
          <w:rFonts w:ascii="Times New Roman" w:hAnsi="Times New Roman"/>
          <w:b/>
          <w:kern w:val="0"/>
          <w:sz w:val="24"/>
        </w:rPr>
        <w:t xml:space="preserve">(1) Intensive </w:t>
      </w:r>
      <w:r w:rsidR="00FB2583">
        <w:rPr>
          <w:rFonts w:ascii="Times New Roman" w:hAnsi="Times New Roman"/>
          <w:b/>
          <w:kern w:val="0"/>
          <w:sz w:val="24"/>
        </w:rPr>
        <w:t>adjudication</w:t>
      </w:r>
      <w:r>
        <w:rPr>
          <w:rFonts w:ascii="Times New Roman" w:hAnsi="Times New Roman"/>
          <w:b/>
          <w:kern w:val="0"/>
          <w:sz w:val="24"/>
        </w:rPr>
        <w:t xml:space="preserve"> of all kinds of patent cases </w:t>
      </w:r>
      <w:r w:rsidR="009E4709">
        <w:rPr>
          <w:rFonts w:ascii="Times New Roman" w:hAnsi="Times New Roman"/>
          <w:b/>
          <w:kern w:val="0"/>
          <w:sz w:val="24"/>
        </w:rPr>
        <w:t>contributed to the emergence of</w:t>
      </w:r>
      <w:r>
        <w:rPr>
          <w:rFonts w:ascii="Times New Roman" w:hAnsi="Times New Roman"/>
          <w:b/>
          <w:kern w:val="0"/>
          <w:sz w:val="24"/>
        </w:rPr>
        <w:t xml:space="preserve"> numerous excellent cases.</w:t>
      </w:r>
      <w:r>
        <w:rPr>
          <w:rFonts w:ascii="Times New Roman" w:hAnsi="Times New Roman"/>
          <w:kern w:val="0"/>
          <w:sz w:val="24"/>
        </w:rPr>
        <w:t xml:space="preserve"> </w:t>
      </w:r>
      <w:r w:rsidR="009E4709">
        <w:rPr>
          <w:rFonts w:ascii="Times New Roman" w:hAnsi="Times New Roman"/>
          <w:kern w:val="0"/>
          <w:sz w:val="24"/>
        </w:rPr>
        <w:t>B</w:t>
      </w:r>
      <w:r w:rsidRPr="004B1AD1">
        <w:rPr>
          <w:rFonts w:ascii="Times New Roman" w:hAnsi="Times New Roman"/>
          <w:kern w:val="0"/>
          <w:sz w:val="24"/>
        </w:rPr>
        <w:t xml:space="preserve">ased in Shanghai </w:t>
      </w:r>
      <w:r w:rsidR="004B1AD1">
        <w:rPr>
          <w:rFonts w:ascii="Times New Roman" w:hAnsi="Times New Roman"/>
          <w:kern w:val="0"/>
          <w:sz w:val="24"/>
        </w:rPr>
        <w:t xml:space="preserve">while </w:t>
      </w:r>
      <w:r w:rsidR="009E4709">
        <w:rPr>
          <w:rFonts w:ascii="Times New Roman" w:hAnsi="Times New Roman"/>
          <w:kern w:val="0"/>
          <w:sz w:val="24"/>
        </w:rPr>
        <w:t>embracing</w:t>
      </w:r>
      <w:r w:rsidR="004B1AD1">
        <w:rPr>
          <w:rFonts w:ascii="Times New Roman" w:hAnsi="Times New Roman"/>
          <w:kern w:val="0"/>
          <w:sz w:val="24"/>
        </w:rPr>
        <w:t xml:space="preserve"> the big picture</w:t>
      </w:r>
      <w:r w:rsidRPr="004B1AD1">
        <w:rPr>
          <w:rFonts w:ascii="Times New Roman" w:hAnsi="Times New Roman"/>
          <w:kern w:val="0"/>
          <w:sz w:val="24"/>
        </w:rPr>
        <w:t xml:space="preserve"> across the country, </w:t>
      </w:r>
      <w:r w:rsidR="004B1AD1">
        <w:rPr>
          <w:rFonts w:ascii="Times New Roman" w:hAnsi="Times New Roman"/>
          <w:kern w:val="0"/>
          <w:sz w:val="24"/>
        </w:rPr>
        <w:t>Shanghai courts</w:t>
      </w:r>
      <w:r>
        <w:rPr>
          <w:rFonts w:ascii="Times New Roman" w:hAnsi="Times New Roman"/>
          <w:kern w:val="0"/>
          <w:sz w:val="24"/>
        </w:rPr>
        <w:t xml:space="preserve"> carefully </w:t>
      </w:r>
      <w:r w:rsidR="004B1AD1">
        <w:rPr>
          <w:rFonts w:ascii="Times New Roman" w:hAnsi="Times New Roman"/>
          <w:kern w:val="0"/>
          <w:sz w:val="24"/>
        </w:rPr>
        <w:t xml:space="preserve">adjudicated </w:t>
      </w:r>
      <w:r>
        <w:rPr>
          <w:rFonts w:ascii="Times New Roman" w:hAnsi="Times New Roman"/>
          <w:kern w:val="0"/>
          <w:sz w:val="24"/>
        </w:rPr>
        <w:t xml:space="preserve">each </w:t>
      </w:r>
      <w:r w:rsidR="004B1AD1">
        <w:rPr>
          <w:rFonts w:ascii="Times New Roman" w:hAnsi="Times New Roman"/>
          <w:kern w:val="0"/>
          <w:sz w:val="24"/>
        </w:rPr>
        <w:t xml:space="preserve">single </w:t>
      </w:r>
      <w:r>
        <w:rPr>
          <w:rFonts w:ascii="Times New Roman" w:hAnsi="Times New Roman"/>
          <w:kern w:val="0"/>
          <w:sz w:val="24"/>
        </w:rPr>
        <w:t xml:space="preserve">case </w:t>
      </w:r>
      <w:r w:rsidR="00703DDF">
        <w:rPr>
          <w:rFonts w:ascii="Times New Roman" w:hAnsi="Times New Roman"/>
          <w:kern w:val="0"/>
          <w:sz w:val="24"/>
        </w:rPr>
        <w:t xml:space="preserve">carefully in pursuit of perfection and </w:t>
      </w:r>
      <w:r>
        <w:rPr>
          <w:rFonts w:ascii="Times New Roman" w:hAnsi="Times New Roman"/>
          <w:kern w:val="0"/>
          <w:sz w:val="24"/>
        </w:rPr>
        <w:t>excellence</w:t>
      </w:r>
      <w:r w:rsidR="009E4709" w:rsidRPr="009E4709">
        <w:rPr>
          <w:rFonts w:ascii="Times New Roman" w:hAnsi="Times New Roman"/>
          <w:kern w:val="0"/>
          <w:sz w:val="24"/>
        </w:rPr>
        <w:t xml:space="preserve"> </w:t>
      </w:r>
      <w:r w:rsidR="009E4709">
        <w:rPr>
          <w:rFonts w:ascii="Times New Roman" w:hAnsi="Times New Roman"/>
          <w:kern w:val="0"/>
          <w:sz w:val="24"/>
        </w:rPr>
        <w:t>in the past thirty-five years</w:t>
      </w:r>
      <w:r>
        <w:rPr>
          <w:rFonts w:ascii="Times New Roman" w:hAnsi="Times New Roman"/>
          <w:kern w:val="0"/>
          <w:sz w:val="24"/>
        </w:rPr>
        <w:t xml:space="preserve">. Many cases have been selected into the </w:t>
      </w:r>
      <w:r w:rsidR="001E1DFA" w:rsidRPr="001E1DFA">
        <w:rPr>
          <w:rFonts w:ascii="Times New Roman" w:hAnsi="Times New Roman"/>
          <w:i/>
          <w:kern w:val="0"/>
          <w:sz w:val="24"/>
        </w:rPr>
        <w:t xml:space="preserve">Gazette </w:t>
      </w:r>
      <w:r w:rsidRPr="00703DDF">
        <w:rPr>
          <w:rFonts w:ascii="Times New Roman" w:hAnsi="Times New Roman"/>
          <w:i/>
          <w:iCs/>
          <w:kern w:val="0"/>
          <w:sz w:val="24"/>
        </w:rPr>
        <w:t>of the Supreme People’s Court</w:t>
      </w:r>
      <w:r>
        <w:rPr>
          <w:rFonts w:ascii="Times New Roman" w:hAnsi="Times New Roman"/>
          <w:kern w:val="0"/>
          <w:sz w:val="24"/>
        </w:rPr>
        <w:t xml:space="preserve">, </w:t>
      </w:r>
      <w:r w:rsidR="00703DDF" w:rsidRPr="00703DDF">
        <w:rPr>
          <w:rFonts w:ascii="Times New Roman" w:hAnsi="Times New Roman"/>
          <w:i/>
          <w:iCs/>
          <w:kern w:val="0"/>
          <w:sz w:val="24"/>
        </w:rPr>
        <w:t>Guiding Cases</w:t>
      </w:r>
      <w:r w:rsidR="001E1DFA" w:rsidRPr="001E1DFA">
        <w:rPr>
          <w:rFonts w:ascii="Times New Roman" w:hAnsi="Times New Roman"/>
          <w:i/>
          <w:kern w:val="0"/>
          <w:sz w:val="24"/>
        </w:rPr>
        <w:t xml:space="preserve"> of the Supreme People’s Court</w:t>
      </w:r>
      <w:r w:rsidR="00703DDF">
        <w:rPr>
          <w:rFonts w:ascii="Times New Roman" w:hAnsi="Times New Roman"/>
          <w:kern w:val="0"/>
          <w:sz w:val="24"/>
        </w:rPr>
        <w:t xml:space="preserve">, </w:t>
      </w:r>
      <w:r w:rsidR="001E1DFA" w:rsidRPr="001E1DFA">
        <w:rPr>
          <w:rFonts w:ascii="Times New Roman" w:hAnsi="Times New Roman"/>
          <w:i/>
          <w:kern w:val="0"/>
          <w:sz w:val="24"/>
        </w:rPr>
        <w:t xml:space="preserve">Ten Major Cases on Judicial Protection of </w:t>
      </w:r>
      <w:r w:rsidR="001E1DFA" w:rsidRPr="001E1DFA">
        <w:rPr>
          <w:rFonts w:ascii="Times New Roman" w:hAnsi="Times New Roman"/>
          <w:i/>
          <w:kern w:val="0"/>
          <w:sz w:val="24"/>
        </w:rPr>
        <w:lastRenderedPageBreak/>
        <w:t xml:space="preserve">Intellectual Property Rights in the </w:t>
      </w:r>
      <w:r w:rsidRPr="00181986">
        <w:rPr>
          <w:rFonts w:ascii="Times New Roman" w:hAnsi="Times New Roman"/>
          <w:i/>
          <w:kern w:val="0"/>
          <w:sz w:val="24"/>
        </w:rPr>
        <w:t>Courts of China</w:t>
      </w:r>
      <w:r>
        <w:rPr>
          <w:rFonts w:ascii="Times New Roman" w:hAnsi="Times New Roman"/>
          <w:kern w:val="0"/>
          <w:sz w:val="24"/>
        </w:rPr>
        <w:t xml:space="preserve">, and </w:t>
      </w:r>
      <w:r w:rsidR="001E1DFA" w:rsidRPr="001E1DFA">
        <w:rPr>
          <w:rFonts w:ascii="Times New Roman" w:hAnsi="Times New Roman"/>
          <w:i/>
          <w:kern w:val="0"/>
          <w:sz w:val="24"/>
        </w:rPr>
        <w:t>50 Typical Cases on Judicial Protection of Intellectual Property Rights in the Courts of China</w:t>
      </w:r>
      <w:r>
        <w:rPr>
          <w:rFonts w:ascii="Times New Roman" w:hAnsi="Times New Roman"/>
          <w:kern w:val="0"/>
          <w:sz w:val="24"/>
        </w:rPr>
        <w:t xml:space="preserve">, making positive contributions to the patent </w:t>
      </w:r>
      <w:r w:rsidR="004E582E">
        <w:rPr>
          <w:rFonts w:ascii="Times New Roman" w:hAnsi="Times New Roman"/>
          <w:kern w:val="0"/>
          <w:sz w:val="24"/>
        </w:rPr>
        <w:t>trials</w:t>
      </w:r>
      <w:r>
        <w:rPr>
          <w:rFonts w:ascii="Times New Roman" w:hAnsi="Times New Roman"/>
          <w:kern w:val="0"/>
          <w:sz w:val="24"/>
        </w:rPr>
        <w:t xml:space="preserve"> in China. The cases </w:t>
      </w:r>
      <w:r w:rsidR="004E582E">
        <w:rPr>
          <w:rFonts w:ascii="Times New Roman" w:hAnsi="Times New Roman"/>
          <w:kern w:val="0"/>
          <w:sz w:val="24"/>
        </w:rPr>
        <w:t>selected</w:t>
      </w:r>
      <w:r>
        <w:rPr>
          <w:rFonts w:ascii="Times New Roman" w:hAnsi="Times New Roman"/>
          <w:kern w:val="0"/>
          <w:sz w:val="24"/>
        </w:rPr>
        <w:t xml:space="preserve"> in</w:t>
      </w:r>
      <w:r w:rsidR="004E582E">
        <w:rPr>
          <w:rFonts w:ascii="Times New Roman" w:hAnsi="Times New Roman"/>
          <w:kern w:val="0"/>
          <w:sz w:val="24"/>
        </w:rPr>
        <w:t>to</w:t>
      </w:r>
      <w:r>
        <w:rPr>
          <w:rFonts w:ascii="Times New Roman" w:hAnsi="Times New Roman"/>
          <w:kern w:val="0"/>
          <w:sz w:val="24"/>
        </w:rPr>
        <w:t xml:space="preserve"> the</w:t>
      </w:r>
      <w:r>
        <w:rPr>
          <w:rFonts w:ascii="Times New Roman" w:hAnsi="Times New Roman"/>
          <w:i/>
          <w:kern w:val="0"/>
          <w:sz w:val="24"/>
        </w:rPr>
        <w:t xml:space="preserve"> Gazette of the Supreme People’s Court </w:t>
      </w:r>
      <w:r w:rsidR="00703DDF">
        <w:rPr>
          <w:rFonts w:ascii="Times New Roman" w:hAnsi="Times New Roman"/>
          <w:kern w:val="0"/>
          <w:sz w:val="24"/>
        </w:rPr>
        <w:t>include</w:t>
      </w:r>
      <w:r>
        <w:rPr>
          <w:rFonts w:ascii="Times New Roman" w:hAnsi="Times New Roman"/>
          <w:kern w:val="0"/>
          <w:sz w:val="24"/>
        </w:rPr>
        <w:t>: Lu Zhengming v. Shanghai Engineering Equipment Co., Ltd. and Wuxi Environmental Sanitation Engineering Experimental Factory (</w:t>
      </w:r>
      <w:r w:rsidR="004E582E">
        <w:rPr>
          <w:rFonts w:ascii="Times New Roman" w:hAnsi="Times New Roman"/>
          <w:kern w:val="0"/>
          <w:sz w:val="24"/>
        </w:rPr>
        <w:t>c</w:t>
      </w:r>
      <w:r>
        <w:rPr>
          <w:rFonts w:ascii="Times New Roman" w:hAnsi="Times New Roman"/>
          <w:kern w:val="0"/>
          <w:sz w:val="24"/>
        </w:rPr>
        <w:t xml:space="preserve">ase of </w:t>
      </w:r>
      <w:r w:rsidR="004E582E">
        <w:rPr>
          <w:rFonts w:ascii="Times New Roman" w:hAnsi="Times New Roman"/>
          <w:kern w:val="0"/>
          <w:sz w:val="24"/>
        </w:rPr>
        <w:t>a</w:t>
      </w:r>
      <w:r>
        <w:rPr>
          <w:rFonts w:ascii="Times New Roman" w:hAnsi="Times New Roman"/>
          <w:kern w:val="0"/>
          <w:sz w:val="24"/>
        </w:rPr>
        <w:t xml:space="preserve">ppeal on </w:t>
      </w:r>
      <w:r w:rsidR="004E582E">
        <w:rPr>
          <w:rFonts w:ascii="Times New Roman" w:hAnsi="Times New Roman"/>
          <w:kern w:val="0"/>
          <w:sz w:val="24"/>
        </w:rPr>
        <w:t>p</w:t>
      </w:r>
      <w:r>
        <w:rPr>
          <w:rFonts w:ascii="Times New Roman" w:hAnsi="Times New Roman"/>
          <w:kern w:val="0"/>
          <w:sz w:val="24"/>
        </w:rPr>
        <w:t xml:space="preserve">atent </w:t>
      </w:r>
      <w:r w:rsidR="004E582E">
        <w:rPr>
          <w:rFonts w:ascii="Times New Roman" w:hAnsi="Times New Roman"/>
          <w:kern w:val="0"/>
          <w:sz w:val="24"/>
        </w:rPr>
        <w:t>i</w:t>
      </w:r>
      <w:r>
        <w:rPr>
          <w:rFonts w:ascii="Times New Roman" w:hAnsi="Times New Roman"/>
          <w:kern w:val="0"/>
          <w:sz w:val="24"/>
        </w:rPr>
        <w:t>nfringement) in the 4th issue of 1993; Xi’an Aoke Automation &amp; Instrumentation Co., Ltd. v Shanghai Huibo Automatic Gauge Co., Ltd.</w:t>
      </w:r>
      <w:r w:rsidR="00A55BF7">
        <w:rPr>
          <w:rFonts w:ascii="Times New Roman" w:hAnsi="Times New Roman"/>
          <w:kern w:val="0"/>
          <w:sz w:val="24"/>
        </w:rPr>
        <w:t xml:space="preserve"> </w:t>
      </w:r>
      <w:r>
        <w:rPr>
          <w:rFonts w:ascii="Times New Roman" w:hAnsi="Times New Roman"/>
          <w:kern w:val="0"/>
          <w:sz w:val="24"/>
        </w:rPr>
        <w:t>(</w:t>
      </w:r>
      <w:r w:rsidR="004E582E">
        <w:rPr>
          <w:rFonts w:ascii="Times New Roman" w:hAnsi="Times New Roman"/>
          <w:kern w:val="0"/>
          <w:sz w:val="24"/>
        </w:rPr>
        <w:t>c</w:t>
      </w:r>
      <w:r>
        <w:rPr>
          <w:rFonts w:ascii="Times New Roman" w:hAnsi="Times New Roman"/>
          <w:kern w:val="0"/>
          <w:sz w:val="24"/>
        </w:rPr>
        <w:t xml:space="preserve">ase on </w:t>
      </w:r>
      <w:r w:rsidR="004E582E">
        <w:rPr>
          <w:rFonts w:ascii="Times New Roman" w:hAnsi="Times New Roman"/>
          <w:kern w:val="0"/>
          <w:sz w:val="24"/>
        </w:rPr>
        <w:t>d</w:t>
      </w:r>
      <w:r w:rsidR="00A55BF7">
        <w:rPr>
          <w:rFonts w:ascii="Times New Roman" w:hAnsi="Times New Roman"/>
          <w:kern w:val="0"/>
          <w:sz w:val="24"/>
        </w:rPr>
        <w:t>eclaration</w:t>
      </w:r>
      <w:r>
        <w:rPr>
          <w:rFonts w:ascii="Times New Roman" w:hAnsi="Times New Roman"/>
          <w:kern w:val="0"/>
          <w:sz w:val="24"/>
        </w:rPr>
        <w:t xml:space="preserve"> of </w:t>
      </w:r>
      <w:r w:rsidR="004E582E">
        <w:rPr>
          <w:rFonts w:ascii="Times New Roman" w:hAnsi="Times New Roman"/>
          <w:kern w:val="0"/>
          <w:sz w:val="24"/>
        </w:rPr>
        <w:t>n</w:t>
      </w:r>
      <w:r>
        <w:rPr>
          <w:rFonts w:ascii="Times New Roman" w:hAnsi="Times New Roman"/>
          <w:kern w:val="0"/>
          <w:sz w:val="24"/>
        </w:rPr>
        <w:t>on-infringement of</w:t>
      </w:r>
      <w:r w:rsidR="004E582E">
        <w:rPr>
          <w:rFonts w:ascii="Times New Roman" w:hAnsi="Times New Roman"/>
          <w:kern w:val="0"/>
          <w:sz w:val="24"/>
        </w:rPr>
        <w:t xml:space="preserve"> p</w:t>
      </w:r>
      <w:r>
        <w:rPr>
          <w:rFonts w:ascii="Times New Roman" w:hAnsi="Times New Roman"/>
          <w:kern w:val="0"/>
          <w:sz w:val="24"/>
        </w:rPr>
        <w:t>atents) and Shanghai Huibo Automatic Gauge Co., Ltd. v. Xi’an Aoke Automation &amp; Instrumentation Co., Ltd.</w:t>
      </w:r>
      <w:r w:rsidR="004E582E">
        <w:rPr>
          <w:rFonts w:ascii="Times New Roman" w:hAnsi="Times New Roman"/>
          <w:kern w:val="0"/>
          <w:sz w:val="24"/>
        </w:rPr>
        <w:t xml:space="preserve"> </w:t>
      </w:r>
      <w:r>
        <w:rPr>
          <w:rFonts w:ascii="Times New Roman" w:hAnsi="Times New Roman"/>
          <w:kern w:val="0"/>
          <w:sz w:val="24"/>
        </w:rPr>
        <w:t>(</w:t>
      </w:r>
      <w:r w:rsidR="004E582E">
        <w:rPr>
          <w:rFonts w:ascii="Times New Roman" w:hAnsi="Times New Roman"/>
          <w:kern w:val="0"/>
          <w:sz w:val="24"/>
        </w:rPr>
        <w:t>c</w:t>
      </w:r>
      <w:r>
        <w:rPr>
          <w:rFonts w:ascii="Times New Roman" w:hAnsi="Times New Roman"/>
          <w:kern w:val="0"/>
          <w:sz w:val="24"/>
        </w:rPr>
        <w:t xml:space="preserve">ase regarding </w:t>
      </w:r>
      <w:r w:rsidR="004E582E">
        <w:rPr>
          <w:rFonts w:ascii="Times New Roman" w:hAnsi="Times New Roman"/>
          <w:kern w:val="0"/>
          <w:sz w:val="24"/>
        </w:rPr>
        <w:t>d</w:t>
      </w:r>
      <w:r>
        <w:rPr>
          <w:rFonts w:ascii="Times New Roman" w:hAnsi="Times New Roman"/>
          <w:kern w:val="0"/>
          <w:sz w:val="24"/>
        </w:rPr>
        <w:t xml:space="preserve">isputes over </w:t>
      </w:r>
      <w:r w:rsidR="004E582E">
        <w:rPr>
          <w:rFonts w:ascii="Times New Roman" w:hAnsi="Times New Roman"/>
          <w:kern w:val="0"/>
          <w:sz w:val="24"/>
        </w:rPr>
        <w:t>p</w:t>
      </w:r>
      <w:r>
        <w:rPr>
          <w:rFonts w:ascii="Times New Roman" w:hAnsi="Times New Roman"/>
          <w:kern w:val="0"/>
          <w:sz w:val="24"/>
        </w:rPr>
        <w:t xml:space="preserve">atent </w:t>
      </w:r>
      <w:r w:rsidR="004E582E">
        <w:rPr>
          <w:rFonts w:ascii="Times New Roman" w:hAnsi="Times New Roman"/>
          <w:kern w:val="0"/>
          <w:sz w:val="24"/>
        </w:rPr>
        <w:t>i</w:t>
      </w:r>
      <w:r>
        <w:rPr>
          <w:rFonts w:ascii="Times New Roman" w:hAnsi="Times New Roman"/>
          <w:kern w:val="0"/>
          <w:sz w:val="24"/>
        </w:rPr>
        <w:t>nfringement) in the 12th issue of 2008; Weng Like v. Shanghai Pudong EV Fuel Injection Co., Ltd. and Shanghai Diesel Engine Co., Ltd.</w:t>
      </w:r>
      <w:r w:rsidR="00A55BF7">
        <w:rPr>
          <w:rFonts w:ascii="Times New Roman" w:hAnsi="Times New Roman"/>
          <w:kern w:val="0"/>
          <w:sz w:val="24"/>
        </w:rPr>
        <w:t xml:space="preserve"> </w:t>
      </w:r>
      <w:r>
        <w:rPr>
          <w:rFonts w:ascii="Times New Roman" w:hAnsi="Times New Roman"/>
          <w:kern w:val="0"/>
          <w:sz w:val="24"/>
        </w:rPr>
        <w:t>(</w:t>
      </w:r>
      <w:r w:rsidR="004E582E">
        <w:rPr>
          <w:rFonts w:ascii="Times New Roman" w:hAnsi="Times New Roman"/>
          <w:kern w:val="0"/>
          <w:sz w:val="24"/>
        </w:rPr>
        <w:t>d</w:t>
      </w:r>
      <w:r>
        <w:rPr>
          <w:rFonts w:ascii="Times New Roman" w:hAnsi="Times New Roman"/>
          <w:kern w:val="0"/>
          <w:sz w:val="24"/>
        </w:rPr>
        <w:t xml:space="preserve">ispute over </w:t>
      </w:r>
      <w:r w:rsidR="004E582E">
        <w:rPr>
          <w:rFonts w:ascii="Times New Roman" w:hAnsi="Times New Roman"/>
          <w:kern w:val="0"/>
          <w:sz w:val="24"/>
        </w:rPr>
        <w:t>r</w:t>
      </w:r>
      <w:r w:rsidR="00A55BF7">
        <w:rPr>
          <w:rFonts w:ascii="Times New Roman" w:hAnsi="Times New Roman"/>
          <w:kern w:val="0"/>
          <w:sz w:val="24"/>
        </w:rPr>
        <w:t>emuneration</w:t>
      </w:r>
      <w:r>
        <w:rPr>
          <w:rFonts w:ascii="Times New Roman" w:hAnsi="Times New Roman"/>
          <w:kern w:val="0"/>
          <w:sz w:val="24"/>
        </w:rPr>
        <w:t xml:space="preserve"> </w:t>
      </w:r>
      <w:r w:rsidR="004E582E">
        <w:rPr>
          <w:rFonts w:ascii="Times New Roman" w:hAnsi="Times New Roman"/>
          <w:kern w:val="0"/>
          <w:sz w:val="24"/>
        </w:rPr>
        <w:t>t</w:t>
      </w:r>
      <w:r>
        <w:rPr>
          <w:rFonts w:ascii="Times New Roman" w:hAnsi="Times New Roman"/>
          <w:kern w:val="0"/>
          <w:sz w:val="24"/>
        </w:rPr>
        <w:t xml:space="preserve">o </w:t>
      </w:r>
      <w:r w:rsidR="004E582E">
        <w:rPr>
          <w:rFonts w:ascii="Times New Roman" w:hAnsi="Times New Roman"/>
          <w:kern w:val="0"/>
          <w:sz w:val="24"/>
        </w:rPr>
        <w:t>designer of s</w:t>
      </w:r>
      <w:r>
        <w:rPr>
          <w:rFonts w:ascii="Times New Roman" w:hAnsi="Times New Roman"/>
          <w:kern w:val="0"/>
          <w:sz w:val="24"/>
        </w:rPr>
        <w:t xml:space="preserve">ervice </w:t>
      </w:r>
      <w:r w:rsidR="004E582E">
        <w:rPr>
          <w:rFonts w:ascii="Times New Roman" w:hAnsi="Times New Roman"/>
          <w:kern w:val="0"/>
          <w:sz w:val="24"/>
        </w:rPr>
        <w:t>i</w:t>
      </w:r>
      <w:r>
        <w:rPr>
          <w:rFonts w:ascii="Times New Roman" w:hAnsi="Times New Roman"/>
          <w:kern w:val="0"/>
          <w:sz w:val="24"/>
        </w:rPr>
        <w:t xml:space="preserve">nvention) in the </w:t>
      </w:r>
      <w:r>
        <w:rPr>
          <w:rFonts w:ascii="Times New Roman" w:hAnsi="Times New Roman" w:hint="eastAsia"/>
          <w:kern w:val="0"/>
          <w:sz w:val="24"/>
        </w:rPr>
        <w:t>7th</w:t>
      </w:r>
      <w:r>
        <w:rPr>
          <w:rFonts w:ascii="Times New Roman" w:hAnsi="Times New Roman"/>
          <w:kern w:val="0"/>
          <w:sz w:val="24"/>
        </w:rPr>
        <w:t xml:space="preserve"> issue of 2009; Shanghai Quanneng Trading Co., Ltd. v. Shanghai Intellectual Property Administration</w:t>
      </w:r>
      <w:r w:rsidR="00A55BF7">
        <w:rPr>
          <w:rFonts w:ascii="Times New Roman" w:hAnsi="Times New Roman"/>
          <w:kern w:val="0"/>
          <w:sz w:val="24"/>
        </w:rPr>
        <w:t xml:space="preserve"> </w:t>
      </w:r>
      <w:r>
        <w:rPr>
          <w:rFonts w:ascii="Times New Roman" w:hAnsi="Times New Roman"/>
          <w:kern w:val="0"/>
          <w:sz w:val="24"/>
        </w:rPr>
        <w:t>(against an administrative decision on patent infringement disputes) in the 1st issue of 2011; Shanghai M&amp;G Stationery Inc. v Deli Group et al</w:t>
      </w:r>
      <w:r w:rsidR="00A55BF7">
        <w:rPr>
          <w:rFonts w:ascii="Times New Roman" w:hAnsi="Times New Roman"/>
          <w:kern w:val="0"/>
          <w:sz w:val="24"/>
        </w:rPr>
        <w:t xml:space="preserve"> </w:t>
      </w:r>
      <w:r>
        <w:rPr>
          <w:rFonts w:ascii="Times New Roman" w:hAnsi="Times New Roman"/>
          <w:kern w:val="0"/>
          <w:sz w:val="24"/>
        </w:rPr>
        <w:t>(</w:t>
      </w:r>
      <w:r w:rsidR="004E582E">
        <w:rPr>
          <w:rFonts w:ascii="Times New Roman" w:hAnsi="Times New Roman"/>
          <w:kern w:val="0"/>
          <w:sz w:val="24"/>
        </w:rPr>
        <w:t>d</w:t>
      </w:r>
      <w:r>
        <w:rPr>
          <w:rFonts w:ascii="Times New Roman" w:hAnsi="Times New Roman"/>
          <w:kern w:val="0"/>
          <w:sz w:val="24"/>
        </w:rPr>
        <w:t xml:space="preserve">ispute of </w:t>
      </w:r>
      <w:r w:rsidR="004E582E">
        <w:rPr>
          <w:rFonts w:ascii="Times New Roman" w:hAnsi="Times New Roman"/>
          <w:kern w:val="0"/>
          <w:sz w:val="24"/>
        </w:rPr>
        <w:t>i</w:t>
      </w:r>
      <w:r>
        <w:rPr>
          <w:rFonts w:ascii="Times New Roman" w:hAnsi="Times New Roman"/>
          <w:kern w:val="0"/>
          <w:sz w:val="24"/>
        </w:rPr>
        <w:t xml:space="preserve">nfringement </w:t>
      </w:r>
      <w:r w:rsidR="004E582E">
        <w:rPr>
          <w:rFonts w:ascii="Times New Roman" w:hAnsi="Times New Roman"/>
          <w:kern w:val="0"/>
          <w:sz w:val="24"/>
        </w:rPr>
        <w:t>upon</w:t>
      </w:r>
      <w:r>
        <w:rPr>
          <w:rFonts w:ascii="Times New Roman" w:hAnsi="Times New Roman"/>
          <w:kern w:val="0"/>
          <w:sz w:val="24"/>
        </w:rPr>
        <w:t xml:space="preserve"> </w:t>
      </w:r>
      <w:r w:rsidR="004E582E">
        <w:rPr>
          <w:rFonts w:ascii="Times New Roman" w:hAnsi="Times New Roman"/>
          <w:kern w:val="0"/>
          <w:sz w:val="24"/>
        </w:rPr>
        <w:t>d</w:t>
      </w:r>
      <w:r>
        <w:rPr>
          <w:rFonts w:ascii="Times New Roman" w:hAnsi="Times New Roman"/>
          <w:kern w:val="0"/>
          <w:sz w:val="24"/>
        </w:rPr>
        <w:t xml:space="preserve">esign </w:t>
      </w:r>
      <w:r w:rsidR="004E582E">
        <w:rPr>
          <w:rFonts w:ascii="Times New Roman" w:hAnsi="Times New Roman"/>
          <w:kern w:val="0"/>
          <w:sz w:val="24"/>
        </w:rPr>
        <w:t>p</w:t>
      </w:r>
      <w:r>
        <w:rPr>
          <w:rFonts w:ascii="Times New Roman" w:hAnsi="Times New Roman"/>
          <w:kern w:val="0"/>
          <w:sz w:val="24"/>
        </w:rPr>
        <w:t xml:space="preserve">atent), which was also selected as one of the </w:t>
      </w:r>
      <w:r w:rsidR="001E1DFA" w:rsidRPr="001E1DFA">
        <w:rPr>
          <w:rFonts w:ascii="Times New Roman" w:hAnsi="Times New Roman"/>
          <w:i/>
          <w:kern w:val="0"/>
          <w:sz w:val="24"/>
        </w:rPr>
        <w:t>50 Typical Cases on Judicial Protection of Intellectual Property Rights in the Courts of China in 2016</w:t>
      </w:r>
      <w:r>
        <w:rPr>
          <w:rFonts w:ascii="Times New Roman" w:hAnsi="Times New Roman"/>
          <w:kern w:val="0"/>
          <w:sz w:val="24"/>
        </w:rPr>
        <w:t xml:space="preserve">. </w:t>
      </w:r>
      <w:r w:rsidR="00A55BF7" w:rsidRPr="00A55BF7">
        <w:rPr>
          <w:rFonts w:ascii="Times New Roman" w:hAnsi="Times New Roman"/>
          <w:i/>
          <w:iCs/>
          <w:kern w:val="0"/>
          <w:sz w:val="24"/>
        </w:rPr>
        <w:t>Guiding Cases of the Supreme People’s Court</w:t>
      </w:r>
      <w:r w:rsidR="00A55BF7">
        <w:rPr>
          <w:rFonts w:ascii="Times New Roman" w:hAnsi="Times New Roman"/>
          <w:kern w:val="0"/>
          <w:sz w:val="24"/>
        </w:rPr>
        <w:t xml:space="preserve"> include t</w:t>
      </w:r>
      <w:r>
        <w:rPr>
          <w:rFonts w:ascii="Times New Roman" w:hAnsi="Times New Roman"/>
          <w:kern w:val="0"/>
          <w:sz w:val="24"/>
        </w:rPr>
        <w:t xml:space="preserve">he invention patent </w:t>
      </w:r>
      <w:r w:rsidR="00F6716A">
        <w:rPr>
          <w:rFonts w:ascii="Times New Roman" w:hAnsi="Times New Roman"/>
          <w:kern w:val="0"/>
          <w:sz w:val="24"/>
        </w:rPr>
        <w:t>infringement case between</w:t>
      </w:r>
      <w:r>
        <w:rPr>
          <w:rFonts w:ascii="Times New Roman" w:hAnsi="Times New Roman"/>
          <w:kern w:val="0"/>
          <w:sz w:val="24"/>
        </w:rPr>
        <w:t xml:space="preserve"> </w:t>
      </w:r>
      <w:r w:rsidRPr="00573027">
        <w:rPr>
          <w:rFonts w:ascii="Times New Roman" w:hAnsi="Times New Roman" w:cs="Times New Roman"/>
          <w:sz w:val="24"/>
          <w:shd w:val="clear" w:color="auto" w:fill="FFFFFF"/>
        </w:rPr>
        <w:t>VALEO SYSTEMES D'ESSUYAGE</w:t>
      </w:r>
      <w:r>
        <w:rPr>
          <w:rFonts w:ascii="Times New Roman" w:hAnsi="Times New Roman"/>
          <w:kern w:val="0"/>
          <w:sz w:val="24"/>
        </w:rPr>
        <w:t xml:space="preserve"> against Xiamen Lukaisi Automobile Parts Co., Ltd. </w:t>
      </w:r>
      <w:r w:rsidRPr="00573027">
        <w:rPr>
          <w:rFonts w:ascii="Times New Roman" w:hAnsi="Times New Roman"/>
          <w:i/>
          <w:iCs/>
          <w:kern w:val="0"/>
          <w:sz w:val="24"/>
        </w:rPr>
        <w:t>et al.</w:t>
      </w:r>
      <w:r>
        <w:rPr>
          <w:rFonts w:ascii="Times New Roman" w:hAnsi="Times New Roman"/>
          <w:kern w:val="0"/>
          <w:sz w:val="24"/>
        </w:rPr>
        <w:t xml:space="preserve"> in 2019. Cases selected in </w:t>
      </w:r>
      <w:r w:rsidR="001E1DFA" w:rsidRPr="001E1DFA">
        <w:rPr>
          <w:rFonts w:ascii="Times New Roman" w:hAnsi="Times New Roman"/>
          <w:i/>
          <w:kern w:val="0"/>
          <w:sz w:val="24"/>
        </w:rPr>
        <w:t>Ten Major Cases on Judicial Protection of Intellectual Property Rights in the Courts of China</w:t>
      </w:r>
      <w:r>
        <w:rPr>
          <w:rFonts w:ascii="Times New Roman" w:hAnsi="Times New Roman"/>
          <w:kern w:val="0"/>
          <w:sz w:val="24"/>
        </w:rPr>
        <w:t xml:space="preserve"> include: Wang Qun v. French Pavilion </w:t>
      </w:r>
      <w:r>
        <w:rPr>
          <w:rFonts w:ascii="Times New Roman" w:hAnsi="Times New Roman" w:hint="eastAsia"/>
          <w:kern w:val="0"/>
          <w:sz w:val="24"/>
        </w:rPr>
        <w:t xml:space="preserve">for </w:t>
      </w:r>
      <w:r>
        <w:rPr>
          <w:rFonts w:ascii="Times New Roman" w:hAnsi="Times New Roman"/>
          <w:kern w:val="0"/>
          <w:sz w:val="24"/>
        </w:rPr>
        <w:t>2010 Expo and China Construction Eighth Engineering Division Corp. Ltd. et al (</w:t>
      </w:r>
      <w:r w:rsidR="004E582E">
        <w:rPr>
          <w:rFonts w:ascii="Times New Roman" w:hAnsi="Times New Roman"/>
          <w:kern w:val="0"/>
          <w:sz w:val="24"/>
        </w:rPr>
        <w:t>c</w:t>
      </w:r>
      <w:r>
        <w:rPr>
          <w:rFonts w:ascii="Times New Roman" w:hAnsi="Times New Roman"/>
          <w:kern w:val="0"/>
          <w:sz w:val="24"/>
        </w:rPr>
        <w:t xml:space="preserve">ase of </w:t>
      </w:r>
      <w:r w:rsidR="004E582E">
        <w:rPr>
          <w:rFonts w:ascii="Times New Roman" w:hAnsi="Times New Roman"/>
          <w:kern w:val="0"/>
          <w:sz w:val="24"/>
        </w:rPr>
        <w:t>a</w:t>
      </w:r>
      <w:r>
        <w:rPr>
          <w:rFonts w:ascii="Times New Roman" w:hAnsi="Times New Roman"/>
          <w:kern w:val="0"/>
          <w:sz w:val="24"/>
        </w:rPr>
        <w:t xml:space="preserve">ppeal on </w:t>
      </w:r>
      <w:r w:rsidR="004E582E">
        <w:rPr>
          <w:rFonts w:ascii="Times New Roman" w:hAnsi="Times New Roman"/>
          <w:kern w:val="0"/>
          <w:sz w:val="24"/>
        </w:rPr>
        <w:t>d</w:t>
      </w:r>
      <w:r>
        <w:rPr>
          <w:rFonts w:ascii="Times New Roman" w:hAnsi="Times New Roman"/>
          <w:kern w:val="0"/>
          <w:sz w:val="24"/>
        </w:rPr>
        <w:t xml:space="preserve">ispute over </w:t>
      </w:r>
      <w:r w:rsidR="004E582E">
        <w:rPr>
          <w:rFonts w:ascii="Times New Roman" w:hAnsi="Times New Roman"/>
          <w:kern w:val="0"/>
          <w:sz w:val="24"/>
        </w:rPr>
        <w:t>i</w:t>
      </w:r>
      <w:r>
        <w:rPr>
          <w:rFonts w:ascii="Times New Roman" w:hAnsi="Times New Roman"/>
          <w:kern w:val="0"/>
          <w:sz w:val="24"/>
        </w:rPr>
        <w:t xml:space="preserve">nfringement of </w:t>
      </w:r>
      <w:r w:rsidR="004E582E">
        <w:rPr>
          <w:rFonts w:ascii="Times New Roman" w:hAnsi="Times New Roman"/>
          <w:kern w:val="0"/>
          <w:sz w:val="24"/>
        </w:rPr>
        <w:t>i</w:t>
      </w:r>
      <w:r>
        <w:rPr>
          <w:rFonts w:ascii="Times New Roman" w:hAnsi="Times New Roman"/>
          <w:kern w:val="0"/>
          <w:sz w:val="24"/>
        </w:rPr>
        <w:t xml:space="preserve">nvention </w:t>
      </w:r>
      <w:r w:rsidR="004E582E">
        <w:rPr>
          <w:rFonts w:ascii="Times New Roman" w:hAnsi="Times New Roman"/>
          <w:kern w:val="0"/>
          <w:sz w:val="24"/>
        </w:rPr>
        <w:t>p</w:t>
      </w:r>
      <w:r>
        <w:rPr>
          <w:rFonts w:ascii="Times New Roman" w:hAnsi="Times New Roman"/>
          <w:kern w:val="0"/>
          <w:sz w:val="24"/>
        </w:rPr>
        <w:t>atent) in 2010; SI Group Inc. etc. vs. Sino Legend (Zhangjiagang) Chemical Co., Ltd. et al. for disputes over infringement of trade secrets and patent</w:t>
      </w:r>
      <w:r>
        <w:rPr>
          <w:rFonts w:ascii="Times New Roman" w:hAnsi="Times New Roman" w:hint="eastAsia"/>
          <w:kern w:val="0"/>
          <w:sz w:val="24"/>
        </w:rPr>
        <w:t xml:space="preserve"> in 2013</w:t>
      </w:r>
      <w:r>
        <w:rPr>
          <w:rFonts w:ascii="Times New Roman" w:hAnsi="Times New Roman"/>
          <w:kern w:val="0"/>
          <w:sz w:val="24"/>
        </w:rPr>
        <w:t>.</w:t>
      </w:r>
      <w:r w:rsidR="00E3404B">
        <w:rPr>
          <w:rFonts w:ascii="Times New Roman" w:hAnsi="Times New Roman"/>
          <w:kern w:val="0"/>
          <w:sz w:val="24"/>
        </w:rPr>
        <w:t xml:space="preserve"> </w:t>
      </w:r>
      <w:r>
        <w:rPr>
          <w:rFonts w:ascii="Times New Roman" w:hAnsi="Times New Roman"/>
          <w:kern w:val="0"/>
          <w:sz w:val="24"/>
        </w:rPr>
        <w:t xml:space="preserve">Cases selected in </w:t>
      </w:r>
      <w:r w:rsidR="001E1DFA" w:rsidRPr="001E1DFA">
        <w:rPr>
          <w:rFonts w:ascii="Times New Roman" w:hAnsi="Times New Roman"/>
          <w:i/>
          <w:kern w:val="0"/>
          <w:sz w:val="24"/>
        </w:rPr>
        <w:t>50 Typical Cases on Judicial Protection of Intellectual Property Rights in the Courts of China</w:t>
      </w:r>
      <w:r>
        <w:rPr>
          <w:rFonts w:ascii="Times New Roman" w:hAnsi="Times New Roman"/>
          <w:kern w:val="0"/>
          <w:sz w:val="24"/>
        </w:rPr>
        <w:t xml:space="preserve"> include: Sino Legend (China) Chemical Co. Ltd. v. SI Group-Shanghai Co., Ltd. for </w:t>
      </w:r>
      <w:r w:rsidR="00E3404B">
        <w:rPr>
          <w:rFonts w:ascii="Times New Roman" w:hAnsi="Times New Roman"/>
          <w:kern w:val="0"/>
          <w:sz w:val="24"/>
        </w:rPr>
        <w:t>d</w:t>
      </w:r>
      <w:r>
        <w:rPr>
          <w:rFonts w:ascii="Times New Roman" w:hAnsi="Times New Roman"/>
          <w:kern w:val="0"/>
          <w:sz w:val="24"/>
        </w:rPr>
        <w:t xml:space="preserve">ispute over </w:t>
      </w:r>
      <w:r w:rsidR="00E3404B">
        <w:rPr>
          <w:rFonts w:ascii="Times New Roman" w:hAnsi="Times New Roman"/>
          <w:kern w:val="0"/>
          <w:sz w:val="24"/>
        </w:rPr>
        <w:t>l</w:t>
      </w:r>
      <w:r>
        <w:rPr>
          <w:rFonts w:ascii="Times New Roman" w:hAnsi="Times New Roman"/>
          <w:kern w:val="0"/>
          <w:sz w:val="24"/>
        </w:rPr>
        <w:t xml:space="preserve">iability for </w:t>
      </w:r>
      <w:r w:rsidR="00E3404B">
        <w:rPr>
          <w:rFonts w:ascii="Times New Roman" w:hAnsi="Times New Roman"/>
          <w:kern w:val="0"/>
          <w:sz w:val="24"/>
        </w:rPr>
        <w:t xml:space="preserve">malicious intellectual property litigation </w:t>
      </w:r>
      <w:r>
        <w:rPr>
          <w:rFonts w:ascii="Times New Roman" w:hAnsi="Times New Roman" w:hint="eastAsia"/>
          <w:kern w:val="0"/>
          <w:sz w:val="24"/>
        </w:rPr>
        <w:t>in 2017, etc.</w:t>
      </w:r>
    </w:p>
    <w:p w:rsidR="00737251" w:rsidRDefault="00737251" w:rsidP="00FA7E22">
      <w:pPr>
        <w:spacing w:line="360" w:lineRule="auto"/>
        <w:ind w:firstLineChars="200" w:firstLine="480"/>
        <w:rPr>
          <w:rFonts w:ascii="Times New Roman" w:hAnsi="Times New Roman"/>
          <w:kern w:val="0"/>
          <w:sz w:val="24"/>
        </w:rPr>
      </w:pPr>
      <w:r>
        <w:rPr>
          <w:rFonts w:ascii="Times New Roman" w:hAnsi="Times New Roman"/>
          <w:kern w:val="0"/>
          <w:sz w:val="24"/>
        </w:rPr>
        <w:t xml:space="preserve">Moreover, Shanghai courts have </w:t>
      </w:r>
      <w:r w:rsidR="00AD1D6F">
        <w:rPr>
          <w:rFonts w:ascii="Times New Roman" w:hAnsi="Times New Roman"/>
          <w:kern w:val="0"/>
          <w:sz w:val="24"/>
        </w:rPr>
        <w:t xml:space="preserve">been </w:t>
      </w:r>
      <w:r>
        <w:rPr>
          <w:rFonts w:ascii="Times New Roman" w:hAnsi="Times New Roman"/>
          <w:kern w:val="0"/>
          <w:sz w:val="24"/>
        </w:rPr>
        <w:t>carefully select</w:t>
      </w:r>
      <w:r w:rsidR="00AD1D6F">
        <w:rPr>
          <w:rFonts w:ascii="Times New Roman" w:hAnsi="Times New Roman"/>
          <w:kern w:val="0"/>
          <w:sz w:val="24"/>
        </w:rPr>
        <w:t>ing</w:t>
      </w:r>
      <w:r>
        <w:rPr>
          <w:rFonts w:ascii="Times New Roman" w:hAnsi="Times New Roman"/>
          <w:kern w:val="0"/>
          <w:sz w:val="24"/>
        </w:rPr>
        <w:t xml:space="preserve"> and disclos</w:t>
      </w:r>
      <w:r w:rsidR="00AD1D6F">
        <w:rPr>
          <w:rFonts w:ascii="Times New Roman" w:hAnsi="Times New Roman"/>
          <w:kern w:val="0"/>
          <w:sz w:val="24"/>
        </w:rPr>
        <w:t>ing</w:t>
      </w:r>
      <w:r w:rsidR="004E582E">
        <w:rPr>
          <w:rFonts w:ascii="Times New Roman" w:hAnsi="Times New Roman"/>
          <w:kern w:val="0"/>
          <w:sz w:val="24"/>
        </w:rPr>
        <w:t xml:space="preserve"> to the </w:t>
      </w:r>
      <w:r w:rsidR="004E582E">
        <w:rPr>
          <w:rFonts w:ascii="Times New Roman" w:hAnsi="Times New Roman"/>
          <w:kern w:val="0"/>
          <w:sz w:val="24"/>
        </w:rPr>
        <w:lastRenderedPageBreak/>
        <w:t>public</w:t>
      </w:r>
      <w:r>
        <w:rPr>
          <w:rFonts w:ascii="Times New Roman" w:hAnsi="Times New Roman"/>
          <w:kern w:val="0"/>
          <w:sz w:val="24"/>
        </w:rPr>
        <w:t xml:space="preserve"> ten </w:t>
      </w:r>
      <w:r w:rsidR="00AD1D6F">
        <w:rPr>
          <w:rFonts w:ascii="Times New Roman" w:hAnsi="Times New Roman"/>
          <w:kern w:val="0"/>
          <w:sz w:val="24"/>
        </w:rPr>
        <w:t xml:space="preserve">intellectual property </w:t>
      </w:r>
      <w:r>
        <w:rPr>
          <w:rFonts w:ascii="Times New Roman" w:hAnsi="Times New Roman"/>
          <w:kern w:val="0"/>
          <w:sz w:val="24"/>
        </w:rPr>
        <w:t xml:space="preserve">cases every year in the past decade, highlighting the value of case publicity and guidance. In addition to the above-mentioned cases, the cases </w:t>
      </w:r>
      <w:r w:rsidR="00AD1D6F">
        <w:rPr>
          <w:rFonts w:ascii="Times New Roman" w:hAnsi="Times New Roman"/>
          <w:kern w:val="0"/>
          <w:sz w:val="24"/>
        </w:rPr>
        <w:t>selected</w:t>
      </w:r>
      <w:r>
        <w:rPr>
          <w:rFonts w:ascii="Times New Roman" w:hAnsi="Times New Roman"/>
          <w:kern w:val="0"/>
          <w:sz w:val="24"/>
        </w:rPr>
        <w:t xml:space="preserve"> by Shanghai courts also include: 3M Co. v. Zhejiang Daoming Investment Co., Ltd. for dispute over infringement of invention patent; BRITA Co., Ltd. v. Ningbo Qingqing Environmental Protection Electrical Appliances Co., Ltd. for </w:t>
      </w:r>
      <w:r w:rsidR="00E56D76">
        <w:rPr>
          <w:rFonts w:ascii="Times New Roman" w:hAnsi="Times New Roman"/>
          <w:kern w:val="0"/>
          <w:sz w:val="24"/>
        </w:rPr>
        <w:t xml:space="preserve">dispute over </w:t>
      </w:r>
      <w:r>
        <w:rPr>
          <w:rFonts w:ascii="Times New Roman" w:hAnsi="Times New Roman"/>
          <w:kern w:val="0"/>
          <w:sz w:val="24"/>
        </w:rPr>
        <w:t xml:space="preserve">infringement of invention patent; JUKI Company v. Chee Siang Sewing Machine (S.H.) Co., Ltd. for contract dispute over damages for patent infringement; case of Liang Junqi </w:t>
      </w:r>
      <w:r w:rsidR="00E56D76">
        <w:rPr>
          <w:rFonts w:ascii="Times New Roman" w:hAnsi="Times New Roman"/>
          <w:kern w:val="0"/>
          <w:sz w:val="24"/>
        </w:rPr>
        <w:t xml:space="preserve">regarding dispute </w:t>
      </w:r>
      <w:r>
        <w:rPr>
          <w:rFonts w:ascii="Times New Roman" w:hAnsi="Times New Roman"/>
          <w:kern w:val="0"/>
          <w:sz w:val="24"/>
        </w:rPr>
        <w:t xml:space="preserve">over  reward to  </w:t>
      </w:r>
      <w:r w:rsidR="00E56D76">
        <w:rPr>
          <w:rFonts w:ascii="Times New Roman" w:hAnsi="Times New Roman"/>
          <w:kern w:val="0"/>
          <w:sz w:val="24"/>
        </w:rPr>
        <w:t xml:space="preserve">creator and designer of service </w:t>
      </w:r>
      <w:r>
        <w:rPr>
          <w:rFonts w:ascii="Times New Roman" w:hAnsi="Times New Roman"/>
          <w:kern w:val="0"/>
          <w:sz w:val="24"/>
        </w:rPr>
        <w:t>invention; Hangzhou Naide Refrigeration Electric Appliance Factory v. Dongguan Chuangheng Industrial Co., Ltd. et al. for dispute over infringement of pre-filter</w:t>
      </w:r>
      <w:r w:rsidR="00E56D76" w:rsidRPr="00E56D76">
        <w:rPr>
          <w:rFonts w:ascii="Times New Roman" w:hAnsi="Times New Roman"/>
          <w:kern w:val="0"/>
          <w:sz w:val="24"/>
        </w:rPr>
        <w:t xml:space="preserve"> </w:t>
      </w:r>
      <w:r w:rsidR="00E56D76">
        <w:rPr>
          <w:rFonts w:ascii="Times New Roman" w:hAnsi="Times New Roman"/>
          <w:kern w:val="0"/>
          <w:sz w:val="24"/>
        </w:rPr>
        <w:t>patent</w:t>
      </w:r>
      <w:r>
        <w:rPr>
          <w:rFonts w:ascii="Times New Roman" w:hAnsi="Times New Roman"/>
          <w:kern w:val="0"/>
          <w:sz w:val="24"/>
        </w:rPr>
        <w:t>; Seikilife (Shanghai) Housewares Co Ltd. v. Shanghai United Starbucks Coffee Co. Ltd. for dispute over infringement of Starbucks cups</w:t>
      </w:r>
      <w:r w:rsidR="00E56D76" w:rsidRPr="00E56D76">
        <w:rPr>
          <w:rFonts w:ascii="Times New Roman" w:hAnsi="Times New Roman"/>
          <w:kern w:val="0"/>
          <w:sz w:val="24"/>
        </w:rPr>
        <w:t xml:space="preserve"> </w:t>
      </w:r>
      <w:r w:rsidR="00E56D76">
        <w:rPr>
          <w:rFonts w:ascii="Times New Roman" w:hAnsi="Times New Roman"/>
          <w:kern w:val="0"/>
          <w:sz w:val="24"/>
        </w:rPr>
        <w:t>design patent</w:t>
      </w:r>
      <w:r>
        <w:rPr>
          <w:rFonts w:ascii="Times New Roman" w:hAnsi="Times New Roman"/>
          <w:kern w:val="0"/>
          <w:sz w:val="24"/>
        </w:rPr>
        <w:t>; Duan Youlu and Zou He</w:t>
      </w:r>
      <w:r>
        <w:rPr>
          <w:rFonts w:ascii="Times New Roman" w:hAnsi="Times New Roman" w:hint="eastAsia"/>
          <w:kern w:val="0"/>
          <w:sz w:val="24"/>
        </w:rPr>
        <w:t>xian</w:t>
      </w:r>
      <w:r>
        <w:rPr>
          <w:rFonts w:ascii="Times New Roman" w:hAnsi="Times New Roman"/>
          <w:kern w:val="0"/>
          <w:sz w:val="24"/>
        </w:rPr>
        <w:t xml:space="preserve"> v. Shanghai Xinguang Chemical Co., Ltd. for a dispute over the infringement of viscose agent</w:t>
      </w:r>
      <w:r w:rsidR="00E56D76" w:rsidRPr="00E56D76">
        <w:rPr>
          <w:rFonts w:ascii="Times New Roman" w:hAnsi="Times New Roman"/>
          <w:kern w:val="0"/>
          <w:sz w:val="24"/>
        </w:rPr>
        <w:t xml:space="preserve"> </w:t>
      </w:r>
      <w:r w:rsidR="00E56D76">
        <w:rPr>
          <w:rFonts w:ascii="Times New Roman" w:hAnsi="Times New Roman"/>
          <w:kern w:val="0"/>
          <w:sz w:val="24"/>
        </w:rPr>
        <w:t>invention patent</w:t>
      </w:r>
      <w:r>
        <w:rPr>
          <w:rFonts w:ascii="Times New Roman" w:hAnsi="Times New Roman"/>
          <w:kern w:val="0"/>
          <w:sz w:val="24"/>
        </w:rPr>
        <w:t>.</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kern w:val="0"/>
          <w:sz w:val="24"/>
        </w:rPr>
        <w:t xml:space="preserve">(2) </w:t>
      </w:r>
      <w:r w:rsidR="009035F9">
        <w:rPr>
          <w:rFonts w:ascii="Times New Roman" w:hAnsi="Times New Roman"/>
          <w:b/>
          <w:kern w:val="0"/>
          <w:sz w:val="24"/>
        </w:rPr>
        <w:t xml:space="preserve">Continuous increase </w:t>
      </w:r>
      <w:r w:rsidR="00A12371">
        <w:rPr>
          <w:rFonts w:ascii="Times New Roman" w:hAnsi="Times New Roman" w:hint="eastAsia"/>
          <w:b/>
          <w:kern w:val="0"/>
          <w:sz w:val="24"/>
        </w:rPr>
        <w:t xml:space="preserve">in </w:t>
      </w:r>
      <w:r w:rsidR="009035F9">
        <w:rPr>
          <w:rFonts w:ascii="Times New Roman" w:hAnsi="Times New Roman"/>
          <w:b/>
          <w:kern w:val="0"/>
          <w:sz w:val="24"/>
        </w:rPr>
        <w:t xml:space="preserve">the amount of damages awarded </w:t>
      </w:r>
      <w:r>
        <w:rPr>
          <w:rFonts w:ascii="Times New Roman" w:hAnsi="Times New Roman"/>
          <w:b/>
          <w:kern w:val="0"/>
          <w:sz w:val="24"/>
        </w:rPr>
        <w:t>reflect</w:t>
      </w:r>
      <w:r w:rsidR="004E582E">
        <w:rPr>
          <w:rFonts w:ascii="Times New Roman" w:hAnsi="Times New Roman"/>
          <w:b/>
          <w:kern w:val="0"/>
          <w:sz w:val="24"/>
        </w:rPr>
        <w:t>s</w:t>
      </w:r>
      <w:r>
        <w:rPr>
          <w:rFonts w:ascii="Times New Roman" w:hAnsi="Times New Roman"/>
          <w:b/>
          <w:kern w:val="0"/>
          <w:sz w:val="24"/>
        </w:rPr>
        <w:t xml:space="preserve"> the value of patent. </w:t>
      </w:r>
      <w:r>
        <w:rPr>
          <w:rFonts w:ascii="Times New Roman" w:hAnsi="Times New Roman"/>
          <w:kern w:val="0"/>
          <w:sz w:val="24"/>
        </w:rPr>
        <w:t xml:space="preserve">In recent years, especially since Shanghai officially started the construction of Scientific and Technological Innovation Center in 2015, Shanghai courts have always implemented the judicial policy </w:t>
      </w:r>
      <w:r w:rsidR="00205555">
        <w:rPr>
          <w:rFonts w:ascii="Times New Roman" w:hAnsi="Times New Roman"/>
          <w:kern w:val="0"/>
          <w:sz w:val="24"/>
        </w:rPr>
        <w:t>of</w:t>
      </w:r>
      <w:r>
        <w:rPr>
          <w:rFonts w:ascii="Times New Roman" w:hAnsi="Times New Roman"/>
          <w:kern w:val="0"/>
          <w:sz w:val="24"/>
        </w:rPr>
        <w:t xml:space="preserve"> </w:t>
      </w:r>
      <w:r w:rsidR="00205555">
        <w:rPr>
          <w:rFonts w:ascii="Times New Roman" w:hAnsi="Times New Roman"/>
          <w:kern w:val="0"/>
          <w:sz w:val="24"/>
        </w:rPr>
        <w:t xml:space="preserve">strict </w:t>
      </w:r>
      <w:r>
        <w:rPr>
          <w:rFonts w:ascii="Times New Roman" w:hAnsi="Times New Roman"/>
          <w:kern w:val="0"/>
          <w:sz w:val="24"/>
        </w:rPr>
        <w:t xml:space="preserve">protection, adhered to the principle of comprehensive compensation, fully considered the economic losses and reasonable </w:t>
      </w:r>
      <w:r w:rsidR="00205555">
        <w:rPr>
          <w:rFonts w:ascii="Times New Roman" w:hAnsi="Times New Roman"/>
          <w:kern w:val="0"/>
          <w:sz w:val="24"/>
        </w:rPr>
        <w:t xml:space="preserve">enforcement </w:t>
      </w:r>
      <w:r>
        <w:rPr>
          <w:rFonts w:ascii="Times New Roman" w:hAnsi="Times New Roman"/>
          <w:kern w:val="0"/>
          <w:sz w:val="24"/>
        </w:rPr>
        <w:t>cost</w:t>
      </w:r>
      <w:r w:rsidR="00205555">
        <w:rPr>
          <w:rFonts w:ascii="Times New Roman" w:hAnsi="Times New Roman"/>
          <w:kern w:val="0"/>
          <w:sz w:val="24"/>
        </w:rPr>
        <w:t>s</w:t>
      </w:r>
      <w:r>
        <w:rPr>
          <w:rFonts w:ascii="Times New Roman" w:hAnsi="Times New Roman"/>
          <w:kern w:val="0"/>
          <w:sz w:val="24"/>
        </w:rPr>
        <w:t xml:space="preserve"> of the patentee, </w:t>
      </w:r>
      <w:r w:rsidR="00205555">
        <w:rPr>
          <w:rFonts w:ascii="Times New Roman" w:hAnsi="Times New Roman"/>
          <w:kern w:val="0"/>
          <w:sz w:val="24"/>
        </w:rPr>
        <w:t>to</w:t>
      </w:r>
      <w:r w:rsidR="004E582E" w:rsidRPr="004E582E">
        <w:rPr>
          <w:rFonts w:ascii="Times New Roman" w:hAnsi="Times New Roman"/>
          <w:kern w:val="0"/>
          <w:sz w:val="24"/>
        </w:rPr>
        <w:t xml:space="preserve"> </w:t>
      </w:r>
      <w:r w:rsidR="00E54507">
        <w:rPr>
          <w:rFonts w:ascii="Times New Roman" w:hAnsi="Times New Roman"/>
          <w:kern w:val="0"/>
          <w:sz w:val="24"/>
        </w:rPr>
        <w:t xml:space="preserve">constantly </w:t>
      </w:r>
      <w:r>
        <w:rPr>
          <w:rFonts w:ascii="Times New Roman" w:hAnsi="Times New Roman"/>
          <w:kern w:val="0"/>
          <w:sz w:val="24"/>
        </w:rPr>
        <w:t xml:space="preserve">reflect the value of patent while </w:t>
      </w:r>
      <w:r w:rsidR="004E582E">
        <w:rPr>
          <w:rFonts w:ascii="Times New Roman" w:hAnsi="Times New Roman"/>
          <w:kern w:val="0"/>
          <w:sz w:val="24"/>
        </w:rPr>
        <w:t>constantly</w:t>
      </w:r>
      <w:r w:rsidR="004E582E" w:rsidRPr="004E582E">
        <w:rPr>
          <w:rFonts w:ascii="Times New Roman" w:hAnsi="Times New Roman"/>
          <w:kern w:val="0"/>
          <w:sz w:val="24"/>
        </w:rPr>
        <w:t xml:space="preserve"> </w:t>
      </w:r>
      <w:r>
        <w:rPr>
          <w:rFonts w:ascii="Times New Roman" w:hAnsi="Times New Roman"/>
          <w:kern w:val="0"/>
          <w:sz w:val="24"/>
        </w:rPr>
        <w:t>increasing the cost of illegal act</w:t>
      </w:r>
      <w:r w:rsidR="00205555">
        <w:rPr>
          <w:rFonts w:ascii="Times New Roman" w:hAnsi="Times New Roman"/>
          <w:kern w:val="0"/>
          <w:sz w:val="24"/>
        </w:rPr>
        <w:t>s</w:t>
      </w:r>
      <w:r>
        <w:rPr>
          <w:rFonts w:ascii="Times New Roman" w:hAnsi="Times New Roman"/>
          <w:kern w:val="0"/>
          <w:sz w:val="24"/>
        </w:rPr>
        <w:t xml:space="preserve">. In 2018, Shanghai High People’s Court issued </w:t>
      </w:r>
      <w:r>
        <w:rPr>
          <w:rFonts w:ascii="Times New Roman" w:hAnsi="Times New Roman"/>
          <w:i/>
          <w:kern w:val="0"/>
          <w:sz w:val="24"/>
        </w:rPr>
        <w:t>Several Opinions on Strengthening Judicial Protection of Intellectual Property Rights</w:t>
      </w:r>
      <w:r w:rsidR="004E582E">
        <w:rPr>
          <w:rFonts w:ascii="Times New Roman" w:hAnsi="Times New Roman"/>
          <w:kern w:val="0"/>
          <w:sz w:val="24"/>
        </w:rPr>
        <w:t xml:space="preserve">, which </w:t>
      </w:r>
      <w:r>
        <w:rPr>
          <w:rFonts w:ascii="Times New Roman" w:hAnsi="Times New Roman"/>
          <w:kern w:val="0"/>
          <w:sz w:val="24"/>
        </w:rPr>
        <w:t>explicitly propose</w:t>
      </w:r>
      <w:r w:rsidR="004E582E">
        <w:rPr>
          <w:rFonts w:ascii="Times New Roman" w:hAnsi="Times New Roman"/>
          <w:kern w:val="0"/>
          <w:sz w:val="24"/>
        </w:rPr>
        <w:t>d</w:t>
      </w:r>
      <w:r>
        <w:rPr>
          <w:rFonts w:ascii="Times New Roman" w:hAnsi="Times New Roman"/>
          <w:kern w:val="0"/>
          <w:sz w:val="24"/>
        </w:rPr>
        <w:t xml:space="preserve"> to increase the </w:t>
      </w:r>
      <w:r w:rsidR="004E582E">
        <w:rPr>
          <w:rFonts w:ascii="Times New Roman" w:hAnsi="Times New Roman"/>
          <w:kern w:val="0"/>
          <w:sz w:val="24"/>
        </w:rPr>
        <w:t xml:space="preserve">level of </w:t>
      </w:r>
      <w:r>
        <w:rPr>
          <w:rFonts w:ascii="Times New Roman" w:hAnsi="Times New Roman"/>
          <w:kern w:val="0"/>
          <w:sz w:val="24"/>
        </w:rPr>
        <w:t>punishment for infringement and let the infringer pay the due price</w:t>
      </w:r>
      <w:r w:rsidR="004E582E">
        <w:rPr>
          <w:rFonts w:ascii="Times New Roman" w:hAnsi="Times New Roman"/>
          <w:kern w:val="0"/>
          <w:sz w:val="24"/>
        </w:rPr>
        <w:t>, and in</w:t>
      </w:r>
      <w:r>
        <w:rPr>
          <w:rFonts w:ascii="Times New Roman" w:hAnsi="Times New Roman"/>
          <w:kern w:val="0"/>
          <w:sz w:val="24"/>
        </w:rPr>
        <w:t xml:space="preserve"> the case of patent</w:t>
      </w:r>
      <w:r w:rsidR="00205555" w:rsidRPr="00205555">
        <w:rPr>
          <w:rFonts w:ascii="Times New Roman" w:hAnsi="Times New Roman"/>
          <w:kern w:val="0"/>
          <w:sz w:val="24"/>
        </w:rPr>
        <w:t xml:space="preserve"> </w:t>
      </w:r>
      <w:r w:rsidR="00205555">
        <w:rPr>
          <w:rFonts w:ascii="Times New Roman" w:hAnsi="Times New Roman"/>
          <w:kern w:val="0"/>
          <w:sz w:val="24"/>
        </w:rPr>
        <w:t>infringement</w:t>
      </w:r>
      <w:r>
        <w:rPr>
          <w:rFonts w:ascii="Times New Roman" w:hAnsi="Times New Roman"/>
          <w:kern w:val="0"/>
          <w:sz w:val="24"/>
        </w:rPr>
        <w:t xml:space="preserve">, for which punitive damages have not been stipulated by law, </w:t>
      </w:r>
      <w:r w:rsidR="004E582E">
        <w:rPr>
          <w:rFonts w:ascii="Times New Roman" w:hAnsi="Times New Roman"/>
          <w:kern w:val="0"/>
          <w:sz w:val="24"/>
        </w:rPr>
        <w:t>to increase the</w:t>
      </w:r>
      <w:r w:rsidR="004E582E" w:rsidRPr="00205555">
        <w:rPr>
          <w:rFonts w:ascii="Times New Roman" w:hAnsi="Times New Roman"/>
          <w:kern w:val="0"/>
          <w:sz w:val="24"/>
        </w:rPr>
        <w:t xml:space="preserve"> </w:t>
      </w:r>
      <w:r w:rsidR="004E582E">
        <w:rPr>
          <w:rFonts w:ascii="Times New Roman" w:hAnsi="Times New Roman"/>
          <w:kern w:val="0"/>
          <w:sz w:val="24"/>
        </w:rPr>
        <w:t xml:space="preserve">amount of compensation according to law by giving full consideration to </w:t>
      </w:r>
      <w:r>
        <w:rPr>
          <w:rFonts w:ascii="Times New Roman" w:hAnsi="Times New Roman"/>
          <w:kern w:val="0"/>
          <w:sz w:val="24"/>
        </w:rPr>
        <w:t xml:space="preserve">the nature of infringement and subjective malice of the infringer. </w:t>
      </w:r>
      <w:r w:rsidR="00DD29AB">
        <w:rPr>
          <w:rFonts w:ascii="Times New Roman" w:hAnsi="Times New Roman"/>
          <w:kern w:val="0"/>
          <w:sz w:val="24"/>
        </w:rPr>
        <w:t xml:space="preserve">Upon publication of the </w:t>
      </w:r>
      <w:r w:rsidR="00DD29AB">
        <w:rPr>
          <w:rFonts w:ascii="Times New Roman" w:hAnsi="Times New Roman"/>
          <w:i/>
          <w:kern w:val="0"/>
          <w:sz w:val="24"/>
        </w:rPr>
        <w:t>Opinions</w:t>
      </w:r>
      <w:r w:rsidR="00DD29AB">
        <w:rPr>
          <w:rFonts w:ascii="Times New Roman" w:hAnsi="Times New Roman"/>
          <w:kern w:val="0"/>
          <w:sz w:val="24"/>
        </w:rPr>
        <w:t xml:space="preserve">, </w:t>
      </w:r>
      <w:r w:rsidR="00205555">
        <w:rPr>
          <w:rFonts w:ascii="Times New Roman" w:hAnsi="Times New Roman"/>
          <w:kern w:val="0"/>
          <w:sz w:val="24"/>
        </w:rPr>
        <w:t xml:space="preserve">enforcement actions from </w:t>
      </w:r>
      <w:r>
        <w:rPr>
          <w:rFonts w:ascii="Times New Roman" w:hAnsi="Times New Roman"/>
          <w:kern w:val="0"/>
          <w:sz w:val="24"/>
        </w:rPr>
        <w:t>patentee</w:t>
      </w:r>
      <w:r w:rsidR="00205555">
        <w:rPr>
          <w:rFonts w:ascii="Times New Roman" w:hAnsi="Times New Roman"/>
          <w:kern w:val="0"/>
          <w:sz w:val="24"/>
        </w:rPr>
        <w:t>s</w:t>
      </w:r>
      <w:r>
        <w:rPr>
          <w:rFonts w:ascii="Times New Roman" w:hAnsi="Times New Roman"/>
          <w:kern w:val="0"/>
          <w:sz w:val="24"/>
        </w:rPr>
        <w:t xml:space="preserve"> </w:t>
      </w:r>
      <w:r w:rsidR="00205555">
        <w:rPr>
          <w:rFonts w:ascii="Times New Roman" w:hAnsi="Times New Roman"/>
          <w:kern w:val="0"/>
          <w:sz w:val="24"/>
        </w:rPr>
        <w:t>become more</w:t>
      </w:r>
      <w:r>
        <w:rPr>
          <w:rFonts w:ascii="Times New Roman" w:hAnsi="Times New Roman"/>
          <w:kern w:val="0"/>
          <w:sz w:val="24"/>
        </w:rPr>
        <w:t xml:space="preserve"> effective. Taking the invention patent </w:t>
      </w:r>
      <w:r w:rsidR="00205555">
        <w:rPr>
          <w:rFonts w:ascii="Times New Roman" w:hAnsi="Times New Roman"/>
          <w:kern w:val="0"/>
          <w:sz w:val="24"/>
        </w:rPr>
        <w:t xml:space="preserve">infringement cases </w:t>
      </w:r>
      <w:r>
        <w:rPr>
          <w:rFonts w:ascii="Times New Roman" w:hAnsi="Times New Roman"/>
          <w:kern w:val="0"/>
          <w:sz w:val="24"/>
        </w:rPr>
        <w:t xml:space="preserve">in Shanghai Intellectual Property Court as an example, the average amount of compensation awarded </w:t>
      </w:r>
      <w:r w:rsidR="00205555">
        <w:rPr>
          <w:rFonts w:ascii="Times New Roman" w:hAnsi="Times New Roman"/>
          <w:kern w:val="0"/>
          <w:sz w:val="24"/>
        </w:rPr>
        <w:t>reached</w:t>
      </w:r>
      <w:r>
        <w:rPr>
          <w:rFonts w:ascii="Times New Roman" w:hAnsi="Times New Roman"/>
          <w:kern w:val="0"/>
          <w:sz w:val="24"/>
        </w:rPr>
        <w:t xml:space="preserve"> RMB 740,000 in </w:t>
      </w:r>
      <w:r>
        <w:rPr>
          <w:rFonts w:ascii="Times New Roman" w:hAnsi="Times New Roman"/>
          <w:kern w:val="0"/>
          <w:sz w:val="24"/>
        </w:rPr>
        <w:lastRenderedPageBreak/>
        <w:t>2018</w:t>
      </w:r>
      <w:r w:rsidR="00DD29AB">
        <w:rPr>
          <w:rFonts w:ascii="Times New Roman" w:hAnsi="Times New Roman"/>
          <w:kern w:val="0"/>
          <w:sz w:val="24"/>
        </w:rPr>
        <w:t xml:space="preserve"> in cases where infringement was found</w:t>
      </w:r>
      <w:r>
        <w:rPr>
          <w:rFonts w:ascii="Times New Roman" w:hAnsi="Times New Roman"/>
          <w:kern w:val="0"/>
          <w:sz w:val="24"/>
        </w:rPr>
        <w:t>, showing an increase of more than 50% over that in 2017.</w:t>
      </w:r>
    </w:p>
    <w:p w:rsidR="00737251" w:rsidRPr="00B43F97" w:rsidRDefault="00737251" w:rsidP="00FA7E22">
      <w:pPr>
        <w:spacing w:line="360" w:lineRule="auto"/>
        <w:ind w:firstLineChars="200" w:firstLine="480"/>
        <w:rPr>
          <w:rFonts w:ascii="Times New Roman" w:hAnsi="Times New Roman" w:cs="Times New Roman"/>
          <w:sz w:val="24"/>
        </w:rPr>
      </w:pPr>
      <w:r>
        <w:rPr>
          <w:rFonts w:ascii="Times New Roman" w:hAnsi="Times New Roman"/>
          <w:kern w:val="0"/>
          <w:sz w:val="24"/>
        </w:rPr>
        <w:t xml:space="preserve">Typical cases involved: </w:t>
      </w:r>
      <w:r w:rsidR="00E8229F">
        <w:rPr>
          <w:rFonts w:ascii="Times New Roman" w:hAnsi="Times New Roman"/>
          <w:kern w:val="0"/>
          <w:sz w:val="24"/>
        </w:rPr>
        <w:t>In 2015,</w:t>
      </w:r>
      <w:r w:rsidR="0063514E" w:rsidRPr="0063514E">
        <w:rPr>
          <w:rFonts w:ascii="Times New Roman" w:hAnsi="Times New Roman"/>
          <w:kern w:val="0"/>
          <w:sz w:val="24"/>
        </w:rPr>
        <w:t xml:space="preserve"> </w:t>
      </w:r>
      <w:r w:rsidR="0063514E">
        <w:rPr>
          <w:rFonts w:ascii="Times New Roman" w:hAnsi="Times New Roman"/>
          <w:kern w:val="0"/>
          <w:sz w:val="24"/>
        </w:rPr>
        <w:t>in the case Hangzhou Naide Refrigeration Electric Appliance Factory v. Dongguan Chuangheng Industrial Co., Ltd. et al. for dispute over infringement of utility model patent,</w:t>
      </w:r>
      <w:r>
        <w:rPr>
          <w:rFonts w:ascii="Times New Roman" w:hAnsi="Times New Roman"/>
          <w:kern w:val="0"/>
          <w:sz w:val="24"/>
        </w:rPr>
        <w:t xml:space="preserve"> </w:t>
      </w:r>
      <w:r w:rsidR="00E8229F">
        <w:rPr>
          <w:rFonts w:ascii="Times New Roman" w:hAnsi="Times New Roman"/>
          <w:kern w:val="0"/>
          <w:sz w:val="24"/>
        </w:rPr>
        <w:t xml:space="preserve">the </w:t>
      </w:r>
      <w:r>
        <w:rPr>
          <w:rFonts w:ascii="Times New Roman" w:hAnsi="Times New Roman"/>
          <w:kern w:val="0"/>
          <w:sz w:val="24"/>
        </w:rPr>
        <w:t>court found that the defendant committed infringement.</w:t>
      </w:r>
      <w:r w:rsidR="00E8229F">
        <w:rPr>
          <w:rFonts w:ascii="Times New Roman" w:hAnsi="Times New Roman"/>
          <w:kern w:val="0"/>
          <w:sz w:val="24"/>
        </w:rPr>
        <w:t xml:space="preserve"> While</w:t>
      </w:r>
      <w:r>
        <w:rPr>
          <w:rFonts w:ascii="Times New Roman" w:hAnsi="Times New Roman"/>
          <w:kern w:val="0"/>
          <w:sz w:val="24"/>
        </w:rPr>
        <w:t xml:space="preserve"> the plaintiff failed to prove the actual losses suffered due to the infringement or the benefits obtained by the defendant </w:t>
      </w:r>
      <w:r w:rsidR="00E8229F">
        <w:rPr>
          <w:rFonts w:ascii="Times New Roman" w:hAnsi="Times New Roman"/>
          <w:kern w:val="0"/>
          <w:sz w:val="24"/>
        </w:rPr>
        <w:t>from</w:t>
      </w:r>
      <w:r>
        <w:rPr>
          <w:rFonts w:ascii="Times New Roman" w:hAnsi="Times New Roman"/>
          <w:kern w:val="0"/>
          <w:sz w:val="24"/>
        </w:rPr>
        <w:t xml:space="preserve"> the infringement, and </w:t>
      </w:r>
      <w:r w:rsidR="0063514E">
        <w:rPr>
          <w:rFonts w:ascii="Times New Roman" w:hAnsi="Times New Roman"/>
          <w:kern w:val="0"/>
          <w:sz w:val="24"/>
        </w:rPr>
        <w:t xml:space="preserve">also </w:t>
      </w:r>
      <w:r>
        <w:rPr>
          <w:rFonts w:ascii="Times New Roman" w:hAnsi="Times New Roman"/>
          <w:kern w:val="0"/>
          <w:sz w:val="24"/>
        </w:rPr>
        <w:t xml:space="preserve">could not provide the license fee for reference, </w:t>
      </w:r>
      <w:r w:rsidR="00E8229F">
        <w:rPr>
          <w:rFonts w:ascii="Times New Roman" w:hAnsi="Times New Roman"/>
          <w:kern w:val="0"/>
          <w:sz w:val="24"/>
        </w:rPr>
        <w:t>considering</w:t>
      </w:r>
      <w:r>
        <w:rPr>
          <w:rFonts w:ascii="Times New Roman" w:hAnsi="Times New Roman"/>
          <w:kern w:val="0"/>
          <w:sz w:val="24"/>
        </w:rPr>
        <w:t xml:space="preserve"> there w</w:t>
      </w:r>
      <w:r w:rsidR="00E8229F">
        <w:rPr>
          <w:rFonts w:ascii="Times New Roman" w:hAnsi="Times New Roman"/>
          <w:kern w:val="0"/>
          <w:sz w:val="24"/>
        </w:rPr>
        <w:t>as</w:t>
      </w:r>
      <w:r>
        <w:rPr>
          <w:rFonts w:ascii="Times New Roman" w:hAnsi="Times New Roman"/>
          <w:kern w:val="0"/>
          <w:sz w:val="24"/>
        </w:rPr>
        <w:t xml:space="preserve"> evidence to prove the sales price</w:t>
      </w:r>
      <w:r>
        <w:rPr>
          <w:rFonts w:ascii="Times New Roman" w:hAnsi="Times New Roman" w:hint="eastAsia"/>
          <w:kern w:val="0"/>
          <w:sz w:val="24"/>
        </w:rPr>
        <w:t>s</w:t>
      </w:r>
      <w:r>
        <w:rPr>
          <w:rFonts w:ascii="Times New Roman" w:hAnsi="Times New Roman"/>
          <w:kern w:val="0"/>
          <w:sz w:val="24"/>
        </w:rPr>
        <w:t xml:space="preserve"> of alleged infringing products w</w:t>
      </w:r>
      <w:r>
        <w:rPr>
          <w:rFonts w:ascii="Times New Roman" w:hAnsi="Times New Roman" w:hint="eastAsia"/>
          <w:kern w:val="0"/>
          <w:sz w:val="24"/>
        </w:rPr>
        <w:t>ere</w:t>
      </w:r>
      <w:r>
        <w:rPr>
          <w:rFonts w:ascii="Times New Roman" w:hAnsi="Times New Roman"/>
          <w:kern w:val="0"/>
          <w:sz w:val="24"/>
        </w:rPr>
        <w:t xml:space="preserve"> higher than that of similar products, the sale</w:t>
      </w:r>
      <w:r w:rsidR="00E8229F">
        <w:rPr>
          <w:rFonts w:ascii="Times New Roman" w:hAnsi="Times New Roman"/>
          <w:kern w:val="0"/>
          <w:sz w:val="24"/>
        </w:rPr>
        <w:t>s</w:t>
      </w:r>
      <w:r>
        <w:rPr>
          <w:rFonts w:ascii="Times New Roman" w:hAnsi="Times New Roman"/>
          <w:kern w:val="0"/>
          <w:sz w:val="24"/>
        </w:rPr>
        <w:t xml:space="preserve"> </w:t>
      </w:r>
      <w:r w:rsidR="00E8229F">
        <w:rPr>
          <w:rFonts w:ascii="Times New Roman" w:hAnsi="Times New Roman"/>
          <w:kern w:val="0"/>
          <w:sz w:val="24"/>
        </w:rPr>
        <w:t xml:space="preserve">channels involved </w:t>
      </w:r>
      <w:r>
        <w:rPr>
          <w:rFonts w:ascii="Times New Roman" w:hAnsi="Times New Roman"/>
          <w:kern w:val="0"/>
          <w:sz w:val="24"/>
        </w:rPr>
        <w:t>many well-known network platforms</w:t>
      </w:r>
      <w:r w:rsidR="00E8229F">
        <w:rPr>
          <w:rFonts w:ascii="Times New Roman" w:hAnsi="Times New Roman"/>
          <w:kern w:val="0"/>
          <w:sz w:val="24"/>
        </w:rPr>
        <w:t>,</w:t>
      </w:r>
      <w:r>
        <w:rPr>
          <w:rFonts w:ascii="Times New Roman" w:hAnsi="Times New Roman"/>
          <w:kern w:val="0"/>
          <w:sz w:val="24"/>
        </w:rPr>
        <w:t xml:space="preserve"> </w:t>
      </w:r>
      <w:r w:rsidR="00E8229F">
        <w:rPr>
          <w:rFonts w:ascii="Times New Roman" w:hAnsi="Times New Roman"/>
          <w:kern w:val="0"/>
          <w:sz w:val="24"/>
        </w:rPr>
        <w:t>and that the alleged infringing products w</w:t>
      </w:r>
      <w:r w:rsidR="0063514E">
        <w:rPr>
          <w:rFonts w:ascii="Times New Roman" w:hAnsi="Times New Roman"/>
          <w:kern w:val="0"/>
          <w:sz w:val="24"/>
        </w:rPr>
        <w:t>ere</w:t>
      </w:r>
      <w:r w:rsidR="00E8229F" w:rsidRPr="00E8229F">
        <w:rPr>
          <w:rFonts w:ascii="Times New Roman" w:hAnsi="Times New Roman"/>
          <w:kern w:val="0"/>
          <w:sz w:val="24"/>
        </w:rPr>
        <w:t xml:space="preserve"> </w:t>
      </w:r>
      <w:r w:rsidR="00E8229F">
        <w:rPr>
          <w:rFonts w:ascii="Times New Roman" w:hAnsi="Times New Roman"/>
          <w:kern w:val="0"/>
          <w:sz w:val="24"/>
        </w:rPr>
        <w:t>sold</w:t>
      </w:r>
      <w:r>
        <w:rPr>
          <w:rFonts w:ascii="Times New Roman" w:hAnsi="Times New Roman"/>
          <w:kern w:val="0"/>
          <w:sz w:val="24"/>
        </w:rPr>
        <w:t xml:space="preserve"> </w:t>
      </w:r>
      <w:r w:rsidR="00E8229F">
        <w:rPr>
          <w:rFonts w:ascii="Times New Roman" w:hAnsi="Times New Roman"/>
          <w:kern w:val="0"/>
          <w:sz w:val="24"/>
        </w:rPr>
        <w:t xml:space="preserve">in </w:t>
      </w:r>
      <w:r>
        <w:rPr>
          <w:rFonts w:ascii="Times New Roman" w:hAnsi="Times New Roman"/>
          <w:kern w:val="0"/>
          <w:sz w:val="24"/>
        </w:rPr>
        <w:t xml:space="preserve">huge volume and </w:t>
      </w:r>
      <w:r w:rsidR="00E8229F">
        <w:rPr>
          <w:rFonts w:ascii="Times New Roman" w:hAnsi="Times New Roman"/>
          <w:kern w:val="0"/>
          <w:sz w:val="24"/>
        </w:rPr>
        <w:t>received extensive advertising</w:t>
      </w:r>
      <w:r>
        <w:rPr>
          <w:rFonts w:ascii="Times New Roman" w:hAnsi="Times New Roman"/>
          <w:kern w:val="0"/>
          <w:sz w:val="24"/>
        </w:rPr>
        <w:t xml:space="preserve">, the court determined that the defendant shall compensate the plaintiff for the economic losses and reasonable expenses totaling RMB 1 million, based on the upper limit of </w:t>
      </w:r>
      <w:r w:rsidR="00E8229F">
        <w:rPr>
          <w:rFonts w:ascii="Times New Roman" w:hAnsi="Times New Roman"/>
          <w:kern w:val="0"/>
          <w:sz w:val="24"/>
        </w:rPr>
        <w:t xml:space="preserve">statutory damages </w:t>
      </w:r>
      <w:r>
        <w:rPr>
          <w:rFonts w:ascii="Times New Roman" w:hAnsi="Times New Roman"/>
          <w:kern w:val="0"/>
          <w:sz w:val="24"/>
        </w:rPr>
        <w:t>for the infringement of utility model</w:t>
      </w:r>
      <w:r w:rsidR="00E8229F" w:rsidRPr="00E8229F">
        <w:rPr>
          <w:rFonts w:ascii="Times New Roman" w:hAnsi="Times New Roman"/>
          <w:kern w:val="0"/>
          <w:sz w:val="24"/>
        </w:rPr>
        <w:t xml:space="preserve"> </w:t>
      </w:r>
      <w:r w:rsidR="00E8229F">
        <w:rPr>
          <w:rFonts w:ascii="Times New Roman" w:hAnsi="Times New Roman"/>
          <w:kern w:val="0"/>
          <w:sz w:val="24"/>
        </w:rPr>
        <w:t>patent</w:t>
      </w:r>
      <w:r>
        <w:rPr>
          <w:rFonts w:ascii="Times New Roman" w:hAnsi="Times New Roman"/>
          <w:kern w:val="0"/>
          <w:sz w:val="24"/>
        </w:rPr>
        <w:t>. In the case Duan Youlu and Zou He</w:t>
      </w:r>
      <w:r>
        <w:rPr>
          <w:rFonts w:ascii="Times New Roman" w:hAnsi="Times New Roman" w:hint="eastAsia"/>
          <w:kern w:val="0"/>
          <w:sz w:val="24"/>
        </w:rPr>
        <w:t>xian</w:t>
      </w:r>
      <w:r>
        <w:rPr>
          <w:rFonts w:ascii="Times New Roman" w:hAnsi="Times New Roman"/>
          <w:kern w:val="0"/>
          <w:sz w:val="24"/>
        </w:rPr>
        <w:t xml:space="preserve"> v. Shanghai Xinguang Chemical Co., Ltd. for a dispute over invention patent infringement in 2017, Shanghai High People’s Court actively guided the parties to </w:t>
      </w:r>
      <w:r w:rsidR="00B55DBA">
        <w:rPr>
          <w:rFonts w:ascii="Times New Roman" w:hAnsi="Times New Roman"/>
          <w:kern w:val="0"/>
          <w:sz w:val="24"/>
        </w:rPr>
        <w:t xml:space="preserve">submit </w:t>
      </w:r>
      <w:r>
        <w:rPr>
          <w:rFonts w:ascii="Times New Roman" w:hAnsi="Times New Roman"/>
          <w:kern w:val="0"/>
          <w:sz w:val="24"/>
        </w:rPr>
        <w:t xml:space="preserve">evidence about the amount of damages, and by carefully </w:t>
      </w:r>
      <w:r w:rsidR="00AF5132">
        <w:rPr>
          <w:rFonts w:ascii="Times New Roman" w:hAnsi="Times New Roman"/>
          <w:kern w:val="0"/>
          <w:sz w:val="24"/>
        </w:rPr>
        <w:t>reviewing</w:t>
      </w:r>
      <w:r>
        <w:rPr>
          <w:rFonts w:ascii="Times New Roman" w:hAnsi="Times New Roman"/>
          <w:kern w:val="0"/>
          <w:sz w:val="24"/>
        </w:rPr>
        <w:t xml:space="preserve"> the documented evidence and properly determining the profit rate of the infringed products, it </w:t>
      </w:r>
      <w:r w:rsidR="00AF5132">
        <w:rPr>
          <w:rFonts w:ascii="Times New Roman" w:hAnsi="Times New Roman"/>
          <w:kern w:val="0"/>
          <w:sz w:val="24"/>
        </w:rPr>
        <w:t xml:space="preserve">accurately </w:t>
      </w:r>
      <w:r>
        <w:rPr>
          <w:rFonts w:ascii="Times New Roman" w:hAnsi="Times New Roman"/>
          <w:kern w:val="0"/>
          <w:sz w:val="24"/>
        </w:rPr>
        <w:t xml:space="preserve">calculated the profits </w:t>
      </w:r>
      <w:r w:rsidR="00B55DBA">
        <w:rPr>
          <w:rFonts w:ascii="Times New Roman" w:hAnsi="Times New Roman"/>
          <w:kern w:val="0"/>
          <w:sz w:val="24"/>
        </w:rPr>
        <w:t>gained</w:t>
      </w:r>
      <w:r>
        <w:rPr>
          <w:rFonts w:ascii="Times New Roman" w:hAnsi="Times New Roman"/>
          <w:kern w:val="0"/>
          <w:sz w:val="24"/>
        </w:rPr>
        <w:t xml:space="preserve"> by Shanghai Xinguang Chemical Co., Ltd. through the sale of the infring</w:t>
      </w:r>
      <w:r w:rsidR="00AF5132">
        <w:rPr>
          <w:rFonts w:ascii="Times New Roman" w:hAnsi="Times New Roman"/>
          <w:kern w:val="0"/>
          <w:sz w:val="24"/>
        </w:rPr>
        <w:t>ing</w:t>
      </w:r>
      <w:r>
        <w:rPr>
          <w:rFonts w:ascii="Times New Roman" w:hAnsi="Times New Roman"/>
          <w:kern w:val="0"/>
          <w:sz w:val="24"/>
        </w:rPr>
        <w:t xml:space="preserve"> products to</w:t>
      </w:r>
      <w:r w:rsidR="00AF5132">
        <w:rPr>
          <w:rFonts w:ascii="Times New Roman" w:hAnsi="Times New Roman"/>
          <w:kern w:val="0"/>
          <w:sz w:val="24"/>
        </w:rPr>
        <w:t xml:space="preserve"> </w:t>
      </w:r>
      <w:r w:rsidR="0031695A">
        <w:rPr>
          <w:rFonts w:ascii="Times New Roman" w:hAnsi="Times New Roman"/>
          <w:kern w:val="0"/>
          <w:sz w:val="24"/>
        </w:rPr>
        <w:t>third</w:t>
      </w:r>
      <w:r w:rsidR="00AF5132">
        <w:rPr>
          <w:rFonts w:ascii="Times New Roman" w:hAnsi="Times New Roman"/>
          <w:kern w:val="0"/>
          <w:sz w:val="24"/>
        </w:rPr>
        <w:t xml:space="preserve"> parties</w:t>
      </w:r>
      <w:r>
        <w:rPr>
          <w:rFonts w:ascii="Times New Roman" w:hAnsi="Times New Roman"/>
          <w:kern w:val="0"/>
          <w:sz w:val="24"/>
        </w:rPr>
        <w:t xml:space="preserve">. Accordingly, the </w:t>
      </w:r>
      <w:r w:rsidR="00B55DBA">
        <w:rPr>
          <w:rFonts w:ascii="Times New Roman" w:hAnsi="Times New Roman"/>
          <w:kern w:val="0"/>
          <w:sz w:val="24"/>
        </w:rPr>
        <w:t>c</w:t>
      </w:r>
      <w:r>
        <w:rPr>
          <w:rFonts w:ascii="Times New Roman" w:hAnsi="Times New Roman"/>
          <w:kern w:val="0"/>
          <w:sz w:val="24"/>
        </w:rPr>
        <w:t xml:space="preserve">ourt changed the amount of </w:t>
      </w:r>
      <w:r w:rsidR="0031695A">
        <w:rPr>
          <w:rFonts w:ascii="Times New Roman" w:hAnsi="Times New Roman"/>
          <w:kern w:val="0"/>
          <w:sz w:val="24"/>
        </w:rPr>
        <w:t xml:space="preserve">compensation from </w:t>
      </w:r>
      <w:r>
        <w:rPr>
          <w:rFonts w:ascii="Times New Roman" w:hAnsi="Times New Roman"/>
          <w:kern w:val="0"/>
          <w:sz w:val="24"/>
        </w:rPr>
        <w:t xml:space="preserve">RMB 500,000 </w:t>
      </w:r>
      <w:r w:rsidR="0031695A">
        <w:rPr>
          <w:rFonts w:ascii="Times New Roman" w:hAnsi="Times New Roman"/>
          <w:kern w:val="0"/>
          <w:sz w:val="24"/>
        </w:rPr>
        <w:t xml:space="preserve">as awarded </w:t>
      </w:r>
      <w:r>
        <w:rPr>
          <w:rFonts w:ascii="Times New Roman" w:hAnsi="Times New Roman" w:hint="eastAsia"/>
          <w:kern w:val="0"/>
          <w:sz w:val="24"/>
        </w:rPr>
        <w:t>in</w:t>
      </w:r>
      <w:r>
        <w:rPr>
          <w:rFonts w:ascii="Times New Roman" w:hAnsi="Times New Roman"/>
          <w:kern w:val="0"/>
          <w:sz w:val="24"/>
        </w:rPr>
        <w:t xml:space="preserve"> the first instance to</w:t>
      </w:r>
      <w:r>
        <w:rPr>
          <w:rFonts w:ascii="Times New Roman" w:hAnsi="Times New Roman" w:hint="eastAsia"/>
          <w:kern w:val="0"/>
          <w:sz w:val="24"/>
        </w:rPr>
        <w:t xml:space="preserve"> </w:t>
      </w:r>
      <w:r w:rsidR="0031695A">
        <w:rPr>
          <w:rFonts w:ascii="Times New Roman" w:hAnsi="Times New Roman"/>
          <w:kern w:val="0"/>
          <w:sz w:val="24"/>
        </w:rPr>
        <w:t>over</w:t>
      </w:r>
      <w:r>
        <w:rPr>
          <w:rFonts w:ascii="Times New Roman" w:hAnsi="Times New Roman"/>
          <w:kern w:val="0"/>
          <w:sz w:val="24"/>
        </w:rPr>
        <w:t xml:space="preserve"> RMB 1,400,000. In the patent infringement dispute </w:t>
      </w:r>
      <w:r w:rsidR="00C94981">
        <w:rPr>
          <w:rFonts w:ascii="Times New Roman" w:hAnsi="Times New Roman"/>
          <w:kern w:val="0"/>
          <w:sz w:val="24"/>
        </w:rPr>
        <w:t>case filed</w:t>
      </w:r>
      <w:r>
        <w:rPr>
          <w:rFonts w:ascii="Times New Roman" w:hAnsi="Times New Roman"/>
          <w:kern w:val="0"/>
          <w:sz w:val="24"/>
        </w:rPr>
        <w:t xml:space="preserve"> by Shanghai Xinbaiqin Special Vehicles Co., Ltd., the defendant intentionally submitted an application to SIPO </w:t>
      </w:r>
      <w:r w:rsidR="00C94981">
        <w:rPr>
          <w:rFonts w:ascii="Times New Roman" w:hAnsi="Times New Roman"/>
          <w:kern w:val="0"/>
          <w:sz w:val="24"/>
        </w:rPr>
        <w:t>to abandon</w:t>
      </w:r>
      <w:r>
        <w:rPr>
          <w:rFonts w:ascii="Times New Roman" w:hAnsi="Times New Roman"/>
          <w:kern w:val="0"/>
          <w:sz w:val="24"/>
        </w:rPr>
        <w:t xml:space="preserve"> the patent </w:t>
      </w:r>
      <w:r w:rsidR="00C94981">
        <w:rPr>
          <w:rFonts w:ascii="Times New Roman" w:hAnsi="Times New Roman"/>
          <w:kern w:val="0"/>
          <w:sz w:val="24"/>
        </w:rPr>
        <w:t xml:space="preserve">knowing </w:t>
      </w:r>
      <w:r w:rsidR="00B55DBA">
        <w:rPr>
          <w:rFonts w:ascii="Times New Roman" w:hAnsi="Times New Roman"/>
          <w:kern w:val="0"/>
          <w:sz w:val="24"/>
        </w:rPr>
        <w:t>the</w:t>
      </w:r>
      <w:r>
        <w:rPr>
          <w:rFonts w:ascii="Times New Roman" w:hAnsi="Times New Roman"/>
          <w:kern w:val="0"/>
          <w:sz w:val="24"/>
        </w:rPr>
        <w:t xml:space="preserve"> patent was determined to belong to the plaintiff by another judgment, </w:t>
      </w:r>
      <w:r w:rsidR="00B55DBA">
        <w:rPr>
          <w:rFonts w:ascii="Times New Roman" w:hAnsi="Times New Roman"/>
          <w:kern w:val="0"/>
          <w:sz w:val="24"/>
        </w:rPr>
        <w:t>causing the plaintiff to</w:t>
      </w:r>
      <w:r>
        <w:rPr>
          <w:rFonts w:ascii="Times New Roman" w:hAnsi="Times New Roman"/>
          <w:kern w:val="0"/>
          <w:sz w:val="24"/>
        </w:rPr>
        <w:t xml:space="preserve"> </w:t>
      </w:r>
      <w:r w:rsidR="00B55DBA">
        <w:rPr>
          <w:rFonts w:ascii="Times New Roman" w:hAnsi="Times New Roman"/>
          <w:kern w:val="0"/>
          <w:sz w:val="24"/>
        </w:rPr>
        <w:t>lose</w:t>
      </w:r>
      <w:r>
        <w:rPr>
          <w:rFonts w:ascii="Times New Roman" w:hAnsi="Times New Roman"/>
          <w:kern w:val="0"/>
          <w:sz w:val="24"/>
        </w:rPr>
        <w:t xml:space="preserve"> the patent </w:t>
      </w:r>
      <w:r w:rsidR="00C94981">
        <w:rPr>
          <w:rFonts w:ascii="Times New Roman" w:hAnsi="Times New Roman"/>
          <w:kern w:val="0"/>
          <w:sz w:val="24"/>
        </w:rPr>
        <w:t xml:space="preserve">right </w:t>
      </w:r>
      <w:r w:rsidR="00B55DBA">
        <w:rPr>
          <w:rFonts w:ascii="Times New Roman" w:hAnsi="Times New Roman"/>
          <w:kern w:val="0"/>
          <w:sz w:val="24"/>
        </w:rPr>
        <w:t>it</w:t>
      </w:r>
      <w:r>
        <w:rPr>
          <w:rFonts w:ascii="Times New Roman" w:hAnsi="Times New Roman"/>
          <w:kern w:val="0"/>
          <w:sz w:val="24"/>
        </w:rPr>
        <w:t xml:space="preserve"> should have obtained. The Shanghai Intellectual Property Court held that the defendant malicious</w:t>
      </w:r>
      <w:r w:rsidR="00C94981">
        <w:rPr>
          <w:rFonts w:ascii="Times New Roman" w:hAnsi="Times New Roman"/>
          <w:kern w:val="0"/>
          <w:sz w:val="24"/>
        </w:rPr>
        <w:t>ly</w:t>
      </w:r>
      <w:r>
        <w:rPr>
          <w:rFonts w:ascii="Times New Roman" w:hAnsi="Times New Roman"/>
          <w:kern w:val="0"/>
          <w:sz w:val="24"/>
        </w:rPr>
        <w:t xml:space="preserve"> </w:t>
      </w:r>
      <w:r w:rsidR="00C94981">
        <w:rPr>
          <w:rFonts w:ascii="Times New Roman" w:hAnsi="Times New Roman"/>
          <w:kern w:val="0"/>
          <w:sz w:val="24"/>
        </w:rPr>
        <w:t>abandoned its</w:t>
      </w:r>
      <w:r>
        <w:rPr>
          <w:rFonts w:ascii="Times New Roman" w:hAnsi="Times New Roman"/>
          <w:kern w:val="0"/>
          <w:sz w:val="24"/>
        </w:rPr>
        <w:t xml:space="preserve"> patent </w:t>
      </w:r>
      <w:r w:rsidR="00C94981">
        <w:rPr>
          <w:rFonts w:ascii="Times New Roman" w:hAnsi="Times New Roman"/>
          <w:kern w:val="0"/>
          <w:sz w:val="24"/>
        </w:rPr>
        <w:t xml:space="preserve">right </w:t>
      </w:r>
      <w:r>
        <w:rPr>
          <w:rFonts w:ascii="Times New Roman" w:hAnsi="Times New Roman"/>
          <w:kern w:val="0"/>
          <w:sz w:val="24"/>
        </w:rPr>
        <w:t>and shall compensate the plaintiff for the corresponding losses</w:t>
      </w:r>
      <w:r w:rsidR="00BD6E97">
        <w:rPr>
          <w:rFonts w:ascii="Times New Roman" w:hAnsi="Times New Roman"/>
          <w:kern w:val="0"/>
          <w:sz w:val="24"/>
        </w:rPr>
        <w:t>,</w:t>
      </w:r>
      <w:r>
        <w:rPr>
          <w:rFonts w:ascii="Times New Roman" w:hAnsi="Times New Roman"/>
          <w:kern w:val="0"/>
          <w:sz w:val="24"/>
        </w:rPr>
        <w:t xml:space="preserve"> and </w:t>
      </w:r>
      <w:r w:rsidR="00BD6E97">
        <w:rPr>
          <w:rFonts w:ascii="Times New Roman" w:hAnsi="Times New Roman"/>
          <w:kern w:val="0"/>
          <w:sz w:val="24"/>
        </w:rPr>
        <w:t>so ruled</w:t>
      </w:r>
      <w:r>
        <w:rPr>
          <w:rFonts w:ascii="Times New Roman" w:hAnsi="Times New Roman"/>
          <w:kern w:val="0"/>
          <w:sz w:val="24"/>
        </w:rPr>
        <w:t xml:space="preserve">. In the case Brother Industries, Ltd. v. Ningbo Supreme Electronic Technology Co., Ltd. for infringement of invention patent, the </w:t>
      </w:r>
      <w:r>
        <w:rPr>
          <w:rFonts w:ascii="Times New Roman" w:hAnsi="Times New Roman"/>
          <w:kern w:val="0"/>
          <w:sz w:val="24"/>
        </w:rPr>
        <w:lastRenderedPageBreak/>
        <w:t xml:space="preserve">court determined </w:t>
      </w:r>
      <w:r w:rsidR="00B52286">
        <w:rPr>
          <w:rFonts w:ascii="Times New Roman" w:hAnsi="Times New Roman"/>
          <w:kern w:val="0"/>
          <w:sz w:val="24"/>
        </w:rPr>
        <w:t xml:space="preserve">RMB 5.5 million as </w:t>
      </w:r>
      <w:r>
        <w:rPr>
          <w:rFonts w:ascii="Times New Roman" w:hAnsi="Times New Roman"/>
          <w:kern w:val="0"/>
          <w:sz w:val="24"/>
        </w:rPr>
        <w:t>the profit</w:t>
      </w:r>
      <w:r w:rsidR="00B52286">
        <w:rPr>
          <w:rFonts w:ascii="Times New Roman" w:hAnsi="Times New Roman"/>
          <w:kern w:val="0"/>
          <w:sz w:val="24"/>
        </w:rPr>
        <w:t xml:space="preserve"> obtained by</w:t>
      </w:r>
      <w:r w:rsidR="00B52286" w:rsidRPr="00B52286">
        <w:rPr>
          <w:rFonts w:ascii="Times New Roman" w:hAnsi="Times New Roman"/>
          <w:kern w:val="0"/>
          <w:sz w:val="24"/>
        </w:rPr>
        <w:t xml:space="preserve"> </w:t>
      </w:r>
      <w:r w:rsidR="00B52286">
        <w:rPr>
          <w:rFonts w:ascii="Times New Roman" w:hAnsi="Times New Roman"/>
          <w:kern w:val="0"/>
          <w:sz w:val="24"/>
        </w:rPr>
        <w:t>the defendant</w:t>
      </w:r>
      <w:r>
        <w:rPr>
          <w:rFonts w:ascii="Times New Roman" w:hAnsi="Times New Roman"/>
          <w:kern w:val="0"/>
          <w:sz w:val="24"/>
        </w:rPr>
        <w:t xml:space="preserve"> and reasonable expenses</w:t>
      </w:r>
      <w:r w:rsidR="00B55DBA" w:rsidRPr="00B55DBA">
        <w:rPr>
          <w:rFonts w:ascii="Times New Roman" w:hAnsi="Times New Roman"/>
          <w:kern w:val="0"/>
          <w:sz w:val="24"/>
        </w:rPr>
        <w:t xml:space="preserve"> </w:t>
      </w:r>
      <w:r w:rsidR="00B55DBA">
        <w:rPr>
          <w:rFonts w:ascii="Times New Roman" w:hAnsi="Times New Roman"/>
          <w:kern w:val="0"/>
          <w:sz w:val="24"/>
        </w:rPr>
        <w:t>by exercising discretion</w:t>
      </w:r>
      <w:r>
        <w:rPr>
          <w:rFonts w:ascii="Times New Roman" w:hAnsi="Times New Roman"/>
          <w:kern w:val="0"/>
          <w:sz w:val="24"/>
        </w:rPr>
        <w:t xml:space="preserve"> based on the facts of the first instance case, and </w:t>
      </w:r>
      <w:r w:rsidR="00EC5D97">
        <w:rPr>
          <w:rFonts w:ascii="Times New Roman" w:hAnsi="Times New Roman"/>
          <w:kern w:val="0"/>
          <w:sz w:val="24"/>
        </w:rPr>
        <w:t xml:space="preserve">awarded </w:t>
      </w:r>
      <w:r>
        <w:rPr>
          <w:rFonts w:ascii="Times New Roman" w:hAnsi="Times New Roman"/>
          <w:kern w:val="0"/>
          <w:sz w:val="24"/>
        </w:rPr>
        <w:t xml:space="preserve">the amount of compensation accordingly. In 2018, </w:t>
      </w:r>
      <w:r w:rsidR="00EC5D97">
        <w:rPr>
          <w:rFonts w:ascii="Times New Roman" w:hAnsi="Times New Roman"/>
          <w:kern w:val="0"/>
          <w:sz w:val="24"/>
        </w:rPr>
        <w:t>in</w:t>
      </w:r>
      <w:r>
        <w:rPr>
          <w:rFonts w:ascii="Times New Roman" w:hAnsi="Times New Roman"/>
          <w:kern w:val="0"/>
          <w:sz w:val="24"/>
        </w:rPr>
        <w:t xml:space="preserve"> the case Longrun Electromechanical Company v. Gu’ao Electronics Company et al for disputes over infringement of invention patent, the court found </w:t>
      </w:r>
      <w:r w:rsidR="00FB22E0">
        <w:rPr>
          <w:rFonts w:ascii="Times New Roman" w:hAnsi="Times New Roman"/>
          <w:kern w:val="0"/>
          <w:sz w:val="24"/>
        </w:rPr>
        <w:t xml:space="preserve">from the judicial appraisal </w:t>
      </w:r>
      <w:r>
        <w:rPr>
          <w:rFonts w:ascii="Times New Roman" w:hAnsi="Times New Roman"/>
          <w:kern w:val="0"/>
          <w:sz w:val="24"/>
        </w:rPr>
        <w:t xml:space="preserve">that the gross profit </w:t>
      </w:r>
      <w:r w:rsidR="009F59F6">
        <w:rPr>
          <w:rFonts w:ascii="Times New Roman" w:hAnsi="Times New Roman"/>
          <w:kern w:val="0"/>
          <w:sz w:val="24"/>
        </w:rPr>
        <w:t xml:space="preserve">rate </w:t>
      </w:r>
      <w:r>
        <w:rPr>
          <w:rFonts w:ascii="Times New Roman" w:hAnsi="Times New Roman"/>
          <w:kern w:val="0"/>
          <w:sz w:val="24"/>
        </w:rPr>
        <w:t xml:space="preserve">of alleged infringing product was greater than the </w:t>
      </w:r>
      <w:r w:rsidR="009F59F6">
        <w:rPr>
          <w:rFonts w:ascii="Times New Roman" w:hAnsi="Times New Roman"/>
          <w:kern w:val="0"/>
          <w:sz w:val="24"/>
        </w:rPr>
        <w:t>ratio to</w:t>
      </w:r>
      <w:r>
        <w:rPr>
          <w:rFonts w:ascii="Times New Roman" w:hAnsi="Times New Roman"/>
          <w:kern w:val="0"/>
          <w:sz w:val="24"/>
        </w:rPr>
        <w:t xml:space="preserve"> </w:t>
      </w:r>
      <w:r w:rsidR="009F59F6">
        <w:rPr>
          <w:rFonts w:ascii="Times New Roman" w:hAnsi="Times New Roman"/>
          <w:kern w:val="0"/>
          <w:sz w:val="24"/>
        </w:rPr>
        <w:t>revenue</w:t>
      </w:r>
      <w:r>
        <w:rPr>
          <w:rFonts w:ascii="Times New Roman" w:hAnsi="Times New Roman"/>
          <w:kern w:val="0"/>
          <w:sz w:val="24"/>
        </w:rPr>
        <w:t xml:space="preserve">, which proved that the alleged infringing product contributed </w:t>
      </w:r>
      <w:r w:rsidR="00021449">
        <w:rPr>
          <w:rFonts w:ascii="Times New Roman" w:hAnsi="Times New Roman"/>
          <w:kern w:val="0"/>
          <w:sz w:val="24"/>
        </w:rPr>
        <w:t>to the</w:t>
      </w:r>
      <w:r>
        <w:rPr>
          <w:rFonts w:ascii="Times New Roman" w:hAnsi="Times New Roman"/>
          <w:kern w:val="0"/>
          <w:sz w:val="24"/>
        </w:rPr>
        <w:t xml:space="preserve"> higher gross profit</w:t>
      </w:r>
      <w:r w:rsidR="00021449">
        <w:rPr>
          <w:rFonts w:ascii="Times New Roman" w:hAnsi="Times New Roman"/>
          <w:kern w:val="0"/>
          <w:sz w:val="24"/>
        </w:rPr>
        <w:t xml:space="preserve"> rate</w:t>
      </w:r>
      <w:r>
        <w:rPr>
          <w:rFonts w:ascii="Times New Roman" w:hAnsi="Times New Roman"/>
          <w:kern w:val="0"/>
          <w:sz w:val="24"/>
        </w:rPr>
        <w:t xml:space="preserve">. </w:t>
      </w:r>
      <w:r w:rsidR="002C1D3F">
        <w:rPr>
          <w:rFonts w:ascii="Times New Roman" w:hAnsi="Times New Roman"/>
          <w:kern w:val="0"/>
          <w:sz w:val="24"/>
        </w:rPr>
        <w:t>On the basis of such high operating profit</w:t>
      </w:r>
      <w:r>
        <w:rPr>
          <w:rFonts w:ascii="Times New Roman" w:hAnsi="Times New Roman"/>
          <w:kern w:val="0"/>
          <w:sz w:val="24"/>
        </w:rPr>
        <w:t xml:space="preserve">, the court </w:t>
      </w:r>
      <w:r w:rsidR="002C1D3F">
        <w:rPr>
          <w:rFonts w:ascii="Times New Roman" w:hAnsi="Times New Roman"/>
          <w:kern w:val="0"/>
          <w:sz w:val="24"/>
        </w:rPr>
        <w:t xml:space="preserve">awarded </w:t>
      </w:r>
      <w:r>
        <w:rPr>
          <w:rFonts w:ascii="Times New Roman" w:hAnsi="Times New Roman"/>
          <w:kern w:val="0"/>
          <w:sz w:val="24"/>
        </w:rPr>
        <w:t xml:space="preserve">more than RMB 3 million </w:t>
      </w:r>
      <w:r w:rsidR="002C1D3F">
        <w:rPr>
          <w:rFonts w:ascii="Times New Roman" w:hAnsi="Times New Roman"/>
          <w:kern w:val="0"/>
          <w:sz w:val="24"/>
        </w:rPr>
        <w:t>as</w:t>
      </w:r>
      <w:r>
        <w:rPr>
          <w:rFonts w:ascii="Times New Roman" w:hAnsi="Times New Roman"/>
          <w:kern w:val="0"/>
          <w:sz w:val="24"/>
        </w:rPr>
        <w:t xml:space="preserve"> economic </w:t>
      </w:r>
      <w:r w:rsidR="002C1D3F">
        <w:rPr>
          <w:rFonts w:ascii="Times New Roman" w:hAnsi="Times New Roman"/>
          <w:kern w:val="0"/>
          <w:sz w:val="24"/>
        </w:rPr>
        <w:t>damages</w:t>
      </w:r>
      <w:r>
        <w:rPr>
          <w:rFonts w:ascii="Times New Roman" w:hAnsi="Times New Roman"/>
          <w:kern w:val="0"/>
          <w:sz w:val="24"/>
        </w:rPr>
        <w:t xml:space="preserve">. In the </w:t>
      </w:r>
      <w:r w:rsidR="0034042A">
        <w:rPr>
          <w:rFonts w:ascii="Times New Roman" w:hAnsi="Times New Roman"/>
          <w:kern w:val="0"/>
          <w:sz w:val="24"/>
        </w:rPr>
        <w:t>c</w:t>
      </w:r>
      <w:r>
        <w:rPr>
          <w:rFonts w:ascii="Times New Roman" w:hAnsi="Times New Roman"/>
          <w:kern w:val="0"/>
          <w:sz w:val="24"/>
        </w:rPr>
        <w:t xml:space="preserve">ase Fengjing Magnetic Separation Company </w:t>
      </w:r>
      <w:r w:rsidR="0034042A">
        <w:rPr>
          <w:rFonts w:ascii="Times New Roman" w:hAnsi="Times New Roman"/>
          <w:kern w:val="0"/>
          <w:sz w:val="24"/>
        </w:rPr>
        <w:t>v.</w:t>
      </w:r>
      <w:r>
        <w:rPr>
          <w:rFonts w:ascii="Times New Roman" w:hAnsi="Times New Roman"/>
          <w:kern w:val="0"/>
          <w:sz w:val="24"/>
        </w:rPr>
        <w:t xml:space="preserve"> Ciying Mining Machinery Company for infringement on invention patent, the court applied different calculation methods to determine the </w:t>
      </w:r>
      <w:r w:rsidR="00B55DBA">
        <w:rPr>
          <w:rFonts w:ascii="Times New Roman" w:hAnsi="Times New Roman"/>
          <w:kern w:val="0"/>
          <w:sz w:val="24"/>
        </w:rPr>
        <w:t xml:space="preserve">applicable </w:t>
      </w:r>
      <w:r>
        <w:rPr>
          <w:rFonts w:ascii="Times New Roman" w:hAnsi="Times New Roman"/>
          <w:kern w:val="0"/>
          <w:sz w:val="24"/>
        </w:rPr>
        <w:t>amount of damages for</w:t>
      </w:r>
      <w:r w:rsidR="00B55DBA">
        <w:rPr>
          <w:rFonts w:ascii="Times New Roman" w:hAnsi="Times New Roman"/>
          <w:kern w:val="0"/>
          <w:sz w:val="24"/>
        </w:rPr>
        <w:t xml:space="preserve"> each</w:t>
      </w:r>
      <w:r>
        <w:rPr>
          <w:rFonts w:ascii="Times New Roman" w:hAnsi="Times New Roman"/>
          <w:kern w:val="0"/>
          <w:sz w:val="24"/>
        </w:rPr>
        <w:t xml:space="preserve"> </w:t>
      </w:r>
      <w:r w:rsidR="0034042A">
        <w:rPr>
          <w:rFonts w:ascii="Times New Roman" w:hAnsi="Times New Roman"/>
          <w:kern w:val="0"/>
          <w:sz w:val="24"/>
        </w:rPr>
        <w:t xml:space="preserve">different infringing </w:t>
      </w:r>
      <w:r>
        <w:rPr>
          <w:rFonts w:ascii="Times New Roman" w:hAnsi="Times New Roman"/>
          <w:kern w:val="0"/>
          <w:sz w:val="24"/>
        </w:rPr>
        <w:t>act</w:t>
      </w:r>
      <w:r w:rsidR="0053379F">
        <w:rPr>
          <w:rFonts w:ascii="Times New Roman" w:hAnsi="Times New Roman"/>
          <w:kern w:val="0"/>
          <w:sz w:val="24"/>
        </w:rPr>
        <w:t>,</w:t>
      </w:r>
      <w:r>
        <w:rPr>
          <w:rFonts w:ascii="Times New Roman" w:hAnsi="Times New Roman"/>
          <w:kern w:val="0"/>
          <w:sz w:val="24"/>
        </w:rPr>
        <w:t xml:space="preserve"> </w:t>
      </w:r>
      <w:r w:rsidR="0053379F">
        <w:rPr>
          <w:rFonts w:ascii="Times New Roman" w:hAnsi="Times New Roman"/>
          <w:kern w:val="0"/>
          <w:sz w:val="24"/>
        </w:rPr>
        <w:t xml:space="preserve">determined </w:t>
      </w:r>
      <w:r>
        <w:rPr>
          <w:rFonts w:ascii="Times New Roman" w:hAnsi="Times New Roman"/>
          <w:kern w:val="0"/>
          <w:sz w:val="24"/>
        </w:rPr>
        <w:t xml:space="preserve">that the </w:t>
      </w:r>
      <w:r w:rsidR="0053379F">
        <w:rPr>
          <w:rFonts w:ascii="Times New Roman" w:hAnsi="Times New Roman"/>
          <w:kern w:val="0"/>
          <w:sz w:val="24"/>
        </w:rPr>
        <w:t>illegal profits</w:t>
      </w:r>
      <w:r>
        <w:rPr>
          <w:rFonts w:ascii="Times New Roman" w:hAnsi="Times New Roman"/>
          <w:kern w:val="0"/>
          <w:sz w:val="24"/>
        </w:rPr>
        <w:t xml:space="preserve"> obtained by the infringer </w:t>
      </w:r>
      <w:r w:rsidR="0053379F">
        <w:rPr>
          <w:rFonts w:ascii="Times New Roman" w:hAnsi="Times New Roman"/>
          <w:kern w:val="0"/>
          <w:sz w:val="24"/>
        </w:rPr>
        <w:t xml:space="preserve">from infringement </w:t>
      </w:r>
      <w:r>
        <w:rPr>
          <w:rFonts w:ascii="Times New Roman" w:hAnsi="Times New Roman"/>
          <w:kern w:val="0"/>
          <w:sz w:val="24"/>
        </w:rPr>
        <w:t xml:space="preserve">included the actual </w:t>
      </w:r>
      <w:r w:rsidR="0053379F">
        <w:rPr>
          <w:rFonts w:ascii="Times New Roman" w:hAnsi="Times New Roman"/>
          <w:kern w:val="0"/>
          <w:sz w:val="24"/>
        </w:rPr>
        <w:t xml:space="preserve">profits </w:t>
      </w:r>
      <w:r>
        <w:rPr>
          <w:rFonts w:ascii="Times New Roman" w:hAnsi="Times New Roman"/>
          <w:kern w:val="0"/>
          <w:sz w:val="24"/>
        </w:rPr>
        <w:t xml:space="preserve">and </w:t>
      </w:r>
      <w:r w:rsidR="0053379F">
        <w:rPr>
          <w:rFonts w:ascii="Times New Roman" w:hAnsi="Times New Roman"/>
          <w:kern w:val="0"/>
          <w:sz w:val="24"/>
        </w:rPr>
        <w:t>expectation</w:t>
      </w:r>
      <w:r>
        <w:rPr>
          <w:rFonts w:ascii="Times New Roman" w:hAnsi="Times New Roman"/>
          <w:kern w:val="0"/>
          <w:sz w:val="24"/>
        </w:rPr>
        <w:t xml:space="preserve"> interests, and </w:t>
      </w:r>
      <w:r w:rsidR="0053379F">
        <w:rPr>
          <w:rFonts w:ascii="Times New Roman" w:hAnsi="Times New Roman"/>
          <w:kern w:val="0"/>
          <w:sz w:val="24"/>
        </w:rPr>
        <w:t xml:space="preserve">thus awarded economic </w:t>
      </w:r>
      <w:r>
        <w:rPr>
          <w:rFonts w:ascii="Times New Roman" w:hAnsi="Times New Roman"/>
          <w:kern w:val="0"/>
          <w:sz w:val="24"/>
        </w:rPr>
        <w:t>compensation</w:t>
      </w:r>
      <w:r w:rsidR="0053379F">
        <w:rPr>
          <w:rFonts w:ascii="Times New Roman" w:hAnsi="Times New Roman"/>
          <w:kern w:val="0"/>
          <w:sz w:val="24"/>
        </w:rPr>
        <w:t>s</w:t>
      </w:r>
      <w:r>
        <w:rPr>
          <w:rFonts w:ascii="Times New Roman" w:hAnsi="Times New Roman"/>
          <w:kern w:val="0"/>
          <w:sz w:val="24"/>
        </w:rPr>
        <w:t xml:space="preserve"> of more than RMB 1.2 million</w:t>
      </w:r>
      <w:r w:rsidR="0053379F">
        <w:rPr>
          <w:rFonts w:ascii="Times New Roman" w:hAnsi="Times New Roman"/>
          <w:kern w:val="0"/>
          <w:sz w:val="24"/>
        </w:rPr>
        <w:t xml:space="preserve"> in total in the first instance</w:t>
      </w:r>
      <w:r w:rsidR="00487429">
        <w:rPr>
          <w:rFonts w:ascii="Times New Roman" w:hAnsi="Times New Roman"/>
          <w:kern w:val="0"/>
          <w:sz w:val="24"/>
        </w:rPr>
        <w:t xml:space="preserve"> proceeding</w:t>
      </w:r>
      <w:r>
        <w:rPr>
          <w:rFonts w:ascii="Times New Roman" w:hAnsi="Times New Roman"/>
          <w:kern w:val="0"/>
          <w:sz w:val="24"/>
        </w:rPr>
        <w:t xml:space="preserve">. </w:t>
      </w:r>
      <w:r w:rsidRPr="00263480">
        <w:rPr>
          <w:rFonts w:ascii="Times New Roman" w:hAnsi="Times New Roman" w:cs="Times New Roman"/>
          <w:sz w:val="24"/>
        </w:rPr>
        <w:t xml:space="preserve">In 2019, in the case Huntsman Advanced Materials Licensing (Switzerland) GMBH v. Zhejiang Longsheng Group Co., Ltd. </w:t>
      </w:r>
      <w:r w:rsidRPr="00263480">
        <w:rPr>
          <w:rFonts w:ascii="Times New Roman" w:hAnsi="Times New Roman" w:cs="Times New Roman"/>
          <w:i/>
          <w:iCs/>
          <w:sz w:val="24"/>
        </w:rPr>
        <w:t>et al</w:t>
      </w:r>
      <w:r w:rsidRPr="00263480">
        <w:rPr>
          <w:rFonts w:ascii="Times New Roman" w:hAnsi="Times New Roman" w:cs="Times New Roman"/>
          <w:sz w:val="24"/>
        </w:rPr>
        <w:t>. for infringement of invention patent, the Shanghai High People</w:t>
      </w:r>
      <w:r w:rsidR="00B55DBA">
        <w:rPr>
          <w:rFonts w:ascii="Times New Roman" w:hAnsi="Times New Roman" w:cs="Times New Roman"/>
          <w:sz w:val="24"/>
        </w:rPr>
        <w:t>’</w:t>
      </w:r>
      <w:r w:rsidRPr="00263480">
        <w:rPr>
          <w:rFonts w:ascii="Times New Roman" w:hAnsi="Times New Roman" w:cs="Times New Roman"/>
          <w:sz w:val="24"/>
        </w:rPr>
        <w:t xml:space="preserve">s Court carried out judicial accounting appraisal upon the request of the patentee, ascertained the sales of the infringing products, and </w:t>
      </w:r>
      <w:r w:rsidR="008924F4">
        <w:rPr>
          <w:rFonts w:ascii="Times New Roman" w:hAnsi="Times New Roman" w:cs="Times New Roman"/>
          <w:sz w:val="24"/>
        </w:rPr>
        <w:t xml:space="preserve">exercised discretion based on </w:t>
      </w:r>
      <w:r w:rsidRPr="00263480">
        <w:rPr>
          <w:rFonts w:ascii="Times New Roman" w:hAnsi="Times New Roman" w:cs="Times New Roman"/>
          <w:sz w:val="24"/>
        </w:rPr>
        <w:t xml:space="preserve">the facts of the case </w:t>
      </w:r>
      <w:r w:rsidR="008924F4">
        <w:rPr>
          <w:rFonts w:ascii="Times New Roman" w:hAnsi="Times New Roman" w:cs="Times New Roman"/>
          <w:sz w:val="24"/>
        </w:rPr>
        <w:t xml:space="preserve">to award </w:t>
      </w:r>
      <w:r w:rsidRPr="00263480">
        <w:rPr>
          <w:rFonts w:ascii="Times New Roman" w:hAnsi="Times New Roman" w:cs="Times New Roman"/>
          <w:sz w:val="24"/>
        </w:rPr>
        <w:t>RMB 14 million</w:t>
      </w:r>
      <w:r w:rsidR="008924F4" w:rsidRPr="008924F4">
        <w:rPr>
          <w:rFonts w:ascii="Times New Roman" w:hAnsi="Times New Roman" w:cs="Times New Roman"/>
          <w:sz w:val="24"/>
        </w:rPr>
        <w:t xml:space="preserve"> </w:t>
      </w:r>
      <w:r w:rsidR="008924F4">
        <w:rPr>
          <w:rFonts w:ascii="Times New Roman" w:hAnsi="Times New Roman" w:cs="Times New Roman"/>
          <w:sz w:val="24"/>
        </w:rPr>
        <w:t>as economic</w:t>
      </w:r>
      <w:r w:rsidR="008924F4" w:rsidRPr="00263480">
        <w:rPr>
          <w:rFonts w:ascii="Times New Roman" w:hAnsi="Times New Roman" w:cs="Times New Roman"/>
          <w:sz w:val="24"/>
        </w:rPr>
        <w:t xml:space="preserve"> compensation</w:t>
      </w:r>
      <w:r w:rsidR="008924F4">
        <w:rPr>
          <w:rFonts w:ascii="Times New Roman" w:hAnsi="Times New Roman" w:cs="Times New Roman"/>
          <w:sz w:val="24"/>
        </w:rPr>
        <w:t>s</w:t>
      </w:r>
      <w:r w:rsidR="008924F4" w:rsidRPr="008924F4">
        <w:rPr>
          <w:rFonts w:ascii="Times New Roman" w:hAnsi="Times New Roman" w:cs="Times New Roman"/>
          <w:sz w:val="24"/>
        </w:rPr>
        <w:t xml:space="preserve"> </w:t>
      </w:r>
      <w:r w:rsidR="008924F4" w:rsidRPr="00263480">
        <w:rPr>
          <w:rFonts w:ascii="Times New Roman" w:hAnsi="Times New Roman" w:cs="Times New Roman"/>
          <w:sz w:val="24"/>
        </w:rPr>
        <w:t xml:space="preserve">in the first instance </w:t>
      </w:r>
      <w:r w:rsidR="008924F4">
        <w:rPr>
          <w:rFonts w:ascii="Times New Roman" w:hAnsi="Times New Roman" w:cs="Times New Roman"/>
          <w:sz w:val="24"/>
        </w:rPr>
        <w:t>proceeding</w:t>
      </w:r>
      <w:r w:rsidRPr="00263480">
        <w:rPr>
          <w:rFonts w:ascii="Times New Roman" w:hAnsi="Times New Roman" w:cs="Times New Roman"/>
          <w:sz w:val="24"/>
        </w:rPr>
        <w:t xml:space="preserve">. In the case Babyzen v. Hebei Luyuan Cycles Co., Ltd. for infringement of invention patent, and in the case Foreo (Shanghai) Trading Co., Ltd. v. Zhuhai Kingdom Electric Appliance Co., Ltd. </w:t>
      </w:r>
      <w:r w:rsidRPr="00263480">
        <w:rPr>
          <w:rFonts w:ascii="Times New Roman" w:hAnsi="Times New Roman" w:cs="Times New Roman"/>
          <w:i/>
          <w:iCs/>
          <w:sz w:val="24"/>
        </w:rPr>
        <w:t>et al</w:t>
      </w:r>
      <w:r w:rsidRPr="00263480">
        <w:rPr>
          <w:rFonts w:ascii="Times New Roman" w:hAnsi="Times New Roman" w:cs="Times New Roman"/>
          <w:sz w:val="24"/>
        </w:rPr>
        <w:t xml:space="preserve">. for infringement of design patent, </w:t>
      </w:r>
      <w:r w:rsidR="00B55DBA" w:rsidRPr="00263480">
        <w:rPr>
          <w:rFonts w:ascii="Times New Roman" w:hAnsi="Times New Roman" w:cs="Times New Roman"/>
          <w:sz w:val="24"/>
        </w:rPr>
        <w:t>after ascertaining the sales of the infringing products,</w:t>
      </w:r>
      <w:r w:rsidR="00B55DBA">
        <w:rPr>
          <w:rFonts w:ascii="Times New Roman" w:hAnsi="Times New Roman" w:cs="Times New Roman"/>
          <w:sz w:val="24"/>
        </w:rPr>
        <w:t xml:space="preserve"> </w:t>
      </w:r>
      <w:r w:rsidRPr="00263480">
        <w:rPr>
          <w:rFonts w:ascii="Times New Roman" w:hAnsi="Times New Roman" w:cs="Times New Roman"/>
          <w:sz w:val="24"/>
        </w:rPr>
        <w:t xml:space="preserve">the Shanghai Intellectual Property Court </w:t>
      </w:r>
      <w:r w:rsidR="00437B1E">
        <w:rPr>
          <w:rFonts w:ascii="Times New Roman" w:hAnsi="Times New Roman" w:cs="Times New Roman"/>
          <w:sz w:val="24"/>
        </w:rPr>
        <w:t xml:space="preserve">legitimately </w:t>
      </w:r>
      <w:r w:rsidRPr="00263480">
        <w:rPr>
          <w:rFonts w:ascii="Times New Roman" w:hAnsi="Times New Roman" w:cs="Times New Roman"/>
          <w:sz w:val="24"/>
        </w:rPr>
        <w:t xml:space="preserve">supported the calculation for damages chosen by the plaintiffs which </w:t>
      </w:r>
      <w:r w:rsidR="00B55DBA">
        <w:rPr>
          <w:rFonts w:ascii="Times New Roman" w:hAnsi="Times New Roman" w:cs="Times New Roman"/>
          <w:sz w:val="24"/>
        </w:rPr>
        <w:t xml:space="preserve">can </w:t>
      </w:r>
      <w:r w:rsidRPr="00263480">
        <w:rPr>
          <w:rFonts w:ascii="Times New Roman" w:hAnsi="Times New Roman" w:cs="Times New Roman"/>
          <w:sz w:val="24"/>
        </w:rPr>
        <w:t>help protect their rights, and fully supported the plaintiff</w:t>
      </w:r>
      <w:r w:rsidR="00B55DBA">
        <w:rPr>
          <w:rFonts w:ascii="Times New Roman" w:hAnsi="Times New Roman" w:cs="Times New Roman"/>
          <w:sz w:val="24"/>
        </w:rPr>
        <w:t>s</w:t>
      </w:r>
      <w:r w:rsidRPr="00263480">
        <w:rPr>
          <w:rFonts w:ascii="Times New Roman" w:hAnsi="Times New Roman" w:cs="Times New Roman"/>
          <w:sz w:val="24"/>
        </w:rPr>
        <w:t>’ claim</w:t>
      </w:r>
      <w:r w:rsidR="00B55DBA">
        <w:rPr>
          <w:rFonts w:ascii="Times New Roman" w:hAnsi="Times New Roman" w:cs="Times New Roman"/>
          <w:sz w:val="24"/>
        </w:rPr>
        <w:t>s</w:t>
      </w:r>
      <w:r w:rsidRPr="00263480">
        <w:rPr>
          <w:rFonts w:ascii="Times New Roman" w:hAnsi="Times New Roman" w:cs="Times New Roman"/>
          <w:sz w:val="24"/>
        </w:rPr>
        <w:t xml:space="preserve"> for RMB 3 million in each of the two cases according to the selling price of the plaintiff</w:t>
      </w:r>
      <w:r w:rsidR="00B55DBA">
        <w:rPr>
          <w:rFonts w:ascii="Times New Roman" w:hAnsi="Times New Roman" w:cs="Times New Roman"/>
          <w:sz w:val="24"/>
        </w:rPr>
        <w:t>s’</w:t>
      </w:r>
      <w:r w:rsidRPr="00263480">
        <w:rPr>
          <w:rFonts w:ascii="Times New Roman" w:hAnsi="Times New Roman" w:cs="Times New Roman"/>
          <w:sz w:val="24"/>
        </w:rPr>
        <w:t xml:space="preserve"> patented product, the reasonable profit margins of similar products, and the contribution </w:t>
      </w:r>
      <w:r w:rsidR="00437B1E">
        <w:rPr>
          <w:rFonts w:ascii="Times New Roman" w:hAnsi="Times New Roman" w:cs="Times New Roman"/>
          <w:sz w:val="24"/>
        </w:rPr>
        <w:t xml:space="preserve">rate </w:t>
      </w:r>
      <w:r w:rsidRPr="00263480">
        <w:rPr>
          <w:rFonts w:ascii="Times New Roman" w:hAnsi="Times New Roman" w:cs="Times New Roman"/>
          <w:sz w:val="24"/>
        </w:rPr>
        <w:t>of the patent.</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kern w:val="0"/>
          <w:sz w:val="24"/>
        </w:rPr>
        <w:t xml:space="preserve">(3) </w:t>
      </w:r>
      <w:r w:rsidR="006636EF">
        <w:rPr>
          <w:rFonts w:ascii="Times New Roman" w:hAnsi="Times New Roman" w:hint="eastAsia"/>
          <w:b/>
          <w:kern w:val="0"/>
          <w:sz w:val="24"/>
        </w:rPr>
        <w:t>Render</w:t>
      </w:r>
      <w:r>
        <w:rPr>
          <w:rFonts w:ascii="Times New Roman" w:hAnsi="Times New Roman"/>
          <w:b/>
          <w:kern w:val="0"/>
          <w:sz w:val="24"/>
        </w:rPr>
        <w:t xml:space="preserve"> </w:t>
      </w:r>
      <w:r w:rsidR="00316829">
        <w:rPr>
          <w:rFonts w:ascii="Times New Roman" w:hAnsi="Times New Roman" w:hint="eastAsia"/>
          <w:b/>
          <w:kern w:val="0"/>
          <w:sz w:val="24"/>
        </w:rPr>
        <w:t>interlocutory</w:t>
      </w:r>
      <w:r w:rsidR="006636EF">
        <w:rPr>
          <w:rFonts w:ascii="Times New Roman" w:hAnsi="Times New Roman"/>
          <w:b/>
          <w:kern w:val="0"/>
          <w:sz w:val="24"/>
        </w:rPr>
        <w:t xml:space="preserve"> </w:t>
      </w:r>
      <w:r>
        <w:rPr>
          <w:rFonts w:ascii="Times New Roman" w:hAnsi="Times New Roman"/>
          <w:b/>
          <w:kern w:val="0"/>
          <w:sz w:val="24"/>
        </w:rPr>
        <w:t xml:space="preserve">judgment </w:t>
      </w:r>
      <w:r w:rsidR="006636EF">
        <w:rPr>
          <w:rFonts w:ascii="Times New Roman" w:hAnsi="Times New Roman" w:hint="eastAsia"/>
          <w:b/>
          <w:kern w:val="0"/>
          <w:sz w:val="24"/>
        </w:rPr>
        <w:t xml:space="preserve">as an explorative measure </w:t>
      </w:r>
      <w:r>
        <w:rPr>
          <w:rFonts w:ascii="Times New Roman" w:hAnsi="Times New Roman"/>
          <w:b/>
          <w:kern w:val="0"/>
          <w:sz w:val="24"/>
        </w:rPr>
        <w:t xml:space="preserve">to improve </w:t>
      </w:r>
      <w:r>
        <w:rPr>
          <w:rFonts w:ascii="Times New Roman" w:hAnsi="Times New Roman"/>
          <w:b/>
          <w:kern w:val="0"/>
          <w:sz w:val="24"/>
        </w:rPr>
        <w:lastRenderedPageBreak/>
        <w:t>the trial efficiency of complex patent cases</w:t>
      </w:r>
      <w:r>
        <w:rPr>
          <w:rFonts w:ascii="Times New Roman" w:hAnsi="Times New Roman"/>
          <w:kern w:val="0"/>
          <w:sz w:val="24"/>
        </w:rPr>
        <w:t xml:space="preserve">. In view of the long </w:t>
      </w:r>
      <w:r w:rsidR="00263656">
        <w:rPr>
          <w:rFonts w:ascii="Times New Roman" w:hAnsi="Times New Roman"/>
          <w:kern w:val="0"/>
          <w:sz w:val="24"/>
        </w:rPr>
        <w:t>adjudication</w:t>
      </w:r>
      <w:r>
        <w:rPr>
          <w:rFonts w:ascii="Times New Roman" w:hAnsi="Times New Roman"/>
          <w:kern w:val="0"/>
          <w:sz w:val="24"/>
        </w:rPr>
        <w:t xml:space="preserve"> period for patent cases, especially infringement cases involving invention patents, Shanghai High People’s Court issued </w:t>
      </w:r>
      <w:r>
        <w:rPr>
          <w:rFonts w:ascii="Times New Roman" w:hAnsi="Times New Roman"/>
          <w:i/>
          <w:kern w:val="0"/>
          <w:sz w:val="24"/>
        </w:rPr>
        <w:t>Several Opinions on Strengthening Judicial Protection of Intellectual Property Rights</w:t>
      </w:r>
      <w:r>
        <w:rPr>
          <w:rFonts w:ascii="Times New Roman" w:hAnsi="Times New Roman"/>
          <w:kern w:val="0"/>
          <w:sz w:val="24"/>
        </w:rPr>
        <w:t xml:space="preserve"> in 2018 to propose that where </w:t>
      </w:r>
      <w:r w:rsidR="00263656">
        <w:rPr>
          <w:rFonts w:ascii="Times New Roman" w:hAnsi="Times New Roman"/>
          <w:kern w:val="0"/>
          <w:sz w:val="24"/>
        </w:rPr>
        <w:t>the case involve</w:t>
      </w:r>
      <w:r w:rsidR="006B4128">
        <w:rPr>
          <w:rFonts w:ascii="Times New Roman" w:hAnsi="Times New Roman"/>
          <w:kern w:val="0"/>
          <w:sz w:val="24"/>
        </w:rPr>
        <w:t>s</w:t>
      </w:r>
      <w:r w:rsidR="00263656">
        <w:rPr>
          <w:rFonts w:ascii="Times New Roman" w:hAnsi="Times New Roman"/>
          <w:kern w:val="0"/>
          <w:sz w:val="24"/>
        </w:rPr>
        <w:t xml:space="preserve"> complicated facts, but part</w:t>
      </w:r>
      <w:r>
        <w:rPr>
          <w:rFonts w:ascii="Times New Roman" w:hAnsi="Times New Roman"/>
          <w:kern w:val="0"/>
          <w:sz w:val="24"/>
        </w:rPr>
        <w:t xml:space="preserve"> of the facts and </w:t>
      </w:r>
      <w:r w:rsidR="00263656">
        <w:rPr>
          <w:rFonts w:ascii="Times New Roman" w:hAnsi="Times New Roman"/>
          <w:kern w:val="0"/>
          <w:sz w:val="24"/>
        </w:rPr>
        <w:t xml:space="preserve">claims have </w:t>
      </w:r>
      <w:r>
        <w:rPr>
          <w:rFonts w:ascii="Times New Roman" w:hAnsi="Times New Roman"/>
          <w:kern w:val="0"/>
          <w:sz w:val="24"/>
        </w:rPr>
        <w:t xml:space="preserve">already </w:t>
      </w:r>
      <w:r w:rsidR="00263656">
        <w:rPr>
          <w:rFonts w:ascii="Times New Roman" w:hAnsi="Times New Roman"/>
          <w:kern w:val="0"/>
          <w:sz w:val="24"/>
        </w:rPr>
        <w:t>been well adjudicated</w:t>
      </w:r>
      <w:r>
        <w:rPr>
          <w:rFonts w:ascii="Times New Roman" w:hAnsi="Times New Roman"/>
          <w:kern w:val="0"/>
          <w:sz w:val="24"/>
        </w:rPr>
        <w:t xml:space="preserve">, the court may </w:t>
      </w:r>
      <w:r w:rsidR="006B4128">
        <w:rPr>
          <w:rFonts w:ascii="Times New Roman" w:hAnsi="Times New Roman"/>
          <w:kern w:val="0"/>
          <w:sz w:val="24"/>
        </w:rPr>
        <w:t xml:space="preserve">first </w:t>
      </w:r>
      <w:r w:rsidR="00263656">
        <w:rPr>
          <w:rFonts w:ascii="Times New Roman" w:hAnsi="Times New Roman"/>
          <w:kern w:val="0"/>
          <w:sz w:val="24"/>
        </w:rPr>
        <w:t>issue</w:t>
      </w:r>
      <w:r>
        <w:rPr>
          <w:rFonts w:ascii="Times New Roman" w:hAnsi="Times New Roman"/>
          <w:kern w:val="0"/>
          <w:sz w:val="24"/>
        </w:rPr>
        <w:t xml:space="preserve"> judgment on that part of the case when necessary. In January 2019, Shanghai Intellectual Property Court made a</w:t>
      </w:r>
      <w:r w:rsidR="0021757F">
        <w:rPr>
          <w:rFonts w:ascii="Times New Roman" w:hAnsi="Times New Roman"/>
          <w:kern w:val="0"/>
          <w:sz w:val="24"/>
        </w:rPr>
        <w:t xml:space="preserve">n </w:t>
      </w:r>
      <w:r w:rsidR="00334B00" w:rsidRPr="00334B00">
        <w:rPr>
          <w:rFonts w:ascii="Times New Roman" w:hAnsi="Times New Roman"/>
          <w:kern w:val="0"/>
          <w:sz w:val="24"/>
        </w:rPr>
        <w:t>interlocutory</w:t>
      </w:r>
      <w:r>
        <w:rPr>
          <w:rFonts w:ascii="Times New Roman" w:hAnsi="Times New Roman"/>
          <w:kern w:val="0"/>
          <w:sz w:val="24"/>
        </w:rPr>
        <w:t xml:space="preserve"> judgment in the </w:t>
      </w:r>
      <w:r w:rsidR="0021757F">
        <w:rPr>
          <w:rFonts w:ascii="Times New Roman" w:hAnsi="Times New Roman"/>
          <w:kern w:val="0"/>
          <w:sz w:val="24"/>
        </w:rPr>
        <w:t>c</w:t>
      </w:r>
      <w:r>
        <w:rPr>
          <w:rFonts w:ascii="Times New Roman" w:hAnsi="Times New Roman"/>
          <w:kern w:val="0"/>
          <w:sz w:val="24"/>
        </w:rPr>
        <w:t xml:space="preserve">ase Valeo Systemes D’essuyage v. Xiamen Lukasi Automotive Parts Co., Ltd., Xiamen Fuke Automobile Fittings Co., Ltd. and Chen Shaoqiang for infringement for invention patent. During the </w:t>
      </w:r>
      <w:r w:rsidR="00751722">
        <w:rPr>
          <w:rFonts w:ascii="Times New Roman" w:hAnsi="Times New Roman"/>
          <w:kern w:val="0"/>
          <w:sz w:val="24"/>
        </w:rPr>
        <w:t>adjudication</w:t>
      </w:r>
      <w:r>
        <w:rPr>
          <w:rFonts w:ascii="Times New Roman" w:hAnsi="Times New Roman"/>
          <w:kern w:val="0"/>
          <w:sz w:val="24"/>
        </w:rPr>
        <w:t xml:space="preserve"> of this case, the plaintiff applied to the court to </w:t>
      </w:r>
      <w:r w:rsidR="00751722">
        <w:rPr>
          <w:rFonts w:ascii="Times New Roman" w:hAnsi="Times New Roman"/>
          <w:kern w:val="0"/>
          <w:sz w:val="24"/>
        </w:rPr>
        <w:t>first determine</w:t>
      </w:r>
      <w:r>
        <w:rPr>
          <w:rFonts w:ascii="Times New Roman" w:hAnsi="Times New Roman"/>
          <w:kern w:val="0"/>
          <w:sz w:val="24"/>
        </w:rPr>
        <w:t xml:space="preserve"> that the alleged infringing products fell within the scope of protection of rel</w:t>
      </w:r>
      <w:r w:rsidR="006B4128">
        <w:rPr>
          <w:rFonts w:ascii="Times New Roman" w:hAnsi="Times New Roman"/>
          <w:kern w:val="0"/>
          <w:sz w:val="24"/>
        </w:rPr>
        <w:t>evant</w:t>
      </w:r>
      <w:r>
        <w:rPr>
          <w:rFonts w:ascii="Times New Roman" w:hAnsi="Times New Roman"/>
          <w:kern w:val="0"/>
          <w:sz w:val="24"/>
        </w:rPr>
        <w:t xml:space="preserve"> claims </w:t>
      </w:r>
      <w:r w:rsidR="00751722">
        <w:rPr>
          <w:rFonts w:ascii="Times New Roman" w:hAnsi="Times New Roman"/>
          <w:kern w:val="0"/>
          <w:sz w:val="24"/>
        </w:rPr>
        <w:t>of the patent at issue</w:t>
      </w:r>
      <w:r>
        <w:rPr>
          <w:rFonts w:ascii="Times New Roman" w:hAnsi="Times New Roman"/>
          <w:kern w:val="0"/>
          <w:sz w:val="24"/>
        </w:rPr>
        <w:t xml:space="preserve">, and order the three defendants to immediately stop the infringement. </w:t>
      </w:r>
      <w:r w:rsidR="00751722">
        <w:rPr>
          <w:rFonts w:ascii="Times New Roman" w:hAnsi="Times New Roman"/>
          <w:kern w:val="0"/>
          <w:sz w:val="24"/>
        </w:rPr>
        <w:t>Upon adjudication, the</w:t>
      </w:r>
      <w:r>
        <w:rPr>
          <w:rFonts w:ascii="Times New Roman" w:hAnsi="Times New Roman"/>
          <w:kern w:val="0"/>
          <w:sz w:val="24"/>
        </w:rPr>
        <w:t xml:space="preserve"> court held that whether the alleged infringing products fell within the scope of protection of </w:t>
      </w:r>
      <w:r w:rsidR="004D5EC6">
        <w:rPr>
          <w:rFonts w:ascii="Times New Roman" w:hAnsi="Times New Roman"/>
          <w:kern w:val="0"/>
          <w:sz w:val="24"/>
        </w:rPr>
        <w:t xml:space="preserve">relevant </w:t>
      </w:r>
      <w:r>
        <w:rPr>
          <w:rFonts w:ascii="Times New Roman" w:hAnsi="Times New Roman"/>
          <w:kern w:val="0"/>
          <w:sz w:val="24"/>
        </w:rPr>
        <w:t xml:space="preserve">claims </w:t>
      </w:r>
      <w:r w:rsidR="004D5EC6">
        <w:rPr>
          <w:rFonts w:ascii="Times New Roman" w:hAnsi="Times New Roman"/>
          <w:kern w:val="0"/>
          <w:sz w:val="24"/>
        </w:rPr>
        <w:t xml:space="preserve">of the patent </w:t>
      </w:r>
      <w:r w:rsidR="003B46D8">
        <w:rPr>
          <w:rFonts w:ascii="Times New Roman" w:hAnsi="Times New Roman"/>
          <w:kern w:val="0"/>
          <w:sz w:val="24"/>
        </w:rPr>
        <w:t xml:space="preserve">at issue </w:t>
      </w:r>
      <w:r w:rsidR="004D5EC6">
        <w:rPr>
          <w:rFonts w:ascii="Times New Roman" w:hAnsi="Times New Roman"/>
          <w:kern w:val="0"/>
          <w:sz w:val="24"/>
        </w:rPr>
        <w:t>is subject to great dispute among the parties</w:t>
      </w:r>
      <w:r>
        <w:rPr>
          <w:rFonts w:ascii="Times New Roman" w:hAnsi="Times New Roman"/>
          <w:kern w:val="0"/>
          <w:sz w:val="24"/>
        </w:rPr>
        <w:t xml:space="preserve">. </w:t>
      </w:r>
      <w:r w:rsidR="003B46D8">
        <w:rPr>
          <w:rFonts w:ascii="Times New Roman" w:hAnsi="Times New Roman"/>
          <w:kern w:val="0"/>
          <w:sz w:val="24"/>
        </w:rPr>
        <w:t>Such</w:t>
      </w:r>
      <w:r>
        <w:rPr>
          <w:rFonts w:ascii="Times New Roman" w:hAnsi="Times New Roman"/>
          <w:kern w:val="0"/>
          <w:sz w:val="24"/>
        </w:rPr>
        <w:t xml:space="preserve"> dispute was the core issue of this case and directly related to whether the three defendants should </w:t>
      </w:r>
      <w:r w:rsidR="003B46D8">
        <w:rPr>
          <w:rFonts w:ascii="Times New Roman" w:hAnsi="Times New Roman"/>
          <w:kern w:val="0"/>
          <w:sz w:val="24"/>
        </w:rPr>
        <w:t xml:space="preserve">be liable for infringement </w:t>
      </w:r>
      <w:r>
        <w:rPr>
          <w:rFonts w:ascii="Times New Roman" w:hAnsi="Times New Roman"/>
          <w:kern w:val="0"/>
          <w:sz w:val="24"/>
        </w:rPr>
        <w:t>and how to determine the amount of compensation. The plaintiff</w:t>
      </w:r>
      <w:r w:rsidR="003B46D8">
        <w:rPr>
          <w:rFonts w:ascii="Times New Roman" w:hAnsi="Times New Roman"/>
          <w:kern w:val="0"/>
          <w:sz w:val="24"/>
        </w:rPr>
        <w:t>’s</w:t>
      </w:r>
      <w:r>
        <w:rPr>
          <w:rFonts w:ascii="Times New Roman" w:hAnsi="Times New Roman"/>
          <w:kern w:val="0"/>
          <w:sz w:val="24"/>
        </w:rPr>
        <w:t xml:space="preserve"> </w:t>
      </w:r>
      <w:r w:rsidR="003B46D8">
        <w:rPr>
          <w:rFonts w:ascii="Times New Roman" w:hAnsi="Times New Roman"/>
          <w:kern w:val="0"/>
          <w:sz w:val="24"/>
        </w:rPr>
        <w:t xml:space="preserve">application for </w:t>
      </w:r>
      <w:r>
        <w:rPr>
          <w:rFonts w:ascii="Times New Roman" w:hAnsi="Times New Roman"/>
          <w:kern w:val="0"/>
          <w:sz w:val="24"/>
        </w:rPr>
        <w:t>a</w:t>
      </w:r>
      <w:r w:rsidR="003B46D8">
        <w:rPr>
          <w:rFonts w:ascii="Times New Roman" w:hAnsi="Times New Roman"/>
          <w:kern w:val="0"/>
          <w:sz w:val="24"/>
        </w:rPr>
        <w:t xml:space="preserve">n </w:t>
      </w:r>
      <w:r w:rsidR="00316829" w:rsidRPr="00316829">
        <w:rPr>
          <w:rFonts w:ascii="Times New Roman" w:hAnsi="Times New Roman" w:hint="eastAsia"/>
          <w:kern w:val="0"/>
          <w:sz w:val="24"/>
        </w:rPr>
        <w:t>interlocutory</w:t>
      </w:r>
      <w:r>
        <w:rPr>
          <w:rFonts w:ascii="Times New Roman" w:hAnsi="Times New Roman"/>
          <w:kern w:val="0"/>
          <w:sz w:val="24"/>
        </w:rPr>
        <w:t xml:space="preserve"> judgment was not inconsistent with the law</w:t>
      </w:r>
      <w:r w:rsidR="003B46D8">
        <w:rPr>
          <w:rFonts w:ascii="Times New Roman" w:hAnsi="Times New Roman"/>
          <w:kern w:val="0"/>
          <w:sz w:val="24"/>
        </w:rPr>
        <w:t xml:space="preserve">, </w:t>
      </w:r>
      <w:r w:rsidR="006B4128">
        <w:rPr>
          <w:rFonts w:ascii="Times New Roman" w:hAnsi="Times New Roman"/>
          <w:kern w:val="0"/>
          <w:sz w:val="24"/>
        </w:rPr>
        <w:t>and</w:t>
      </w:r>
      <w:r w:rsidR="003B46D8">
        <w:rPr>
          <w:rFonts w:ascii="Times New Roman" w:hAnsi="Times New Roman"/>
          <w:kern w:val="0"/>
          <w:sz w:val="24"/>
        </w:rPr>
        <w:t xml:space="preserve"> even</w:t>
      </w:r>
      <w:r>
        <w:rPr>
          <w:rFonts w:ascii="Times New Roman" w:hAnsi="Times New Roman"/>
          <w:kern w:val="0"/>
          <w:sz w:val="24"/>
        </w:rPr>
        <w:t xml:space="preserve"> </w:t>
      </w:r>
      <w:r w:rsidR="003B46D8">
        <w:rPr>
          <w:rFonts w:ascii="Times New Roman" w:hAnsi="Times New Roman"/>
          <w:kern w:val="0"/>
          <w:sz w:val="24"/>
        </w:rPr>
        <w:t xml:space="preserve">beneficial for </w:t>
      </w:r>
      <w:r>
        <w:rPr>
          <w:rFonts w:ascii="Times New Roman" w:hAnsi="Times New Roman"/>
          <w:kern w:val="0"/>
          <w:sz w:val="24"/>
        </w:rPr>
        <w:t xml:space="preserve">determining </w:t>
      </w:r>
      <w:r w:rsidR="003B46D8">
        <w:rPr>
          <w:rFonts w:ascii="Times New Roman" w:hAnsi="Times New Roman"/>
          <w:kern w:val="0"/>
          <w:sz w:val="24"/>
        </w:rPr>
        <w:t xml:space="preserve">whether it is necessary to </w:t>
      </w:r>
      <w:r>
        <w:rPr>
          <w:rFonts w:ascii="Times New Roman" w:hAnsi="Times New Roman"/>
          <w:kern w:val="0"/>
          <w:sz w:val="24"/>
        </w:rPr>
        <w:t xml:space="preserve">further review and </w:t>
      </w:r>
      <w:r w:rsidR="006B4128">
        <w:rPr>
          <w:rFonts w:ascii="Times New Roman" w:hAnsi="Times New Roman"/>
          <w:kern w:val="0"/>
          <w:sz w:val="24"/>
        </w:rPr>
        <w:t xml:space="preserve">ascertain </w:t>
      </w:r>
      <w:r w:rsidR="003B46D8">
        <w:rPr>
          <w:rFonts w:ascii="Times New Roman" w:hAnsi="Times New Roman"/>
          <w:kern w:val="0"/>
          <w:sz w:val="24"/>
        </w:rPr>
        <w:t xml:space="preserve">the </w:t>
      </w:r>
      <w:r>
        <w:rPr>
          <w:rFonts w:ascii="Times New Roman" w:hAnsi="Times New Roman"/>
          <w:kern w:val="0"/>
          <w:sz w:val="24"/>
        </w:rPr>
        <w:t xml:space="preserve">large amount of compensation evidence in this case, </w:t>
      </w:r>
      <w:r w:rsidR="003B46D8">
        <w:rPr>
          <w:rFonts w:ascii="Times New Roman" w:hAnsi="Times New Roman"/>
          <w:kern w:val="0"/>
          <w:sz w:val="24"/>
        </w:rPr>
        <w:t xml:space="preserve">and </w:t>
      </w:r>
      <w:r>
        <w:rPr>
          <w:rFonts w:ascii="Times New Roman" w:hAnsi="Times New Roman"/>
          <w:kern w:val="0"/>
          <w:sz w:val="24"/>
        </w:rPr>
        <w:t xml:space="preserve">saving judicial resources, so the court </w:t>
      </w:r>
      <w:r w:rsidR="003B46D8">
        <w:rPr>
          <w:rFonts w:ascii="Times New Roman" w:hAnsi="Times New Roman"/>
          <w:kern w:val="0"/>
          <w:sz w:val="24"/>
        </w:rPr>
        <w:t>ruled</w:t>
      </w:r>
      <w:r>
        <w:rPr>
          <w:rFonts w:ascii="Times New Roman" w:hAnsi="Times New Roman"/>
          <w:kern w:val="0"/>
          <w:sz w:val="24"/>
        </w:rPr>
        <w:t xml:space="preserve"> to support </w:t>
      </w:r>
      <w:r w:rsidR="003B46D8">
        <w:rPr>
          <w:rFonts w:ascii="Times New Roman" w:hAnsi="Times New Roman"/>
          <w:kern w:val="0"/>
          <w:sz w:val="24"/>
        </w:rPr>
        <w:t>the application</w:t>
      </w:r>
      <w:r>
        <w:rPr>
          <w:rFonts w:ascii="Times New Roman" w:hAnsi="Times New Roman"/>
          <w:kern w:val="0"/>
          <w:sz w:val="24"/>
        </w:rPr>
        <w:t>. This case is the first time that Shanghai Court ordered the defendant to stop the infringement by way of a</w:t>
      </w:r>
      <w:r w:rsidR="003B46D8">
        <w:rPr>
          <w:rFonts w:ascii="Times New Roman" w:hAnsi="Times New Roman"/>
          <w:kern w:val="0"/>
          <w:sz w:val="24"/>
        </w:rPr>
        <w:t>n</w:t>
      </w:r>
      <w:r>
        <w:rPr>
          <w:rFonts w:ascii="Times New Roman" w:hAnsi="Times New Roman"/>
          <w:kern w:val="0"/>
          <w:sz w:val="24"/>
        </w:rPr>
        <w:t xml:space="preserve"> </w:t>
      </w:r>
      <w:r w:rsidR="00316829" w:rsidRPr="00316829">
        <w:rPr>
          <w:rFonts w:ascii="Times New Roman" w:hAnsi="Times New Roman" w:hint="eastAsia"/>
          <w:kern w:val="0"/>
          <w:sz w:val="24"/>
        </w:rPr>
        <w:t>interlocutory</w:t>
      </w:r>
      <w:r>
        <w:rPr>
          <w:rFonts w:ascii="Times New Roman" w:hAnsi="Times New Roman"/>
          <w:kern w:val="0"/>
          <w:sz w:val="24"/>
        </w:rPr>
        <w:t xml:space="preserve"> judgment in an IP infringement case. It is also a useful attempt to effectively shorten the </w:t>
      </w:r>
      <w:r w:rsidR="006B4128">
        <w:rPr>
          <w:rFonts w:ascii="Times New Roman" w:hAnsi="Times New Roman"/>
          <w:kern w:val="0"/>
          <w:sz w:val="24"/>
        </w:rPr>
        <w:t>adjudication</w:t>
      </w:r>
      <w:r>
        <w:rPr>
          <w:rFonts w:ascii="Times New Roman" w:hAnsi="Times New Roman"/>
          <w:kern w:val="0"/>
          <w:sz w:val="24"/>
        </w:rPr>
        <w:t xml:space="preserve"> period of patent cases, fully </w:t>
      </w:r>
      <w:r w:rsidR="00852CDE">
        <w:rPr>
          <w:rFonts w:ascii="Times New Roman" w:hAnsi="Times New Roman"/>
          <w:kern w:val="0"/>
          <w:sz w:val="24"/>
        </w:rPr>
        <w:t xml:space="preserve">facilitate </w:t>
      </w:r>
      <w:r>
        <w:rPr>
          <w:rFonts w:ascii="Times New Roman" w:hAnsi="Times New Roman"/>
          <w:kern w:val="0"/>
          <w:sz w:val="24"/>
        </w:rPr>
        <w:t xml:space="preserve">the right </w:t>
      </w:r>
      <w:r w:rsidR="00852CDE">
        <w:rPr>
          <w:rFonts w:ascii="Times New Roman" w:hAnsi="Times New Roman"/>
          <w:kern w:val="0"/>
          <w:sz w:val="24"/>
        </w:rPr>
        <w:t xml:space="preserve">enforcement </w:t>
      </w:r>
      <w:r>
        <w:rPr>
          <w:rFonts w:ascii="Times New Roman" w:hAnsi="Times New Roman"/>
          <w:kern w:val="0"/>
          <w:sz w:val="24"/>
        </w:rPr>
        <w:t xml:space="preserve">of patentees, explore and perfect the intellectual property litigation system. </w:t>
      </w:r>
      <w:r w:rsidR="006B4128">
        <w:rPr>
          <w:rFonts w:ascii="Times New Roman" w:hAnsi="Times New Roman"/>
          <w:kern w:val="0"/>
          <w:sz w:val="24"/>
        </w:rPr>
        <w:t>This ruling</w:t>
      </w:r>
      <w:r>
        <w:rPr>
          <w:rFonts w:ascii="Times New Roman" w:hAnsi="Times New Roman"/>
          <w:kern w:val="0"/>
          <w:sz w:val="24"/>
        </w:rPr>
        <w:t xml:space="preserve"> was subsequently upheld in the second instance </w:t>
      </w:r>
      <w:r w:rsidR="00852CDE">
        <w:rPr>
          <w:rFonts w:ascii="Times New Roman" w:hAnsi="Times New Roman"/>
          <w:kern w:val="0"/>
          <w:sz w:val="24"/>
        </w:rPr>
        <w:t>proceeding before the</w:t>
      </w:r>
      <w:r>
        <w:rPr>
          <w:rFonts w:ascii="Times New Roman" w:hAnsi="Times New Roman"/>
          <w:kern w:val="0"/>
          <w:sz w:val="24"/>
        </w:rPr>
        <w:t xml:space="preserve"> Intellectual Property </w:t>
      </w:r>
      <w:r>
        <w:rPr>
          <w:rFonts w:ascii="Times New Roman" w:hAnsi="Times New Roman" w:hint="eastAsia"/>
          <w:kern w:val="0"/>
          <w:sz w:val="24"/>
        </w:rPr>
        <w:t xml:space="preserve">Tribunal </w:t>
      </w:r>
      <w:r>
        <w:rPr>
          <w:rFonts w:ascii="Times New Roman" w:hAnsi="Times New Roman"/>
          <w:kern w:val="0"/>
          <w:sz w:val="24"/>
        </w:rPr>
        <w:t>of the Supreme People’s Court.</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kern w:val="0"/>
          <w:sz w:val="24"/>
        </w:rPr>
        <w:t>(4) Us</w:t>
      </w:r>
      <w:r w:rsidR="006B4128">
        <w:rPr>
          <w:rFonts w:ascii="Times New Roman" w:hAnsi="Times New Roman"/>
          <w:b/>
          <w:kern w:val="0"/>
          <w:sz w:val="24"/>
        </w:rPr>
        <w:t>e</w:t>
      </w:r>
      <w:r>
        <w:rPr>
          <w:rFonts w:ascii="Times New Roman" w:hAnsi="Times New Roman"/>
          <w:b/>
          <w:kern w:val="0"/>
          <w:sz w:val="24"/>
        </w:rPr>
        <w:t xml:space="preserve"> </w:t>
      </w:r>
      <w:r w:rsidR="006B4128">
        <w:rPr>
          <w:rFonts w:ascii="Times New Roman" w:hAnsi="Times New Roman"/>
          <w:b/>
          <w:kern w:val="0"/>
          <w:sz w:val="24"/>
        </w:rPr>
        <w:t>preliminary</w:t>
      </w:r>
      <w:r>
        <w:rPr>
          <w:rFonts w:ascii="Times New Roman" w:hAnsi="Times New Roman"/>
          <w:b/>
          <w:kern w:val="0"/>
          <w:sz w:val="24"/>
        </w:rPr>
        <w:t xml:space="preserve"> </w:t>
      </w:r>
      <w:r w:rsidR="0089515E">
        <w:rPr>
          <w:rFonts w:ascii="Times New Roman" w:hAnsi="Times New Roman"/>
          <w:b/>
          <w:kern w:val="0"/>
          <w:sz w:val="24"/>
        </w:rPr>
        <w:t>injunctions</w:t>
      </w:r>
      <w:r>
        <w:rPr>
          <w:rFonts w:ascii="Times New Roman" w:hAnsi="Times New Roman"/>
          <w:b/>
          <w:kern w:val="0"/>
          <w:sz w:val="24"/>
        </w:rPr>
        <w:t xml:space="preserve"> according to law to protect the legitimate rights and interests of the parties</w:t>
      </w:r>
      <w:r>
        <w:rPr>
          <w:rFonts w:ascii="Times New Roman" w:hAnsi="Times New Roman"/>
          <w:kern w:val="0"/>
          <w:sz w:val="24"/>
        </w:rPr>
        <w:t xml:space="preserve">. In August 2000, the revised Patent Law and </w:t>
      </w:r>
      <w:r w:rsidR="00473941">
        <w:rPr>
          <w:rFonts w:ascii="Times New Roman" w:hAnsi="Times New Roman"/>
          <w:kern w:val="0"/>
          <w:sz w:val="24"/>
        </w:rPr>
        <w:t xml:space="preserve">relevant </w:t>
      </w:r>
      <w:r>
        <w:rPr>
          <w:rFonts w:ascii="Times New Roman" w:hAnsi="Times New Roman"/>
          <w:kern w:val="0"/>
          <w:sz w:val="24"/>
        </w:rPr>
        <w:t xml:space="preserve">subsequent judicial interpretations further strengthened the judicial protection </w:t>
      </w:r>
      <w:r w:rsidR="00473941">
        <w:rPr>
          <w:rFonts w:ascii="Times New Roman" w:hAnsi="Times New Roman"/>
          <w:kern w:val="0"/>
          <w:sz w:val="24"/>
        </w:rPr>
        <w:lastRenderedPageBreak/>
        <w:t>for</w:t>
      </w:r>
      <w:r>
        <w:rPr>
          <w:rFonts w:ascii="Times New Roman" w:hAnsi="Times New Roman"/>
          <w:kern w:val="0"/>
          <w:sz w:val="24"/>
        </w:rPr>
        <w:t xml:space="preserve"> intellectual property, and successively added protective measures of </w:t>
      </w:r>
      <w:r w:rsidR="00085E3B">
        <w:rPr>
          <w:rFonts w:ascii="Times New Roman" w:hAnsi="Times New Roman"/>
          <w:kern w:val="0"/>
          <w:sz w:val="24"/>
        </w:rPr>
        <w:t>preliminary</w:t>
      </w:r>
      <w:r>
        <w:rPr>
          <w:rFonts w:ascii="Times New Roman" w:hAnsi="Times New Roman"/>
          <w:kern w:val="0"/>
          <w:sz w:val="24"/>
        </w:rPr>
        <w:t xml:space="preserve"> injunctions, i.e. where the patentee or interested party has evidence to prove that others are committing or will commit infringing </w:t>
      </w:r>
      <w:r w:rsidR="00473941">
        <w:rPr>
          <w:rFonts w:ascii="Times New Roman" w:hAnsi="Times New Roman"/>
          <w:kern w:val="0"/>
          <w:sz w:val="24"/>
        </w:rPr>
        <w:t xml:space="preserve">acts against </w:t>
      </w:r>
      <w:r>
        <w:rPr>
          <w:rFonts w:ascii="Times New Roman" w:hAnsi="Times New Roman"/>
          <w:kern w:val="0"/>
          <w:sz w:val="24"/>
        </w:rPr>
        <w:t xml:space="preserve">their intellectual property, and </w:t>
      </w:r>
      <w:r w:rsidR="00B7165C">
        <w:rPr>
          <w:rFonts w:ascii="Times New Roman" w:hAnsi="Times New Roman"/>
          <w:kern w:val="0"/>
          <w:sz w:val="24"/>
        </w:rPr>
        <w:t xml:space="preserve">that if </w:t>
      </w:r>
      <w:r>
        <w:rPr>
          <w:rFonts w:ascii="Times New Roman" w:hAnsi="Times New Roman"/>
          <w:kern w:val="0"/>
          <w:sz w:val="24"/>
        </w:rPr>
        <w:t xml:space="preserve">not stopped in time, it will cause irreparable damage to its legitimate rights and interests, </w:t>
      </w:r>
      <w:r w:rsidR="00B7165C">
        <w:rPr>
          <w:rFonts w:ascii="Times New Roman" w:hAnsi="Times New Roman"/>
          <w:kern w:val="0"/>
          <w:sz w:val="24"/>
        </w:rPr>
        <w:t xml:space="preserve">such </w:t>
      </w:r>
      <w:r>
        <w:rPr>
          <w:rFonts w:ascii="Times New Roman" w:hAnsi="Times New Roman"/>
          <w:kern w:val="0"/>
          <w:sz w:val="24"/>
        </w:rPr>
        <w:t xml:space="preserve">patentee or interested party may apply </w:t>
      </w:r>
      <w:r w:rsidR="00B7165C">
        <w:rPr>
          <w:rFonts w:ascii="Times New Roman" w:hAnsi="Times New Roman"/>
          <w:kern w:val="0"/>
          <w:sz w:val="24"/>
        </w:rPr>
        <w:t>with</w:t>
      </w:r>
      <w:r>
        <w:rPr>
          <w:rFonts w:ascii="Times New Roman" w:hAnsi="Times New Roman"/>
          <w:kern w:val="0"/>
          <w:sz w:val="24"/>
        </w:rPr>
        <w:t xml:space="preserve"> the court </w:t>
      </w:r>
      <w:r w:rsidR="00B7165C">
        <w:rPr>
          <w:rFonts w:ascii="Times New Roman" w:hAnsi="Times New Roman"/>
          <w:kern w:val="0"/>
          <w:sz w:val="24"/>
        </w:rPr>
        <w:t xml:space="preserve">before lodging the lawsuit, </w:t>
      </w:r>
      <w:r>
        <w:rPr>
          <w:rFonts w:ascii="Times New Roman" w:hAnsi="Times New Roman"/>
          <w:kern w:val="0"/>
          <w:sz w:val="24"/>
        </w:rPr>
        <w:t xml:space="preserve">to order </w:t>
      </w:r>
      <w:r w:rsidR="00B7165C">
        <w:rPr>
          <w:rFonts w:ascii="Times New Roman" w:hAnsi="Times New Roman"/>
          <w:kern w:val="0"/>
          <w:sz w:val="24"/>
        </w:rPr>
        <w:t>the infringer</w:t>
      </w:r>
      <w:r>
        <w:rPr>
          <w:rFonts w:ascii="Times New Roman" w:hAnsi="Times New Roman"/>
          <w:kern w:val="0"/>
          <w:sz w:val="24"/>
        </w:rPr>
        <w:t xml:space="preserve"> to stop relevant acts</w:t>
      </w:r>
      <w:r w:rsidR="00B7165C">
        <w:rPr>
          <w:rFonts w:ascii="Times New Roman" w:hAnsi="Times New Roman"/>
          <w:kern w:val="0"/>
          <w:sz w:val="24"/>
        </w:rPr>
        <w:t xml:space="preserve"> or take other actions</w:t>
      </w:r>
      <w:r>
        <w:rPr>
          <w:rFonts w:ascii="Times New Roman" w:hAnsi="Times New Roman"/>
          <w:kern w:val="0"/>
          <w:sz w:val="24"/>
        </w:rPr>
        <w:t>. Shanghai</w:t>
      </w:r>
      <w:r>
        <w:rPr>
          <w:rFonts w:ascii="Times New Roman" w:hAnsi="Times New Roman" w:hint="eastAsia"/>
          <w:kern w:val="0"/>
          <w:sz w:val="24"/>
        </w:rPr>
        <w:t xml:space="preserve"> courts</w:t>
      </w:r>
      <w:r>
        <w:rPr>
          <w:rFonts w:ascii="Times New Roman" w:hAnsi="Times New Roman"/>
          <w:kern w:val="0"/>
          <w:sz w:val="24"/>
        </w:rPr>
        <w:t xml:space="preserve"> conscientiously implemented</w:t>
      </w:r>
      <w:r>
        <w:rPr>
          <w:rFonts w:ascii="Times New Roman" w:hAnsi="Times New Roman" w:hint="eastAsia"/>
          <w:kern w:val="0"/>
          <w:sz w:val="24"/>
        </w:rPr>
        <w:t xml:space="preserve"> and </w:t>
      </w:r>
      <w:r>
        <w:rPr>
          <w:rFonts w:ascii="Times New Roman" w:hAnsi="Times New Roman"/>
          <w:kern w:val="0"/>
          <w:sz w:val="24"/>
        </w:rPr>
        <w:t>applied</w:t>
      </w:r>
      <w:r w:rsidR="00675B50">
        <w:rPr>
          <w:rFonts w:ascii="Times New Roman" w:hAnsi="Times New Roman"/>
          <w:kern w:val="0"/>
          <w:sz w:val="24"/>
        </w:rPr>
        <w:t xml:space="preserve"> such </w:t>
      </w:r>
      <w:r w:rsidR="00085E3B">
        <w:rPr>
          <w:rFonts w:ascii="Times New Roman" w:hAnsi="Times New Roman"/>
          <w:kern w:val="0"/>
          <w:sz w:val="24"/>
        </w:rPr>
        <w:t>preliminary</w:t>
      </w:r>
      <w:r w:rsidR="00675B50">
        <w:rPr>
          <w:rFonts w:ascii="Times New Roman" w:hAnsi="Times New Roman"/>
          <w:kern w:val="0"/>
          <w:sz w:val="24"/>
        </w:rPr>
        <w:t xml:space="preserve"> injunctions</w:t>
      </w:r>
      <w:r>
        <w:rPr>
          <w:rFonts w:ascii="Times New Roman" w:hAnsi="Times New Roman"/>
          <w:kern w:val="0"/>
          <w:sz w:val="24"/>
        </w:rPr>
        <w:t xml:space="preserve"> in accordance with the law and summarized </w:t>
      </w:r>
      <w:r w:rsidR="00675B50">
        <w:rPr>
          <w:rFonts w:ascii="Times New Roman" w:hAnsi="Times New Roman"/>
          <w:kern w:val="0"/>
          <w:sz w:val="24"/>
        </w:rPr>
        <w:t>practical experience</w:t>
      </w:r>
      <w:r>
        <w:rPr>
          <w:rFonts w:ascii="Times New Roman" w:hAnsi="Times New Roman"/>
          <w:kern w:val="0"/>
          <w:sz w:val="24"/>
        </w:rPr>
        <w:t xml:space="preserve"> in a timely manner. In 2006, Shanghai High People’s Court held a “Seminar on Application of Pre-litigation </w:t>
      </w:r>
      <w:r w:rsidR="008A4E36">
        <w:rPr>
          <w:rFonts w:ascii="Times New Roman" w:hAnsi="Times New Roman"/>
          <w:kern w:val="0"/>
          <w:sz w:val="24"/>
        </w:rPr>
        <w:t>I</w:t>
      </w:r>
      <w:r>
        <w:rPr>
          <w:rFonts w:ascii="Times New Roman" w:hAnsi="Times New Roman"/>
          <w:kern w:val="0"/>
          <w:sz w:val="24"/>
        </w:rPr>
        <w:t xml:space="preserve">njunction” to investigate and summarize the application issues of </w:t>
      </w:r>
      <w:r w:rsidR="00085E3B">
        <w:rPr>
          <w:rFonts w:ascii="Times New Roman" w:hAnsi="Times New Roman"/>
          <w:kern w:val="0"/>
          <w:sz w:val="24"/>
        </w:rPr>
        <w:t xml:space="preserve">preliminary </w:t>
      </w:r>
      <w:r>
        <w:rPr>
          <w:rFonts w:ascii="Times New Roman" w:hAnsi="Times New Roman"/>
          <w:kern w:val="0"/>
          <w:sz w:val="24"/>
        </w:rPr>
        <w:t xml:space="preserve">injunction. On this basis, it </w:t>
      </w:r>
      <w:r w:rsidR="00267FC7">
        <w:rPr>
          <w:rFonts w:ascii="Times New Roman" w:hAnsi="Times New Roman"/>
          <w:kern w:val="0"/>
          <w:sz w:val="24"/>
        </w:rPr>
        <w:t>released</w:t>
      </w:r>
      <w:r>
        <w:rPr>
          <w:rFonts w:ascii="Times New Roman" w:hAnsi="Times New Roman"/>
          <w:kern w:val="0"/>
          <w:sz w:val="24"/>
        </w:rPr>
        <w:t xml:space="preserve"> its opinions on</w:t>
      </w:r>
      <w:r>
        <w:rPr>
          <w:rFonts w:ascii="Times New Roman" w:hAnsi="Times New Roman"/>
          <w:i/>
          <w:kern w:val="0"/>
          <w:sz w:val="24"/>
        </w:rPr>
        <w:t xml:space="preserve"> Some Issues in Application of Pre-litigation injunction</w:t>
      </w:r>
      <w:r>
        <w:rPr>
          <w:rFonts w:ascii="Times New Roman" w:hAnsi="Times New Roman"/>
          <w:kern w:val="0"/>
          <w:sz w:val="24"/>
        </w:rPr>
        <w:t xml:space="preserve"> in June 2007, which specified in detail the application of </w:t>
      </w:r>
      <w:r>
        <w:rPr>
          <w:rFonts w:ascii="Times New Roman" w:hAnsi="Times New Roman" w:hint="eastAsia"/>
          <w:kern w:val="0"/>
          <w:sz w:val="24"/>
        </w:rPr>
        <w:t>p</w:t>
      </w:r>
      <w:r>
        <w:rPr>
          <w:rFonts w:ascii="Times New Roman" w:hAnsi="Times New Roman"/>
          <w:kern w:val="0"/>
          <w:sz w:val="24"/>
        </w:rPr>
        <w:t xml:space="preserve">re-litigation injunction from the following aspects: </w:t>
      </w:r>
      <w:r w:rsidR="00267FC7">
        <w:rPr>
          <w:rFonts w:ascii="Times New Roman" w:hAnsi="Times New Roman"/>
          <w:kern w:val="0"/>
          <w:sz w:val="24"/>
        </w:rPr>
        <w:t xml:space="preserve">applicable </w:t>
      </w:r>
      <w:r>
        <w:rPr>
          <w:rFonts w:ascii="Times New Roman" w:hAnsi="Times New Roman"/>
          <w:kern w:val="0"/>
          <w:sz w:val="24"/>
        </w:rPr>
        <w:t xml:space="preserve">scope of </w:t>
      </w:r>
      <w:r w:rsidR="00085E3B">
        <w:rPr>
          <w:rFonts w:ascii="Times New Roman" w:hAnsi="Times New Roman"/>
          <w:kern w:val="0"/>
          <w:sz w:val="24"/>
        </w:rPr>
        <w:t>preliminary</w:t>
      </w:r>
      <w:r>
        <w:rPr>
          <w:rFonts w:ascii="Times New Roman" w:hAnsi="Times New Roman"/>
          <w:kern w:val="0"/>
          <w:sz w:val="24"/>
        </w:rPr>
        <w:t xml:space="preserve"> injunction, evidential materials </w:t>
      </w:r>
      <w:r w:rsidR="00267FC7">
        <w:rPr>
          <w:rFonts w:ascii="Times New Roman" w:hAnsi="Times New Roman"/>
          <w:kern w:val="0"/>
          <w:sz w:val="24"/>
        </w:rPr>
        <w:t xml:space="preserve">to be submitted </w:t>
      </w:r>
      <w:r>
        <w:rPr>
          <w:rFonts w:ascii="Times New Roman" w:hAnsi="Times New Roman"/>
          <w:kern w:val="0"/>
          <w:sz w:val="24"/>
        </w:rPr>
        <w:t xml:space="preserve">for application of </w:t>
      </w:r>
      <w:r w:rsidR="00085E3B">
        <w:rPr>
          <w:rFonts w:ascii="Times New Roman" w:hAnsi="Times New Roman"/>
          <w:kern w:val="0"/>
          <w:sz w:val="24"/>
        </w:rPr>
        <w:t>preliminary</w:t>
      </w:r>
      <w:r>
        <w:rPr>
          <w:rFonts w:ascii="Times New Roman" w:hAnsi="Times New Roman"/>
          <w:kern w:val="0"/>
          <w:sz w:val="24"/>
        </w:rPr>
        <w:t xml:space="preserve"> injunction, the conditions for application of </w:t>
      </w:r>
      <w:r w:rsidR="00085E3B">
        <w:rPr>
          <w:rFonts w:ascii="Times New Roman" w:hAnsi="Times New Roman"/>
          <w:kern w:val="0"/>
          <w:sz w:val="24"/>
        </w:rPr>
        <w:t>preliminary</w:t>
      </w:r>
      <w:r>
        <w:rPr>
          <w:rFonts w:ascii="Times New Roman" w:hAnsi="Times New Roman"/>
          <w:kern w:val="0"/>
          <w:sz w:val="24"/>
        </w:rPr>
        <w:t xml:space="preserve"> injunction and the lifting of </w:t>
      </w:r>
      <w:r w:rsidR="00085E3B">
        <w:rPr>
          <w:rFonts w:ascii="Times New Roman" w:hAnsi="Times New Roman"/>
          <w:kern w:val="0"/>
          <w:sz w:val="24"/>
        </w:rPr>
        <w:t>preliminary</w:t>
      </w:r>
      <w:r>
        <w:rPr>
          <w:rFonts w:ascii="Times New Roman" w:hAnsi="Times New Roman"/>
          <w:kern w:val="0"/>
          <w:sz w:val="24"/>
        </w:rPr>
        <w:t xml:space="preserve"> injunction</w:t>
      </w:r>
      <w:r w:rsidR="00267FC7">
        <w:rPr>
          <w:rFonts w:ascii="Times New Roman" w:hAnsi="Times New Roman"/>
          <w:kern w:val="0"/>
          <w:sz w:val="24"/>
        </w:rPr>
        <w:t>, which</w:t>
      </w:r>
      <w:r>
        <w:rPr>
          <w:rFonts w:ascii="Times New Roman" w:hAnsi="Times New Roman"/>
          <w:kern w:val="0"/>
          <w:sz w:val="24"/>
        </w:rPr>
        <w:t xml:space="preserve"> played a positive role in unifying the standards of </w:t>
      </w:r>
      <w:r w:rsidR="00085E3B">
        <w:rPr>
          <w:rFonts w:ascii="Times New Roman" w:hAnsi="Times New Roman"/>
          <w:kern w:val="0"/>
          <w:sz w:val="24"/>
        </w:rPr>
        <w:t>granting preliminary</w:t>
      </w:r>
      <w:r>
        <w:rPr>
          <w:rFonts w:ascii="Times New Roman" w:hAnsi="Times New Roman"/>
          <w:kern w:val="0"/>
          <w:sz w:val="24"/>
        </w:rPr>
        <w:t xml:space="preserve"> injunction in Shanghai while facilitating the litigation of the parties.</w:t>
      </w:r>
    </w:p>
    <w:p w:rsidR="00737251" w:rsidRDefault="00737251" w:rsidP="00FA7E22">
      <w:pPr>
        <w:spacing w:line="360" w:lineRule="auto"/>
        <w:ind w:firstLineChars="200" w:firstLine="480"/>
        <w:rPr>
          <w:rFonts w:ascii="Times New Roman" w:hAnsi="Times New Roman"/>
          <w:kern w:val="0"/>
          <w:sz w:val="24"/>
        </w:rPr>
      </w:pPr>
      <w:r>
        <w:rPr>
          <w:rFonts w:ascii="Times New Roman" w:hAnsi="Times New Roman"/>
          <w:kern w:val="0"/>
          <w:sz w:val="24"/>
        </w:rPr>
        <w:t xml:space="preserve">In 2001, Shanghai No.2 Intermediate People’s Court accepted the case </w:t>
      </w:r>
      <w:r w:rsidR="00C46AE2">
        <w:rPr>
          <w:rFonts w:ascii="Times New Roman" w:hAnsi="Times New Roman"/>
          <w:kern w:val="0"/>
          <w:sz w:val="24"/>
        </w:rPr>
        <w:t xml:space="preserve">filed by </w:t>
      </w:r>
      <w:r>
        <w:rPr>
          <w:rFonts w:ascii="Times New Roman" w:hAnsi="Times New Roman"/>
          <w:kern w:val="0"/>
          <w:sz w:val="24"/>
        </w:rPr>
        <w:t>Jiangsu Tianyou Health Appliance Company Limited</w:t>
      </w:r>
      <w:r w:rsidR="004A6B00">
        <w:rPr>
          <w:rFonts w:ascii="Times New Roman" w:hAnsi="Times New Roman"/>
          <w:kern w:val="0"/>
          <w:sz w:val="24"/>
        </w:rPr>
        <w:t xml:space="preserve"> that</w:t>
      </w:r>
      <w:r w:rsidR="00C46AE2">
        <w:rPr>
          <w:rFonts w:ascii="Times New Roman" w:hAnsi="Times New Roman"/>
          <w:kern w:val="0"/>
          <w:sz w:val="24"/>
        </w:rPr>
        <w:t xml:space="preserve"> applied for pre-litigation injunction</w:t>
      </w:r>
      <w:r>
        <w:rPr>
          <w:rFonts w:ascii="Times New Roman" w:hAnsi="Times New Roman"/>
          <w:kern w:val="0"/>
          <w:sz w:val="24"/>
        </w:rPr>
        <w:t xml:space="preserve"> </w:t>
      </w:r>
      <w:r w:rsidR="00C46AE2">
        <w:rPr>
          <w:rFonts w:ascii="Times New Roman" w:hAnsi="Times New Roman"/>
          <w:kern w:val="0"/>
          <w:sz w:val="24"/>
        </w:rPr>
        <w:t>to</w:t>
      </w:r>
      <w:r>
        <w:rPr>
          <w:rFonts w:ascii="Times New Roman" w:hAnsi="Times New Roman"/>
          <w:kern w:val="0"/>
          <w:sz w:val="24"/>
        </w:rPr>
        <w:t xml:space="preserve"> order Shanghai New World Co., Ltd. et al to stop</w:t>
      </w:r>
      <w:r w:rsidR="00C46AE2" w:rsidRPr="00C46AE2">
        <w:rPr>
          <w:rFonts w:ascii="Times New Roman" w:hAnsi="Times New Roman"/>
          <w:kern w:val="0"/>
          <w:sz w:val="24"/>
        </w:rPr>
        <w:t xml:space="preserve"> </w:t>
      </w:r>
      <w:r w:rsidR="00C46AE2">
        <w:rPr>
          <w:rFonts w:ascii="Times New Roman" w:hAnsi="Times New Roman"/>
          <w:kern w:val="0"/>
          <w:sz w:val="24"/>
        </w:rPr>
        <w:t>patent</w:t>
      </w:r>
      <w:r>
        <w:rPr>
          <w:rFonts w:ascii="Times New Roman" w:hAnsi="Times New Roman"/>
          <w:kern w:val="0"/>
          <w:sz w:val="24"/>
        </w:rPr>
        <w:t xml:space="preserve"> infringement, which was the first case of pre-litigation injunction </w:t>
      </w:r>
      <w:r w:rsidR="00C46AE2">
        <w:rPr>
          <w:rFonts w:ascii="Times New Roman" w:hAnsi="Times New Roman"/>
          <w:kern w:val="0"/>
          <w:sz w:val="24"/>
        </w:rPr>
        <w:t>for stopping intellectual property</w:t>
      </w:r>
      <w:r w:rsidR="00C46AE2" w:rsidRPr="00C46AE2">
        <w:rPr>
          <w:rFonts w:ascii="Times New Roman" w:hAnsi="Times New Roman"/>
          <w:kern w:val="0"/>
          <w:sz w:val="24"/>
        </w:rPr>
        <w:t xml:space="preserve"> </w:t>
      </w:r>
      <w:r w:rsidR="00C46AE2">
        <w:rPr>
          <w:rFonts w:ascii="Times New Roman" w:hAnsi="Times New Roman"/>
          <w:kern w:val="0"/>
          <w:sz w:val="24"/>
        </w:rPr>
        <w:t>infringement</w:t>
      </w:r>
      <w:r w:rsidR="00C46AE2" w:rsidDel="00C46AE2">
        <w:rPr>
          <w:rFonts w:ascii="Times New Roman" w:hAnsi="Times New Roman"/>
          <w:kern w:val="0"/>
          <w:sz w:val="24"/>
        </w:rPr>
        <w:t xml:space="preserve"> </w:t>
      </w:r>
      <w:r>
        <w:rPr>
          <w:rFonts w:ascii="Times New Roman" w:hAnsi="Times New Roman"/>
          <w:kern w:val="0"/>
          <w:sz w:val="24"/>
        </w:rPr>
        <w:t xml:space="preserve">in Shanghai. In this case, the </w:t>
      </w:r>
      <w:r w:rsidR="00C46AE2">
        <w:rPr>
          <w:rFonts w:ascii="Times New Roman" w:hAnsi="Times New Roman"/>
          <w:kern w:val="0"/>
          <w:sz w:val="24"/>
        </w:rPr>
        <w:t>petitioner</w:t>
      </w:r>
      <w:r>
        <w:rPr>
          <w:rFonts w:ascii="Times New Roman" w:hAnsi="Times New Roman"/>
          <w:kern w:val="0"/>
          <w:sz w:val="24"/>
        </w:rPr>
        <w:t xml:space="preserve"> requested the respondent to stop infringing the design patent </w:t>
      </w:r>
      <w:r w:rsidR="004A6B00">
        <w:rPr>
          <w:rFonts w:ascii="Times New Roman" w:hAnsi="Times New Roman"/>
          <w:kern w:val="0"/>
          <w:sz w:val="24"/>
        </w:rPr>
        <w:t>by selling</w:t>
      </w:r>
      <w:r>
        <w:rPr>
          <w:rFonts w:ascii="Times New Roman" w:hAnsi="Times New Roman"/>
          <w:kern w:val="0"/>
          <w:sz w:val="24"/>
        </w:rPr>
        <w:t xml:space="preserve"> products. </w:t>
      </w:r>
      <w:r w:rsidR="004A6B00">
        <w:rPr>
          <w:rFonts w:ascii="Times New Roman" w:hAnsi="Times New Roman"/>
          <w:kern w:val="0"/>
          <w:sz w:val="24"/>
        </w:rPr>
        <w:t>After legal adjudication, t</w:t>
      </w:r>
      <w:r>
        <w:rPr>
          <w:rFonts w:ascii="Times New Roman" w:hAnsi="Times New Roman"/>
          <w:kern w:val="0"/>
          <w:sz w:val="24"/>
        </w:rPr>
        <w:t xml:space="preserve">he court made a timely pre-litigation </w:t>
      </w:r>
      <w:r w:rsidR="00C46AE2">
        <w:rPr>
          <w:rFonts w:ascii="Times New Roman" w:hAnsi="Times New Roman"/>
          <w:kern w:val="0"/>
          <w:sz w:val="24"/>
        </w:rPr>
        <w:t>injunction</w:t>
      </w:r>
      <w:r>
        <w:rPr>
          <w:rFonts w:ascii="Times New Roman" w:hAnsi="Times New Roman"/>
          <w:kern w:val="0"/>
          <w:sz w:val="24"/>
        </w:rPr>
        <w:t xml:space="preserve"> to </w:t>
      </w:r>
      <w:r w:rsidR="00C46AE2">
        <w:rPr>
          <w:rFonts w:ascii="Times New Roman" w:hAnsi="Times New Roman"/>
          <w:kern w:val="0"/>
          <w:sz w:val="24"/>
        </w:rPr>
        <w:t xml:space="preserve">order cessation of </w:t>
      </w:r>
      <w:r>
        <w:rPr>
          <w:rFonts w:ascii="Times New Roman" w:hAnsi="Times New Roman"/>
          <w:kern w:val="0"/>
          <w:sz w:val="24"/>
        </w:rPr>
        <w:t xml:space="preserve">patent </w:t>
      </w:r>
      <w:r w:rsidR="00C46AE2">
        <w:rPr>
          <w:rFonts w:ascii="Times New Roman" w:hAnsi="Times New Roman"/>
          <w:kern w:val="0"/>
          <w:sz w:val="24"/>
        </w:rPr>
        <w:t xml:space="preserve">infringement </w:t>
      </w:r>
      <w:r>
        <w:rPr>
          <w:rFonts w:ascii="Times New Roman" w:hAnsi="Times New Roman"/>
          <w:kern w:val="0"/>
          <w:sz w:val="24"/>
        </w:rPr>
        <w:t xml:space="preserve">and took corresponding measures. In May 2002, </w:t>
      </w:r>
      <w:r w:rsidR="00C46AE2">
        <w:rPr>
          <w:rFonts w:ascii="Times New Roman" w:hAnsi="Times New Roman"/>
          <w:kern w:val="0"/>
          <w:sz w:val="24"/>
        </w:rPr>
        <w:t xml:space="preserve">a </w:t>
      </w:r>
      <w:r>
        <w:rPr>
          <w:rFonts w:ascii="Times New Roman" w:hAnsi="Times New Roman"/>
          <w:kern w:val="0"/>
          <w:sz w:val="24"/>
        </w:rPr>
        <w:t xml:space="preserve">US </w:t>
      </w:r>
      <w:r w:rsidR="00C46AE2">
        <w:rPr>
          <w:rFonts w:ascii="Times New Roman" w:hAnsi="Times New Roman"/>
          <w:kern w:val="0"/>
          <w:sz w:val="24"/>
        </w:rPr>
        <w:t xml:space="preserve">company, </w:t>
      </w:r>
      <w:r>
        <w:rPr>
          <w:rFonts w:ascii="Times New Roman" w:hAnsi="Times New Roman"/>
          <w:kern w:val="0"/>
          <w:sz w:val="24"/>
        </w:rPr>
        <w:t>Eli Lilly</w:t>
      </w:r>
      <w:r w:rsidR="00C46AE2">
        <w:rPr>
          <w:rFonts w:ascii="Times New Roman" w:hAnsi="Times New Roman"/>
          <w:kern w:val="0"/>
          <w:sz w:val="24"/>
        </w:rPr>
        <w:t xml:space="preserve"> &amp;</w:t>
      </w:r>
      <w:r>
        <w:rPr>
          <w:rFonts w:ascii="Times New Roman" w:hAnsi="Times New Roman"/>
          <w:kern w:val="0"/>
          <w:sz w:val="24"/>
        </w:rPr>
        <w:t xml:space="preserve"> Company applied to the court for a pre-litigation injunction to prohibit Jiangsu Lianyungang Haosen Pharmaceutical Co., Ltd. and Shanghai Institute of Pharmaceutical Industry from producing, selling or preparing to produce products obtained </w:t>
      </w:r>
      <w:r w:rsidR="00C46AE2">
        <w:rPr>
          <w:rFonts w:ascii="Times New Roman" w:hAnsi="Times New Roman"/>
          <w:kern w:val="0"/>
          <w:sz w:val="24"/>
        </w:rPr>
        <w:t>through</w:t>
      </w:r>
      <w:r>
        <w:rPr>
          <w:rFonts w:ascii="Times New Roman" w:hAnsi="Times New Roman"/>
          <w:kern w:val="0"/>
          <w:sz w:val="24"/>
        </w:rPr>
        <w:t xml:space="preserve"> the </w:t>
      </w:r>
      <w:r w:rsidR="00C46AE2">
        <w:rPr>
          <w:rFonts w:ascii="Times New Roman" w:hAnsi="Times New Roman"/>
          <w:kern w:val="0"/>
          <w:sz w:val="24"/>
        </w:rPr>
        <w:t>petitioner</w:t>
      </w:r>
      <w:r>
        <w:rPr>
          <w:rFonts w:ascii="Times New Roman" w:hAnsi="Times New Roman"/>
          <w:kern w:val="0"/>
          <w:sz w:val="24"/>
        </w:rPr>
        <w:t xml:space="preserve">’s patented method, citing the fact that these two respondents have </w:t>
      </w:r>
      <w:r>
        <w:rPr>
          <w:rFonts w:ascii="Times New Roman" w:hAnsi="Times New Roman"/>
          <w:kern w:val="0"/>
          <w:sz w:val="24"/>
        </w:rPr>
        <w:lastRenderedPageBreak/>
        <w:t xml:space="preserve">completed preparations for infringing </w:t>
      </w:r>
      <w:r w:rsidR="00C46AE2">
        <w:rPr>
          <w:rFonts w:ascii="Times New Roman" w:hAnsi="Times New Roman"/>
          <w:kern w:val="0"/>
          <w:sz w:val="24"/>
        </w:rPr>
        <w:t>its</w:t>
      </w:r>
      <w:r>
        <w:rPr>
          <w:rFonts w:ascii="Times New Roman" w:hAnsi="Times New Roman"/>
          <w:kern w:val="0"/>
          <w:sz w:val="24"/>
        </w:rPr>
        <w:t xml:space="preserve"> two method patent</w:t>
      </w:r>
      <w:r w:rsidR="00C46AE2">
        <w:rPr>
          <w:rFonts w:ascii="Times New Roman" w:hAnsi="Times New Roman"/>
          <w:kern w:val="0"/>
          <w:sz w:val="24"/>
        </w:rPr>
        <w:t>s</w:t>
      </w:r>
      <w:r>
        <w:rPr>
          <w:rFonts w:ascii="Times New Roman" w:hAnsi="Times New Roman"/>
          <w:kern w:val="0"/>
          <w:sz w:val="24"/>
        </w:rPr>
        <w:t xml:space="preserve"> and </w:t>
      </w:r>
      <w:r w:rsidR="004A6B00">
        <w:rPr>
          <w:rFonts w:ascii="Times New Roman" w:hAnsi="Times New Roman"/>
          <w:kern w:val="0"/>
          <w:sz w:val="24"/>
        </w:rPr>
        <w:t>we</w:t>
      </w:r>
      <w:r>
        <w:rPr>
          <w:rFonts w:ascii="Times New Roman" w:hAnsi="Times New Roman"/>
          <w:kern w:val="0"/>
          <w:sz w:val="24"/>
        </w:rPr>
        <w:t>re preparing to fully implement the patent infring</w:t>
      </w:r>
      <w:r w:rsidR="00C46AE2">
        <w:rPr>
          <w:rFonts w:ascii="Times New Roman" w:hAnsi="Times New Roman"/>
          <w:kern w:val="0"/>
          <w:sz w:val="24"/>
        </w:rPr>
        <w:t>ing acts</w:t>
      </w:r>
      <w:r>
        <w:rPr>
          <w:rFonts w:ascii="Times New Roman" w:hAnsi="Times New Roman"/>
          <w:kern w:val="0"/>
          <w:sz w:val="24"/>
        </w:rPr>
        <w:t>. The court, upon review, made a pre-litigation injunction ruling. This case is the first case accepted by Shanghai court, in which a foreign company app</w:t>
      </w:r>
      <w:r w:rsidR="00B84C02">
        <w:rPr>
          <w:rFonts w:ascii="Times New Roman" w:hAnsi="Times New Roman"/>
          <w:kern w:val="0"/>
          <w:sz w:val="24"/>
        </w:rPr>
        <w:t>lied</w:t>
      </w:r>
      <w:r>
        <w:rPr>
          <w:rFonts w:ascii="Times New Roman" w:hAnsi="Times New Roman"/>
          <w:kern w:val="0"/>
          <w:sz w:val="24"/>
        </w:rPr>
        <w:t xml:space="preserve"> for a </w:t>
      </w:r>
      <w:r w:rsidR="004A6B00">
        <w:rPr>
          <w:rFonts w:ascii="Times New Roman" w:hAnsi="Times New Roman"/>
          <w:kern w:val="0"/>
          <w:sz w:val="24"/>
        </w:rPr>
        <w:t>preliminary</w:t>
      </w:r>
      <w:r>
        <w:rPr>
          <w:rFonts w:ascii="Times New Roman" w:hAnsi="Times New Roman"/>
          <w:kern w:val="0"/>
          <w:sz w:val="24"/>
        </w:rPr>
        <w:t xml:space="preserve"> injunction. In 2007, the aforementioned Haosen Pharmaceutical Co., Ltd. filed a </w:t>
      </w:r>
      <w:r w:rsidR="00B84C02">
        <w:rPr>
          <w:rFonts w:ascii="Times New Roman" w:hAnsi="Times New Roman"/>
          <w:kern w:val="0"/>
          <w:sz w:val="24"/>
        </w:rPr>
        <w:t>law</w:t>
      </w:r>
      <w:r>
        <w:rPr>
          <w:rFonts w:ascii="Times New Roman" w:hAnsi="Times New Roman"/>
          <w:kern w:val="0"/>
          <w:sz w:val="24"/>
        </w:rPr>
        <w:t xml:space="preserve">suit against </w:t>
      </w:r>
      <w:r w:rsidR="00B84C02">
        <w:rPr>
          <w:rFonts w:ascii="Times New Roman" w:hAnsi="Times New Roman"/>
          <w:kern w:val="0"/>
          <w:sz w:val="24"/>
        </w:rPr>
        <w:t xml:space="preserve">the </w:t>
      </w:r>
      <w:r>
        <w:rPr>
          <w:rFonts w:ascii="Times New Roman" w:hAnsi="Times New Roman"/>
          <w:kern w:val="0"/>
          <w:sz w:val="24"/>
        </w:rPr>
        <w:t xml:space="preserve">US Eli Lilly </w:t>
      </w:r>
      <w:r w:rsidR="00B84C02">
        <w:rPr>
          <w:rFonts w:ascii="Times New Roman" w:hAnsi="Times New Roman"/>
          <w:kern w:val="0"/>
          <w:sz w:val="24"/>
        </w:rPr>
        <w:t xml:space="preserve">&amp; </w:t>
      </w:r>
      <w:r>
        <w:rPr>
          <w:rFonts w:ascii="Times New Roman" w:hAnsi="Times New Roman"/>
          <w:kern w:val="0"/>
          <w:sz w:val="24"/>
        </w:rPr>
        <w:t>Company</w:t>
      </w:r>
      <w:r w:rsidR="00B84C02">
        <w:rPr>
          <w:rFonts w:ascii="Times New Roman" w:hAnsi="Times New Roman"/>
          <w:kern w:val="0"/>
          <w:sz w:val="24"/>
        </w:rPr>
        <w:t>, claiming</w:t>
      </w:r>
      <w:r>
        <w:rPr>
          <w:rFonts w:ascii="Times New Roman" w:hAnsi="Times New Roman"/>
          <w:kern w:val="0"/>
          <w:sz w:val="24"/>
        </w:rPr>
        <w:t xml:space="preserve"> for compensation </w:t>
      </w:r>
      <w:r w:rsidR="00B84C02">
        <w:rPr>
          <w:rFonts w:ascii="Times New Roman" w:hAnsi="Times New Roman"/>
          <w:kern w:val="0"/>
          <w:sz w:val="24"/>
        </w:rPr>
        <w:t xml:space="preserve">for </w:t>
      </w:r>
      <w:r>
        <w:rPr>
          <w:rFonts w:ascii="Times New Roman" w:hAnsi="Times New Roman"/>
          <w:kern w:val="0"/>
          <w:sz w:val="24"/>
        </w:rPr>
        <w:t xml:space="preserve">its losses incurred from the </w:t>
      </w:r>
      <w:r w:rsidR="004A6B00">
        <w:rPr>
          <w:rFonts w:ascii="Times New Roman" w:hAnsi="Times New Roman"/>
          <w:kern w:val="0"/>
          <w:sz w:val="24"/>
        </w:rPr>
        <w:t>preliminary</w:t>
      </w:r>
      <w:r>
        <w:rPr>
          <w:rFonts w:ascii="Times New Roman" w:hAnsi="Times New Roman"/>
          <w:kern w:val="0"/>
          <w:sz w:val="24"/>
        </w:rPr>
        <w:t xml:space="preserve"> injunction </w:t>
      </w:r>
      <w:r w:rsidR="004A6B00">
        <w:rPr>
          <w:rFonts w:ascii="Times New Roman" w:hAnsi="Times New Roman"/>
          <w:kern w:val="0"/>
          <w:sz w:val="24"/>
        </w:rPr>
        <w:t xml:space="preserve">improperly applied </w:t>
      </w:r>
      <w:r>
        <w:rPr>
          <w:rFonts w:ascii="Times New Roman" w:hAnsi="Times New Roman"/>
          <w:kern w:val="0"/>
          <w:sz w:val="24"/>
        </w:rPr>
        <w:t>by</w:t>
      </w:r>
      <w:r w:rsidR="00B84C02" w:rsidRPr="00B84C02">
        <w:rPr>
          <w:rFonts w:ascii="Times New Roman" w:hAnsi="Times New Roman"/>
          <w:kern w:val="0"/>
          <w:sz w:val="24"/>
        </w:rPr>
        <w:t xml:space="preserve"> </w:t>
      </w:r>
      <w:r w:rsidR="00B84C02">
        <w:rPr>
          <w:rFonts w:ascii="Times New Roman" w:hAnsi="Times New Roman"/>
          <w:kern w:val="0"/>
          <w:sz w:val="24"/>
        </w:rPr>
        <w:t>Eli Lilly &amp;</w:t>
      </w:r>
      <w:r>
        <w:rPr>
          <w:rFonts w:ascii="Times New Roman" w:hAnsi="Times New Roman"/>
          <w:kern w:val="0"/>
          <w:sz w:val="24"/>
        </w:rPr>
        <w:t xml:space="preserve"> Company, which was the first case </w:t>
      </w:r>
      <w:r w:rsidR="00B84C02">
        <w:rPr>
          <w:rFonts w:ascii="Times New Roman" w:hAnsi="Times New Roman"/>
          <w:kern w:val="0"/>
          <w:sz w:val="24"/>
        </w:rPr>
        <w:t xml:space="preserve">in Shanghai that arises from </w:t>
      </w:r>
      <w:r>
        <w:rPr>
          <w:rFonts w:ascii="Times New Roman" w:hAnsi="Times New Roman"/>
          <w:kern w:val="0"/>
          <w:sz w:val="24"/>
        </w:rPr>
        <w:t xml:space="preserve">damages caused by the improper application of the </w:t>
      </w:r>
      <w:r w:rsidR="0083765D">
        <w:rPr>
          <w:rFonts w:ascii="Times New Roman" w:hAnsi="Times New Roman"/>
          <w:kern w:val="0"/>
          <w:sz w:val="24"/>
        </w:rPr>
        <w:t>preliminary</w:t>
      </w:r>
      <w:r>
        <w:rPr>
          <w:rFonts w:ascii="Times New Roman" w:hAnsi="Times New Roman"/>
          <w:kern w:val="0"/>
          <w:sz w:val="24"/>
        </w:rPr>
        <w:t xml:space="preserve"> injunction, and the court made </w:t>
      </w:r>
      <w:r w:rsidR="0083765D">
        <w:rPr>
          <w:rFonts w:ascii="Times New Roman" w:hAnsi="Times New Roman"/>
          <w:kern w:val="0"/>
          <w:sz w:val="24"/>
        </w:rPr>
        <w:t xml:space="preserve">a </w:t>
      </w:r>
      <w:r>
        <w:rPr>
          <w:rFonts w:ascii="Times New Roman" w:hAnsi="Times New Roman"/>
          <w:kern w:val="0"/>
          <w:sz w:val="24"/>
        </w:rPr>
        <w:t xml:space="preserve">judgment according to law. The above-mentioned first cases </w:t>
      </w:r>
      <w:r w:rsidR="00B84C02">
        <w:rPr>
          <w:rFonts w:ascii="Times New Roman" w:hAnsi="Times New Roman"/>
          <w:kern w:val="0"/>
          <w:sz w:val="24"/>
        </w:rPr>
        <w:t xml:space="preserve">of </w:t>
      </w:r>
      <w:r w:rsidR="0083765D">
        <w:rPr>
          <w:rFonts w:ascii="Times New Roman" w:hAnsi="Times New Roman"/>
          <w:kern w:val="0"/>
          <w:sz w:val="24"/>
        </w:rPr>
        <w:t>preliminary</w:t>
      </w:r>
      <w:r w:rsidR="00B84C02">
        <w:rPr>
          <w:rFonts w:ascii="Times New Roman" w:hAnsi="Times New Roman"/>
          <w:kern w:val="0"/>
          <w:sz w:val="24"/>
        </w:rPr>
        <w:t xml:space="preserve"> injunctions</w:t>
      </w:r>
      <w:r>
        <w:rPr>
          <w:rFonts w:ascii="Times New Roman" w:hAnsi="Times New Roman"/>
          <w:kern w:val="0"/>
          <w:sz w:val="24"/>
        </w:rPr>
        <w:t xml:space="preserve"> in Shanghai courts all involve patent disputes, which show the important influence of the application of </w:t>
      </w:r>
      <w:r w:rsidR="0083765D">
        <w:rPr>
          <w:rFonts w:ascii="Times New Roman" w:hAnsi="Times New Roman"/>
          <w:kern w:val="0"/>
          <w:sz w:val="24"/>
        </w:rPr>
        <w:t xml:space="preserve">preliminary </w:t>
      </w:r>
      <w:r w:rsidR="00B84C02">
        <w:rPr>
          <w:rFonts w:ascii="Times New Roman" w:hAnsi="Times New Roman"/>
          <w:kern w:val="0"/>
          <w:sz w:val="24"/>
        </w:rPr>
        <w:t>injunctions</w:t>
      </w:r>
      <w:r>
        <w:rPr>
          <w:rFonts w:ascii="Times New Roman" w:hAnsi="Times New Roman"/>
          <w:kern w:val="0"/>
          <w:sz w:val="24"/>
        </w:rPr>
        <w:t xml:space="preserve"> on the judicial protection of patent rights.</w:t>
      </w:r>
    </w:p>
    <w:p w:rsidR="00737251" w:rsidRPr="00CA2F5A" w:rsidRDefault="00737251" w:rsidP="00FA7E22">
      <w:pPr>
        <w:spacing w:line="360" w:lineRule="auto"/>
        <w:ind w:firstLineChars="200" w:firstLine="480"/>
        <w:rPr>
          <w:rFonts w:ascii="Times New Roman" w:hAnsi="Times New Roman"/>
          <w:kern w:val="0"/>
          <w:sz w:val="24"/>
        </w:rPr>
      </w:pPr>
      <w:r w:rsidRPr="00386366">
        <w:rPr>
          <w:rFonts w:ascii="Times New Roman" w:hAnsi="Times New Roman" w:cs="Times New Roman"/>
          <w:sz w:val="24"/>
        </w:rPr>
        <w:t xml:space="preserve">It is worth mentioning that after the </w:t>
      </w:r>
      <w:r w:rsidRPr="00386366">
        <w:rPr>
          <w:rFonts w:ascii="Times New Roman" w:hAnsi="Times New Roman" w:cs="Times New Roman"/>
          <w:i/>
          <w:iCs/>
          <w:sz w:val="24"/>
        </w:rPr>
        <w:t>Provisions of the Supreme People's Court on Several Issues concerning the Application of Law in Cases Involving the Review of Act Preservation in Intellectual Property Disputes</w:t>
      </w:r>
      <w:r w:rsidRPr="00386366">
        <w:rPr>
          <w:rFonts w:ascii="Times New Roman" w:hAnsi="Times New Roman" w:cs="Times New Roman"/>
          <w:sz w:val="24"/>
        </w:rPr>
        <w:t xml:space="preserve"> came into force in January 2019, in the case Shanghai Hongyan Returnable Transit Packagings Co., Ltd. v. Yiwu Ruilai Plastics Co., Ltd. for infringement of invention patent, the Shanghai Intellectual Property Court accurately applied the definition of </w:t>
      </w:r>
      <w:r w:rsidR="00DE7433">
        <w:rPr>
          <w:rFonts w:ascii="Times New Roman" w:hAnsi="Times New Roman" w:cs="Times New Roman"/>
          <w:sz w:val="24"/>
        </w:rPr>
        <w:t>“</w:t>
      </w:r>
      <w:r w:rsidRPr="00386366">
        <w:rPr>
          <w:rFonts w:ascii="Times New Roman" w:hAnsi="Times New Roman" w:cs="Times New Roman"/>
          <w:sz w:val="24"/>
        </w:rPr>
        <w:t>urgent situation</w:t>
      </w:r>
      <w:r w:rsidR="00DE7433">
        <w:rPr>
          <w:rFonts w:ascii="Times New Roman" w:hAnsi="Times New Roman" w:cs="Times New Roman"/>
          <w:sz w:val="24"/>
        </w:rPr>
        <w:t>”</w:t>
      </w:r>
      <w:r w:rsidRPr="00386366">
        <w:rPr>
          <w:rFonts w:ascii="Times New Roman" w:hAnsi="Times New Roman" w:cs="Times New Roman"/>
          <w:sz w:val="24"/>
        </w:rPr>
        <w:t xml:space="preserve"> thereunder, </w:t>
      </w:r>
      <w:r w:rsidR="00DE7433">
        <w:rPr>
          <w:rFonts w:ascii="Times New Roman" w:hAnsi="Times New Roman" w:cs="Times New Roman"/>
          <w:sz w:val="24"/>
        </w:rPr>
        <w:t>issued a ruling of</w:t>
      </w:r>
      <w:r w:rsidRPr="00386366">
        <w:rPr>
          <w:rFonts w:ascii="Times New Roman" w:hAnsi="Times New Roman" w:cs="Times New Roman"/>
          <w:sz w:val="24"/>
        </w:rPr>
        <w:t xml:space="preserve"> </w:t>
      </w:r>
      <w:r w:rsidR="00DE7433">
        <w:rPr>
          <w:rFonts w:ascii="Times New Roman" w:hAnsi="Times New Roman" w:cs="Times New Roman"/>
          <w:sz w:val="24"/>
        </w:rPr>
        <w:t>behavior</w:t>
      </w:r>
      <w:r w:rsidRPr="00386366">
        <w:rPr>
          <w:rFonts w:ascii="Times New Roman" w:hAnsi="Times New Roman" w:cs="Times New Roman"/>
          <w:sz w:val="24"/>
        </w:rPr>
        <w:t xml:space="preserve"> preservation for the first time upon the application of the litigant, and served </w:t>
      </w:r>
      <w:r w:rsidR="00DE7433">
        <w:rPr>
          <w:rFonts w:ascii="Times New Roman" w:hAnsi="Times New Roman" w:cs="Times New Roman"/>
          <w:sz w:val="24"/>
        </w:rPr>
        <w:t xml:space="preserve">it </w:t>
      </w:r>
      <w:r w:rsidRPr="00386366">
        <w:rPr>
          <w:rFonts w:ascii="Times New Roman" w:hAnsi="Times New Roman" w:cs="Times New Roman"/>
          <w:sz w:val="24"/>
        </w:rPr>
        <w:t>to the exhibition, thereby protecting the legitimate rights and interests of the patentee in a timely manner.</w:t>
      </w:r>
      <w:r>
        <w:rPr>
          <w:rFonts w:ascii="Times New Roman" w:hAnsi="Times New Roman"/>
          <w:kern w:val="0"/>
          <w:sz w:val="24"/>
        </w:rPr>
        <w:t xml:space="preserve">  </w:t>
      </w:r>
    </w:p>
    <w:p w:rsidR="00737251" w:rsidRDefault="00737251" w:rsidP="00FA7E22">
      <w:pPr>
        <w:spacing w:line="360" w:lineRule="auto"/>
        <w:ind w:firstLineChars="200" w:firstLine="482"/>
        <w:rPr>
          <w:rFonts w:ascii="Times New Roman" w:hAnsi="Times New Roman"/>
          <w:kern w:val="0"/>
          <w:sz w:val="24"/>
        </w:rPr>
      </w:pPr>
      <w:r>
        <w:rPr>
          <w:rFonts w:ascii="Times New Roman" w:hAnsi="Times New Roman"/>
          <w:b/>
          <w:kern w:val="0"/>
          <w:sz w:val="24"/>
        </w:rPr>
        <w:t>(5) Us</w:t>
      </w:r>
      <w:r w:rsidR="007566C2">
        <w:rPr>
          <w:rFonts w:ascii="Times New Roman" w:hAnsi="Times New Roman"/>
          <w:b/>
          <w:kern w:val="0"/>
          <w:sz w:val="24"/>
        </w:rPr>
        <w:t>e</w:t>
      </w:r>
      <w:r>
        <w:rPr>
          <w:rFonts w:ascii="Times New Roman" w:hAnsi="Times New Roman"/>
          <w:b/>
          <w:kern w:val="0"/>
          <w:sz w:val="24"/>
        </w:rPr>
        <w:t xml:space="preserve"> evidence rules and mechanisms according to law to solve the “difficulty in evidence</w:t>
      </w:r>
      <w:r w:rsidR="005A2992">
        <w:rPr>
          <w:rFonts w:ascii="Times New Roman" w:hAnsi="Times New Roman"/>
          <w:b/>
          <w:kern w:val="0"/>
          <w:sz w:val="24"/>
        </w:rPr>
        <w:t xml:space="preserve"> production</w:t>
      </w:r>
      <w:r>
        <w:rPr>
          <w:rFonts w:ascii="Times New Roman" w:hAnsi="Times New Roman"/>
          <w:b/>
          <w:kern w:val="0"/>
          <w:sz w:val="24"/>
        </w:rPr>
        <w:t>” in the course of patent litigation</w:t>
      </w:r>
      <w:r>
        <w:rPr>
          <w:rFonts w:ascii="Times New Roman" w:hAnsi="Times New Roman"/>
          <w:kern w:val="0"/>
          <w:sz w:val="24"/>
        </w:rPr>
        <w:t>. In recent years, Shanghai courts have taken various measures to deal with the patentee</w:t>
      </w:r>
      <w:r w:rsidR="005A2992">
        <w:rPr>
          <w:rFonts w:ascii="Times New Roman" w:hAnsi="Times New Roman"/>
          <w:kern w:val="0"/>
          <w:sz w:val="24"/>
        </w:rPr>
        <w:t>s</w:t>
      </w:r>
      <w:r>
        <w:rPr>
          <w:rFonts w:ascii="Times New Roman" w:hAnsi="Times New Roman"/>
          <w:kern w:val="0"/>
          <w:sz w:val="24"/>
        </w:rPr>
        <w:t xml:space="preserve"> and rel</w:t>
      </w:r>
      <w:r w:rsidR="007566C2">
        <w:rPr>
          <w:rFonts w:ascii="Times New Roman" w:hAnsi="Times New Roman"/>
          <w:kern w:val="0"/>
          <w:sz w:val="24"/>
        </w:rPr>
        <w:t>evant</w:t>
      </w:r>
      <w:r>
        <w:rPr>
          <w:rFonts w:ascii="Times New Roman" w:hAnsi="Times New Roman"/>
          <w:kern w:val="0"/>
          <w:sz w:val="24"/>
        </w:rPr>
        <w:t xml:space="preserve"> parties who </w:t>
      </w:r>
      <w:r w:rsidR="005A2992">
        <w:rPr>
          <w:rFonts w:ascii="Times New Roman" w:hAnsi="Times New Roman"/>
          <w:kern w:val="0"/>
          <w:sz w:val="24"/>
        </w:rPr>
        <w:t xml:space="preserve">truly </w:t>
      </w:r>
      <w:r>
        <w:rPr>
          <w:rFonts w:ascii="Times New Roman" w:hAnsi="Times New Roman"/>
          <w:kern w:val="0"/>
          <w:sz w:val="24"/>
        </w:rPr>
        <w:t xml:space="preserve">have difficulties in </w:t>
      </w:r>
      <w:r w:rsidR="005A2992">
        <w:rPr>
          <w:rFonts w:ascii="Times New Roman" w:hAnsi="Times New Roman"/>
          <w:kern w:val="0"/>
          <w:sz w:val="24"/>
        </w:rPr>
        <w:t>producing</w:t>
      </w:r>
      <w:r>
        <w:rPr>
          <w:rFonts w:ascii="Times New Roman" w:hAnsi="Times New Roman"/>
          <w:kern w:val="0"/>
          <w:sz w:val="24"/>
        </w:rPr>
        <w:t xml:space="preserve"> evidence in the process of patent </w:t>
      </w:r>
      <w:r w:rsidR="005A2992">
        <w:rPr>
          <w:rFonts w:ascii="Times New Roman" w:hAnsi="Times New Roman"/>
          <w:kern w:val="0"/>
          <w:sz w:val="24"/>
        </w:rPr>
        <w:t>litigations</w:t>
      </w:r>
      <w:r>
        <w:rPr>
          <w:rFonts w:ascii="Times New Roman" w:hAnsi="Times New Roman"/>
          <w:kern w:val="0"/>
          <w:sz w:val="24"/>
        </w:rPr>
        <w:t xml:space="preserve">, and have strictly applied all kinds of legal rules, principles and mechanisms in accordance with the law to </w:t>
      </w:r>
      <w:r w:rsidR="005A2992">
        <w:rPr>
          <w:rFonts w:ascii="Times New Roman" w:hAnsi="Times New Roman"/>
          <w:kern w:val="0"/>
          <w:sz w:val="24"/>
        </w:rPr>
        <w:t>facilitate</w:t>
      </w:r>
      <w:r>
        <w:rPr>
          <w:rFonts w:ascii="Times New Roman" w:hAnsi="Times New Roman"/>
          <w:kern w:val="0"/>
          <w:sz w:val="24"/>
        </w:rPr>
        <w:t xml:space="preserve"> effective judicial protection.</w:t>
      </w:r>
    </w:p>
    <w:p w:rsidR="00737251" w:rsidRDefault="00737251" w:rsidP="00FA7E22">
      <w:pPr>
        <w:spacing w:line="360" w:lineRule="auto"/>
        <w:ind w:firstLineChars="200" w:firstLine="480"/>
        <w:rPr>
          <w:rFonts w:ascii="Times New Roman" w:hAnsi="Times New Roman"/>
          <w:kern w:val="0"/>
          <w:sz w:val="24"/>
        </w:rPr>
      </w:pPr>
      <w:r>
        <w:rPr>
          <w:rFonts w:ascii="Times New Roman" w:hAnsi="Times New Roman"/>
          <w:kern w:val="0"/>
          <w:sz w:val="24"/>
        </w:rPr>
        <w:t xml:space="preserve">1. </w:t>
      </w:r>
      <w:r w:rsidR="003802EC">
        <w:rPr>
          <w:rFonts w:ascii="Times New Roman" w:hAnsi="Times New Roman"/>
          <w:kern w:val="0"/>
          <w:sz w:val="24"/>
        </w:rPr>
        <w:t>Make full use of</w:t>
      </w:r>
      <w:r>
        <w:rPr>
          <w:rFonts w:ascii="Times New Roman" w:hAnsi="Times New Roman"/>
          <w:kern w:val="0"/>
          <w:sz w:val="24"/>
        </w:rPr>
        <w:t xml:space="preserve"> investigation order</w:t>
      </w:r>
      <w:r w:rsidR="003802EC">
        <w:rPr>
          <w:rFonts w:ascii="Times New Roman" w:hAnsi="Times New Roman"/>
          <w:kern w:val="0"/>
          <w:sz w:val="24"/>
        </w:rPr>
        <w:t>,</w:t>
      </w:r>
      <w:r>
        <w:rPr>
          <w:rFonts w:ascii="Times New Roman" w:hAnsi="Times New Roman"/>
          <w:kern w:val="0"/>
          <w:sz w:val="24"/>
        </w:rPr>
        <w:t xml:space="preserve"> ex officio investigations </w:t>
      </w:r>
      <w:r w:rsidR="003802EC">
        <w:rPr>
          <w:rFonts w:ascii="Times New Roman" w:hAnsi="Times New Roman"/>
          <w:kern w:val="0"/>
          <w:sz w:val="24"/>
        </w:rPr>
        <w:t>and other measures during</w:t>
      </w:r>
      <w:r>
        <w:rPr>
          <w:rFonts w:ascii="Times New Roman" w:hAnsi="Times New Roman"/>
          <w:kern w:val="0"/>
          <w:sz w:val="24"/>
        </w:rPr>
        <w:t xml:space="preserve"> investigation and evidence collection. </w:t>
      </w:r>
      <w:r w:rsidR="003802EC">
        <w:rPr>
          <w:rFonts w:ascii="Times New Roman" w:hAnsi="Times New Roman"/>
          <w:kern w:val="0"/>
          <w:sz w:val="24"/>
        </w:rPr>
        <w:t>In view of the fact</w:t>
      </w:r>
      <w:r>
        <w:rPr>
          <w:rFonts w:ascii="Times New Roman" w:hAnsi="Times New Roman"/>
          <w:kern w:val="0"/>
          <w:sz w:val="24"/>
        </w:rPr>
        <w:t xml:space="preserve"> that it </w:t>
      </w:r>
      <w:r w:rsidR="003802EC">
        <w:rPr>
          <w:rFonts w:ascii="Times New Roman" w:hAnsi="Times New Roman"/>
          <w:kern w:val="0"/>
          <w:sz w:val="24"/>
        </w:rPr>
        <w:t xml:space="preserve">is </w:t>
      </w:r>
      <w:r>
        <w:rPr>
          <w:rFonts w:ascii="Times New Roman" w:hAnsi="Times New Roman"/>
          <w:kern w:val="0"/>
          <w:sz w:val="24"/>
        </w:rPr>
        <w:t xml:space="preserve">difficult </w:t>
      </w:r>
      <w:r w:rsidR="003802EC">
        <w:rPr>
          <w:rFonts w:ascii="Times New Roman" w:hAnsi="Times New Roman"/>
          <w:kern w:val="0"/>
          <w:sz w:val="24"/>
        </w:rPr>
        <w:t>t</w:t>
      </w:r>
      <w:r>
        <w:rPr>
          <w:rFonts w:ascii="Times New Roman" w:hAnsi="Times New Roman"/>
          <w:kern w:val="0"/>
          <w:sz w:val="24"/>
        </w:rPr>
        <w:t xml:space="preserve">o </w:t>
      </w:r>
      <w:r w:rsidR="003802EC">
        <w:rPr>
          <w:rFonts w:ascii="Times New Roman" w:hAnsi="Times New Roman"/>
          <w:kern w:val="0"/>
          <w:sz w:val="24"/>
        </w:rPr>
        <w:t>submit</w:t>
      </w:r>
      <w:r>
        <w:rPr>
          <w:rFonts w:ascii="Times New Roman" w:hAnsi="Times New Roman"/>
          <w:kern w:val="0"/>
          <w:sz w:val="24"/>
        </w:rPr>
        <w:t xml:space="preserve"> evidence </w:t>
      </w:r>
      <w:r w:rsidR="003802EC">
        <w:rPr>
          <w:rFonts w:ascii="Times New Roman" w:hAnsi="Times New Roman"/>
          <w:kern w:val="0"/>
          <w:sz w:val="24"/>
        </w:rPr>
        <w:t>of illegal</w:t>
      </w:r>
      <w:r>
        <w:rPr>
          <w:rFonts w:ascii="Times New Roman" w:hAnsi="Times New Roman"/>
          <w:kern w:val="0"/>
          <w:sz w:val="24"/>
        </w:rPr>
        <w:t xml:space="preserve"> gains </w:t>
      </w:r>
      <w:r w:rsidR="003802EC">
        <w:rPr>
          <w:rFonts w:ascii="Times New Roman" w:hAnsi="Times New Roman"/>
          <w:kern w:val="0"/>
          <w:sz w:val="24"/>
        </w:rPr>
        <w:t xml:space="preserve">obtained </w:t>
      </w:r>
      <w:r>
        <w:rPr>
          <w:rFonts w:ascii="Times New Roman" w:hAnsi="Times New Roman"/>
          <w:kern w:val="0"/>
          <w:sz w:val="24"/>
        </w:rPr>
        <w:t xml:space="preserve">from </w:t>
      </w:r>
      <w:r w:rsidR="003802EC">
        <w:rPr>
          <w:rFonts w:ascii="Times New Roman" w:hAnsi="Times New Roman"/>
          <w:kern w:val="0"/>
          <w:sz w:val="24"/>
        </w:rPr>
        <w:t xml:space="preserve">patent </w:t>
      </w:r>
      <w:r>
        <w:rPr>
          <w:rFonts w:ascii="Times New Roman" w:hAnsi="Times New Roman"/>
          <w:kern w:val="0"/>
          <w:sz w:val="24"/>
        </w:rPr>
        <w:t xml:space="preserve">infringement </w:t>
      </w:r>
      <w:r w:rsidR="007566C2">
        <w:rPr>
          <w:rFonts w:ascii="Times New Roman" w:hAnsi="Times New Roman"/>
          <w:kern w:val="0"/>
          <w:sz w:val="24"/>
        </w:rPr>
        <w:t>or</w:t>
      </w:r>
      <w:r>
        <w:rPr>
          <w:rFonts w:ascii="Times New Roman" w:hAnsi="Times New Roman"/>
          <w:kern w:val="0"/>
          <w:sz w:val="24"/>
        </w:rPr>
        <w:t xml:space="preserve"> </w:t>
      </w:r>
      <w:r>
        <w:rPr>
          <w:rFonts w:ascii="Times New Roman" w:hAnsi="Times New Roman"/>
          <w:kern w:val="0"/>
          <w:sz w:val="24"/>
        </w:rPr>
        <w:lastRenderedPageBreak/>
        <w:t xml:space="preserve">acquire some evidence </w:t>
      </w:r>
      <w:r w:rsidR="007566C2">
        <w:rPr>
          <w:rFonts w:ascii="Times New Roman" w:hAnsi="Times New Roman"/>
          <w:kern w:val="0"/>
          <w:sz w:val="24"/>
        </w:rPr>
        <w:t>in possession of</w:t>
      </w:r>
      <w:r>
        <w:rPr>
          <w:rFonts w:ascii="Times New Roman" w:hAnsi="Times New Roman"/>
          <w:kern w:val="0"/>
          <w:sz w:val="24"/>
        </w:rPr>
        <w:t xml:space="preserve"> third party</w:t>
      </w:r>
      <w:r w:rsidR="003802EC">
        <w:rPr>
          <w:rFonts w:ascii="Times New Roman" w:hAnsi="Times New Roman"/>
          <w:kern w:val="0"/>
          <w:sz w:val="24"/>
        </w:rPr>
        <w:t xml:space="preserve"> holders</w:t>
      </w:r>
      <w:r>
        <w:rPr>
          <w:rFonts w:ascii="Times New Roman" w:hAnsi="Times New Roman"/>
          <w:kern w:val="0"/>
          <w:sz w:val="24"/>
        </w:rPr>
        <w:t xml:space="preserve">, Shanghai courts have </w:t>
      </w:r>
      <w:r w:rsidR="003802EC">
        <w:rPr>
          <w:rFonts w:ascii="Times New Roman" w:hAnsi="Times New Roman"/>
          <w:kern w:val="0"/>
          <w:sz w:val="24"/>
        </w:rPr>
        <w:t xml:space="preserve">made full use of </w:t>
      </w:r>
      <w:r>
        <w:rPr>
          <w:rFonts w:ascii="Times New Roman" w:hAnsi="Times New Roman"/>
          <w:kern w:val="0"/>
          <w:sz w:val="24"/>
        </w:rPr>
        <w:t>investigation orders</w:t>
      </w:r>
      <w:r w:rsidR="003802EC">
        <w:rPr>
          <w:rFonts w:ascii="Times New Roman" w:hAnsi="Times New Roman"/>
          <w:kern w:val="0"/>
          <w:sz w:val="24"/>
        </w:rPr>
        <w:t>,</w:t>
      </w:r>
      <w:r>
        <w:rPr>
          <w:rFonts w:ascii="Times New Roman" w:hAnsi="Times New Roman"/>
          <w:kern w:val="0"/>
          <w:sz w:val="24"/>
        </w:rPr>
        <w:t xml:space="preserve"> ex officio investigation and evidence collection</w:t>
      </w:r>
      <w:r w:rsidR="003802EC">
        <w:rPr>
          <w:rFonts w:ascii="Times New Roman" w:hAnsi="Times New Roman"/>
          <w:kern w:val="0"/>
          <w:sz w:val="24"/>
        </w:rPr>
        <w:t xml:space="preserve"> and other procedural mechanisms</w:t>
      </w:r>
      <w:r>
        <w:rPr>
          <w:rFonts w:ascii="Times New Roman" w:hAnsi="Times New Roman"/>
          <w:kern w:val="0"/>
          <w:sz w:val="24"/>
        </w:rPr>
        <w:t xml:space="preserve">, </w:t>
      </w:r>
      <w:r w:rsidR="003802EC">
        <w:rPr>
          <w:rFonts w:ascii="Times New Roman" w:hAnsi="Times New Roman"/>
          <w:kern w:val="0"/>
          <w:sz w:val="24"/>
        </w:rPr>
        <w:t xml:space="preserve">to </w:t>
      </w:r>
      <w:r>
        <w:rPr>
          <w:rFonts w:ascii="Times New Roman" w:hAnsi="Times New Roman"/>
          <w:kern w:val="0"/>
          <w:sz w:val="24"/>
        </w:rPr>
        <w:t>enhanc</w:t>
      </w:r>
      <w:r w:rsidR="003802EC">
        <w:rPr>
          <w:rFonts w:ascii="Times New Roman" w:hAnsi="Times New Roman"/>
          <w:kern w:val="0"/>
          <w:sz w:val="24"/>
        </w:rPr>
        <w:t>e</w:t>
      </w:r>
      <w:r>
        <w:rPr>
          <w:rFonts w:ascii="Times New Roman" w:hAnsi="Times New Roman"/>
          <w:kern w:val="0"/>
          <w:sz w:val="24"/>
        </w:rPr>
        <w:t xml:space="preserve"> the </w:t>
      </w:r>
      <w:r w:rsidR="007D608F">
        <w:rPr>
          <w:rFonts w:ascii="Times New Roman" w:hAnsi="Times New Roman"/>
          <w:kern w:val="0"/>
          <w:sz w:val="24"/>
        </w:rPr>
        <w:t xml:space="preserve">official </w:t>
      </w:r>
      <w:r>
        <w:rPr>
          <w:rFonts w:ascii="Times New Roman" w:hAnsi="Times New Roman"/>
          <w:kern w:val="0"/>
          <w:sz w:val="24"/>
        </w:rPr>
        <w:t xml:space="preserve">evidence </w:t>
      </w:r>
      <w:r w:rsidR="007D608F">
        <w:rPr>
          <w:rFonts w:ascii="Times New Roman" w:hAnsi="Times New Roman"/>
          <w:kern w:val="0"/>
          <w:sz w:val="24"/>
        </w:rPr>
        <w:t>investigation</w:t>
      </w:r>
      <w:r>
        <w:rPr>
          <w:rFonts w:ascii="Times New Roman" w:hAnsi="Times New Roman"/>
          <w:kern w:val="0"/>
          <w:sz w:val="24"/>
        </w:rPr>
        <w:t xml:space="preserve"> and reduc</w:t>
      </w:r>
      <w:r w:rsidR="003802EC">
        <w:rPr>
          <w:rFonts w:ascii="Times New Roman" w:hAnsi="Times New Roman"/>
          <w:kern w:val="0"/>
          <w:sz w:val="24"/>
        </w:rPr>
        <w:t>e</w:t>
      </w:r>
      <w:r>
        <w:rPr>
          <w:rFonts w:ascii="Times New Roman" w:hAnsi="Times New Roman"/>
          <w:kern w:val="0"/>
          <w:sz w:val="24"/>
        </w:rPr>
        <w:t xml:space="preserve"> the burden of proof on the patentee </w:t>
      </w:r>
      <w:r w:rsidR="003802EC">
        <w:rPr>
          <w:rFonts w:ascii="Times New Roman" w:hAnsi="Times New Roman"/>
          <w:kern w:val="0"/>
          <w:sz w:val="24"/>
        </w:rPr>
        <w:t>to</w:t>
      </w:r>
      <w:r>
        <w:rPr>
          <w:rFonts w:ascii="Times New Roman" w:hAnsi="Times New Roman"/>
          <w:kern w:val="0"/>
          <w:sz w:val="24"/>
        </w:rPr>
        <w:t xml:space="preserve"> a reasonable extent. In the </w:t>
      </w:r>
      <w:r w:rsidR="002A5FDE">
        <w:rPr>
          <w:rFonts w:ascii="Times New Roman" w:hAnsi="Times New Roman"/>
          <w:kern w:val="0"/>
          <w:sz w:val="24"/>
        </w:rPr>
        <w:t>seri</w:t>
      </w:r>
      <w:r w:rsidR="007D608F">
        <w:rPr>
          <w:rFonts w:ascii="Times New Roman" w:hAnsi="Times New Roman"/>
          <w:kern w:val="0"/>
          <w:sz w:val="24"/>
        </w:rPr>
        <w:t>al</w:t>
      </w:r>
      <w:r w:rsidR="002A5FDE">
        <w:rPr>
          <w:rFonts w:ascii="Times New Roman" w:hAnsi="Times New Roman"/>
          <w:kern w:val="0"/>
          <w:sz w:val="24"/>
        </w:rPr>
        <w:t xml:space="preserve"> </w:t>
      </w:r>
      <w:r>
        <w:rPr>
          <w:rFonts w:ascii="Times New Roman" w:hAnsi="Times New Roman"/>
          <w:kern w:val="0"/>
          <w:sz w:val="24"/>
        </w:rPr>
        <w:t xml:space="preserve">design patent </w:t>
      </w:r>
      <w:r w:rsidR="002A5FDE">
        <w:rPr>
          <w:rFonts w:ascii="Times New Roman" w:hAnsi="Times New Roman"/>
          <w:kern w:val="0"/>
          <w:sz w:val="24"/>
        </w:rPr>
        <w:t xml:space="preserve">infringement cases </w:t>
      </w:r>
      <w:r>
        <w:rPr>
          <w:rFonts w:ascii="Times New Roman" w:hAnsi="Times New Roman"/>
          <w:kern w:val="0"/>
          <w:sz w:val="24"/>
        </w:rPr>
        <w:t xml:space="preserve">brought by Royal Philips Electronics, upon </w:t>
      </w:r>
      <w:r w:rsidR="002A5FDE">
        <w:rPr>
          <w:rFonts w:ascii="Times New Roman" w:hAnsi="Times New Roman"/>
          <w:kern w:val="0"/>
          <w:sz w:val="24"/>
        </w:rPr>
        <w:t>request</w:t>
      </w:r>
      <w:r>
        <w:rPr>
          <w:rFonts w:ascii="Times New Roman" w:hAnsi="Times New Roman"/>
          <w:kern w:val="0"/>
          <w:sz w:val="24"/>
        </w:rPr>
        <w:t xml:space="preserve"> of the patentee, the </w:t>
      </w:r>
      <w:r>
        <w:rPr>
          <w:rFonts w:ascii="Times New Roman" w:hAnsi="Times New Roman" w:hint="eastAsia"/>
          <w:kern w:val="0"/>
          <w:sz w:val="24"/>
        </w:rPr>
        <w:t>c</w:t>
      </w:r>
      <w:r>
        <w:rPr>
          <w:rFonts w:ascii="Times New Roman" w:hAnsi="Times New Roman"/>
          <w:kern w:val="0"/>
          <w:sz w:val="24"/>
        </w:rPr>
        <w:t xml:space="preserve">ourt issued an investigation order for the plaintiff to obtain the defendant’s sales record from Taobao.com and produce evidence. The </w:t>
      </w:r>
      <w:r>
        <w:rPr>
          <w:rFonts w:ascii="Times New Roman" w:hAnsi="Times New Roman" w:hint="eastAsia"/>
          <w:kern w:val="0"/>
          <w:sz w:val="24"/>
        </w:rPr>
        <w:t>c</w:t>
      </w:r>
      <w:r>
        <w:rPr>
          <w:rFonts w:ascii="Times New Roman" w:hAnsi="Times New Roman"/>
          <w:kern w:val="0"/>
          <w:sz w:val="24"/>
        </w:rPr>
        <w:t xml:space="preserve">ourt </w:t>
      </w:r>
      <w:r w:rsidR="003174FD">
        <w:rPr>
          <w:rFonts w:ascii="Times New Roman" w:hAnsi="Times New Roman"/>
          <w:kern w:val="0"/>
          <w:sz w:val="24"/>
        </w:rPr>
        <w:t xml:space="preserve">then </w:t>
      </w:r>
      <w:r>
        <w:rPr>
          <w:rFonts w:ascii="Times New Roman" w:hAnsi="Times New Roman"/>
          <w:kern w:val="0"/>
          <w:sz w:val="24"/>
        </w:rPr>
        <w:t xml:space="preserve">ascertained </w:t>
      </w:r>
      <w:r w:rsidR="003174FD">
        <w:rPr>
          <w:rFonts w:ascii="Times New Roman" w:hAnsi="Times New Roman"/>
          <w:kern w:val="0"/>
          <w:sz w:val="24"/>
        </w:rPr>
        <w:t>the</w:t>
      </w:r>
      <w:r>
        <w:rPr>
          <w:rFonts w:ascii="Times New Roman" w:hAnsi="Times New Roman"/>
          <w:kern w:val="0"/>
          <w:sz w:val="24"/>
        </w:rPr>
        <w:t xml:space="preserve"> sales </w:t>
      </w:r>
      <w:r w:rsidR="003174FD">
        <w:rPr>
          <w:rFonts w:ascii="Times New Roman" w:hAnsi="Times New Roman"/>
          <w:kern w:val="0"/>
          <w:sz w:val="24"/>
        </w:rPr>
        <w:t>volume</w:t>
      </w:r>
      <w:r>
        <w:rPr>
          <w:rFonts w:ascii="Times New Roman" w:hAnsi="Times New Roman"/>
          <w:kern w:val="0"/>
          <w:sz w:val="24"/>
        </w:rPr>
        <w:t xml:space="preserve"> of the alleged infringing products</w:t>
      </w:r>
      <w:r w:rsidR="003174FD">
        <w:rPr>
          <w:rFonts w:ascii="Times New Roman" w:hAnsi="Times New Roman"/>
          <w:kern w:val="0"/>
          <w:sz w:val="24"/>
        </w:rPr>
        <w:t>,</w:t>
      </w:r>
      <w:r>
        <w:rPr>
          <w:rFonts w:ascii="Times New Roman" w:hAnsi="Times New Roman"/>
          <w:kern w:val="0"/>
          <w:sz w:val="24"/>
        </w:rPr>
        <w:t xml:space="preserve"> profit margin</w:t>
      </w:r>
      <w:r w:rsidR="003174FD">
        <w:rPr>
          <w:rFonts w:ascii="Times New Roman" w:hAnsi="Times New Roman"/>
          <w:kern w:val="0"/>
          <w:sz w:val="24"/>
        </w:rPr>
        <w:t xml:space="preserve"> and other relevant facts</w:t>
      </w:r>
      <w:r>
        <w:rPr>
          <w:rFonts w:ascii="Times New Roman" w:hAnsi="Times New Roman"/>
          <w:kern w:val="0"/>
          <w:sz w:val="24"/>
        </w:rPr>
        <w:t xml:space="preserve">, and confirmed the </w:t>
      </w:r>
      <w:r w:rsidR="003174FD">
        <w:rPr>
          <w:rFonts w:ascii="Times New Roman" w:hAnsi="Times New Roman"/>
          <w:kern w:val="0"/>
          <w:sz w:val="24"/>
        </w:rPr>
        <w:t>fact</w:t>
      </w:r>
      <w:r>
        <w:rPr>
          <w:rFonts w:ascii="Times New Roman" w:hAnsi="Times New Roman"/>
          <w:kern w:val="0"/>
          <w:sz w:val="24"/>
        </w:rPr>
        <w:t xml:space="preserve"> that defendant’s gains from infringement were more than the plaintiff’s</w:t>
      </w:r>
      <w:r w:rsidR="003174FD">
        <w:rPr>
          <w:rFonts w:ascii="Times New Roman" w:hAnsi="Times New Roman"/>
          <w:kern w:val="0"/>
          <w:sz w:val="24"/>
        </w:rPr>
        <w:t xml:space="preserve"> claim</w:t>
      </w:r>
      <w:r>
        <w:rPr>
          <w:rFonts w:ascii="Times New Roman" w:hAnsi="Times New Roman"/>
          <w:kern w:val="0"/>
          <w:sz w:val="24"/>
        </w:rPr>
        <w:t xml:space="preserve">, and </w:t>
      </w:r>
      <w:r w:rsidR="003174FD">
        <w:rPr>
          <w:rFonts w:ascii="Times New Roman" w:hAnsi="Times New Roman"/>
          <w:kern w:val="0"/>
          <w:sz w:val="24"/>
        </w:rPr>
        <w:t xml:space="preserve">supported the </w:t>
      </w:r>
      <w:r>
        <w:rPr>
          <w:rFonts w:ascii="Times New Roman" w:hAnsi="Times New Roman"/>
          <w:kern w:val="0"/>
          <w:sz w:val="24"/>
        </w:rPr>
        <w:t xml:space="preserve">patentee’s </w:t>
      </w:r>
      <w:r w:rsidR="003174FD">
        <w:rPr>
          <w:rFonts w:ascii="Times New Roman" w:hAnsi="Times New Roman"/>
          <w:kern w:val="0"/>
          <w:sz w:val="24"/>
        </w:rPr>
        <w:t>damages</w:t>
      </w:r>
      <w:r>
        <w:rPr>
          <w:rFonts w:ascii="Times New Roman" w:hAnsi="Times New Roman"/>
          <w:kern w:val="0"/>
          <w:sz w:val="24"/>
        </w:rPr>
        <w:t xml:space="preserve"> claim in full amount. In the invention patent </w:t>
      </w:r>
      <w:r w:rsidR="00665222">
        <w:rPr>
          <w:rFonts w:ascii="Times New Roman" w:hAnsi="Times New Roman"/>
          <w:kern w:val="0"/>
          <w:sz w:val="24"/>
        </w:rPr>
        <w:t xml:space="preserve">infringement case </w:t>
      </w:r>
      <w:r>
        <w:rPr>
          <w:rFonts w:ascii="Times New Roman" w:hAnsi="Times New Roman"/>
          <w:kern w:val="0"/>
          <w:sz w:val="24"/>
        </w:rPr>
        <w:t xml:space="preserve">brought by Brother Industries, Ltd., the </w:t>
      </w:r>
      <w:r w:rsidR="00665222">
        <w:rPr>
          <w:rFonts w:ascii="Times New Roman" w:hAnsi="Times New Roman"/>
          <w:kern w:val="0"/>
          <w:sz w:val="24"/>
        </w:rPr>
        <w:t>c</w:t>
      </w:r>
      <w:r>
        <w:rPr>
          <w:rFonts w:ascii="Times New Roman" w:hAnsi="Times New Roman"/>
          <w:kern w:val="0"/>
          <w:sz w:val="24"/>
        </w:rPr>
        <w:t xml:space="preserve">ourt </w:t>
      </w:r>
      <w:r w:rsidR="00665222">
        <w:rPr>
          <w:rFonts w:ascii="Times New Roman" w:hAnsi="Times New Roman"/>
          <w:kern w:val="0"/>
          <w:sz w:val="24"/>
        </w:rPr>
        <w:t>retrieved</w:t>
      </w:r>
      <w:r>
        <w:rPr>
          <w:rFonts w:ascii="Times New Roman" w:hAnsi="Times New Roman"/>
          <w:kern w:val="0"/>
          <w:sz w:val="24"/>
        </w:rPr>
        <w:t xml:space="preserve"> relevant sales invoice</w:t>
      </w:r>
      <w:r w:rsidR="00665222">
        <w:rPr>
          <w:rFonts w:ascii="Times New Roman" w:hAnsi="Times New Roman"/>
          <w:kern w:val="0"/>
          <w:sz w:val="24"/>
        </w:rPr>
        <w:t>s</w:t>
      </w:r>
      <w:r>
        <w:rPr>
          <w:rFonts w:ascii="Times New Roman" w:hAnsi="Times New Roman"/>
          <w:kern w:val="0"/>
          <w:sz w:val="24"/>
        </w:rPr>
        <w:t xml:space="preserve"> of the defendant </w:t>
      </w:r>
      <w:r w:rsidR="00665222">
        <w:rPr>
          <w:rFonts w:ascii="Times New Roman" w:hAnsi="Times New Roman"/>
          <w:kern w:val="0"/>
          <w:sz w:val="24"/>
        </w:rPr>
        <w:t xml:space="preserve">ex officio </w:t>
      </w:r>
      <w:r>
        <w:rPr>
          <w:rFonts w:ascii="Times New Roman" w:hAnsi="Times New Roman"/>
          <w:kern w:val="0"/>
          <w:sz w:val="24"/>
        </w:rPr>
        <w:t xml:space="preserve">from </w:t>
      </w:r>
      <w:r w:rsidR="00665222">
        <w:rPr>
          <w:rFonts w:ascii="Times New Roman" w:hAnsi="Times New Roman"/>
          <w:kern w:val="0"/>
          <w:sz w:val="24"/>
        </w:rPr>
        <w:t xml:space="preserve">the State Tax Administration of </w:t>
      </w:r>
      <w:r>
        <w:rPr>
          <w:rFonts w:ascii="Times New Roman" w:hAnsi="Times New Roman"/>
          <w:kern w:val="0"/>
          <w:sz w:val="24"/>
        </w:rPr>
        <w:t xml:space="preserve">Yinzhou District, </w:t>
      </w:r>
      <w:r w:rsidR="00665222">
        <w:rPr>
          <w:rFonts w:ascii="Times New Roman" w:hAnsi="Times New Roman"/>
          <w:kern w:val="0"/>
          <w:sz w:val="24"/>
        </w:rPr>
        <w:t>Ningbo City, Zhejiang Province</w:t>
      </w:r>
      <w:r>
        <w:rPr>
          <w:rFonts w:ascii="Times New Roman" w:hAnsi="Times New Roman"/>
          <w:kern w:val="0"/>
          <w:sz w:val="24"/>
        </w:rPr>
        <w:t xml:space="preserve">, and ordered the defendant to </w:t>
      </w:r>
      <w:r w:rsidR="00054AEA">
        <w:rPr>
          <w:rFonts w:ascii="Times New Roman" w:hAnsi="Times New Roman"/>
          <w:kern w:val="0"/>
          <w:sz w:val="24"/>
        </w:rPr>
        <w:t>pay</w:t>
      </w:r>
      <w:r>
        <w:rPr>
          <w:rFonts w:ascii="Times New Roman" w:hAnsi="Times New Roman"/>
          <w:kern w:val="0"/>
          <w:sz w:val="24"/>
        </w:rPr>
        <w:t xml:space="preserve"> </w:t>
      </w:r>
      <w:r w:rsidR="00054AEA">
        <w:rPr>
          <w:rFonts w:ascii="Times New Roman" w:hAnsi="Times New Roman"/>
          <w:kern w:val="0"/>
          <w:sz w:val="24"/>
        </w:rPr>
        <w:t>economic</w:t>
      </w:r>
      <w:r>
        <w:rPr>
          <w:rFonts w:ascii="Times New Roman" w:hAnsi="Times New Roman"/>
          <w:kern w:val="0"/>
          <w:sz w:val="24"/>
        </w:rPr>
        <w:t xml:space="preserve"> compensation</w:t>
      </w:r>
      <w:r w:rsidR="00054AEA">
        <w:rPr>
          <w:rFonts w:ascii="Times New Roman" w:hAnsi="Times New Roman"/>
          <w:kern w:val="0"/>
          <w:sz w:val="24"/>
        </w:rPr>
        <w:t>s</w:t>
      </w:r>
      <w:r>
        <w:rPr>
          <w:rFonts w:ascii="Times New Roman" w:hAnsi="Times New Roman"/>
          <w:kern w:val="0"/>
          <w:sz w:val="24"/>
        </w:rPr>
        <w:t xml:space="preserve"> of RMB 1 million on the basis of these invoices.</w:t>
      </w:r>
    </w:p>
    <w:p w:rsidR="00737251" w:rsidRDefault="00737251" w:rsidP="00FA7E22">
      <w:pPr>
        <w:spacing w:line="360" w:lineRule="auto"/>
        <w:ind w:firstLineChars="200" w:firstLine="480"/>
        <w:rPr>
          <w:rFonts w:ascii="Times New Roman" w:hAnsi="Times New Roman"/>
          <w:kern w:val="0"/>
          <w:sz w:val="24"/>
        </w:rPr>
      </w:pPr>
      <w:r>
        <w:rPr>
          <w:rFonts w:ascii="Times New Roman" w:hAnsi="Times New Roman"/>
          <w:kern w:val="0"/>
          <w:sz w:val="24"/>
        </w:rPr>
        <w:t xml:space="preserve">2. Accurately apply the high probability standard for civil evidence and </w:t>
      </w:r>
      <w:r w:rsidR="00042797">
        <w:rPr>
          <w:rFonts w:ascii="Times New Roman" w:hAnsi="Times New Roman"/>
          <w:kern w:val="0"/>
          <w:sz w:val="24"/>
        </w:rPr>
        <w:t xml:space="preserve">ascertain </w:t>
      </w:r>
      <w:r>
        <w:rPr>
          <w:rFonts w:ascii="Times New Roman" w:hAnsi="Times New Roman"/>
          <w:kern w:val="0"/>
          <w:sz w:val="24"/>
        </w:rPr>
        <w:t xml:space="preserve">legal facts according to law. In the </w:t>
      </w:r>
      <w:r w:rsidR="00B30ABB">
        <w:rPr>
          <w:rFonts w:ascii="Times New Roman" w:hAnsi="Times New Roman"/>
          <w:kern w:val="0"/>
          <w:sz w:val="24"/>
        </w:rPr>
        <w:t xml:space="preserve">case </w:t>
      </w:r>
      <w:r>
        <w:rPr>
          <w:rFonts w:ascii="Times New Roman" w:hAnsi="Times New Roman"/>
          <w:kern w:val="0"/>
          <w:sz w:val="24"/>
        </w:rPr>
        <w:t xml:space="preserve">Sandvik Intellectual Property AB </w:t>
      </w:r>
      <w:r w:rsidR="00B30ABB">
        <w:rPr>
          <w:rFonts w:ascii="Times New Roman" w:hAnsi="Times New Roman"/>
          <w:kern w:val="0"/>
          <w:sz w:val="24"/>
        </w:rPr>
        <w:t xml:space="preserve">v. </w:t>
      </w:r>
      <w:r>
        <w:rPr>
          <w:rFonts w:ascii="Times New Roman" w:hAnsi="Times New Roman"/>
          <w:kern w:val="0"/>
          <w:sz w:val="24"/>
        </w:rPr>
        <w:t>Zhejiang MP Mining Equipment Co., Ltd.</w:t>
      </w:r>
      <w:r w:rsidR="00B30ABB" w:rsidRPr="00B30ABB">
        <w:rPr>
          <w:rFonts w:ascii="Times New Roman" w:hAnsi="Times New Roman"/>
          <w:kern w:val="0"/>
          <w:sz w:val="24"/>
        </w:rPr>
        <w:t xml:space="preserve"> </w:t>
      </w:r>
      <w:r w:rsidR="00B30ABB">
        <w:rPr>
          <w:rFonts w:ascii="Times New Roman" w:hAnsi="Times New Roman"/>
          <w:kern w:val="0"/>
          <w:sz w:val="24"/>
        </w:rPr>
        <w:t>for the dispute over infringement of invention patent</w:t>
      </w:r>
      <w:r>
        <w:rPr>
          <w:rFonts w:ascii="Times New Roman" w:hAnsi="Times New Roman"/>
          <w:kern w:val="0"/>
          <w:sz w:val="24"/>
        </w:rPr>
        <w:t xml:space="preserve">, </w:t>
      </w:r>
      <w:r w:rsidR="00B30ABB">
        <w:rPr>
          <w:rFonts w:ascii="Times New Roman" w:hAnsi="Times New Roman"/>
          <w:kern w:val="0"/>
          <w:sz w:val="24"/>
        </w:rPr>
        <w:t>despite the impossibility</w:t>
      </w:r>
      <w:r>
        <w:rPr>
          <w:rFonts w:ascii="Times New Roman" w:hAnsi="Times New Roman"/>
          <w:kern w:val="0"/>
          <w:sz w:val="24"/>
        </w:rPr>
        <w:t xml:space="preserve"> to observe the </w:t>
      </w:r>
      <w:r w:rsidR="00F65D3F">
        <w:rPr>
          <w:rFonts w:ascii="Times New Roman" w:hAnsi="Times New Roman"/>
          <w:kern w:val="0"/>
          <w:sz w:val="24"/>
        </w:rPr>
        <w:t>physical alleged infringing</w:t>
      </w:r>
      <w:r>
        <w:rPr>
          <w:rFonts w:ascii="Times New Roman" w:hAnsi="Times New Roman"/>
          <w:kern w:val="0"/>
          <w:sz w:val="24"/>
        </w:rPr>
        <w:t xml:space="preserve"> product</w:t>
      </w:r>
      <w:r w:rsidR="00F65D3F">
        <w:rPr>
          <w:rFonts w:ascii="Times New Roman" w:hAnsi="Times New Roman"/>
          <w:kern w:val="0"/>
          <w:sz w:val="24"/>
        </w:rPr>
        <w:t>s</w:t>
      </w:r>
      <w:r>
        <w:rPr>
          <w:rFonts w:ascii="Times New Roman" w:hAnsi="Times New Roman"/>
          <w:kern w:val="0"/>
          <w:sz w:val="24"/>
        </w:rPr>
        <w:t xml:space="preserve">, </w:t>
      </w:r>
      <w:r w:rsidR="00F65D3F">
        <w:rPr>
          <w:rFonts w:ascii="Times New Roman" w:hAnsi="Times New Roman"/>
          <w:kern w:val="0"/>
          <w:sz w:val="24"/>
        </w:rPr>
        <w:t xml:space="preserve">the court </w:t>
      </w:r>
      <w:r w:rsidR="0030579A">
        <w:rPr>
          <w:rFonts w:ascii="Times New Roman" w:hAnsi="Times New Roman"/>
          <w:kern w:val="0"/>
          <w:sz w:val="24"/>
        </w:rPr>
        <w:t>confirmed</w:t>
      </w:r>
      <w:r>
        <w:rPr>
          <w:rFonts w:ascii="Times New Roman" w:hAnsi="Times New Roman"/>
          <w:kern w:val="0"/>
          <w:sz w:val="24"/>
        </w:rPr>
        <w:t xml:space="preserve"> all the technical schemes of the alleged infringing product based on the photos and videos provided by the patentee and combined with the professional knowledge of the technical personnel</w:t>
      </w:r>
      <w:r w:rsidR="0030579A">
        <w:rPr>
          <w:rFonts w:ascii="Times New Roman" w:hAnsi="Times New Roman"/>
          <w:kern w:val="0"/>
          <w:sz w:val="24"/>
        </w:rPr>
        <w:t>,</w:t>
      </w:r>
      <w:r w:rsidR="0030579A" w:rsidRPr="0030579A">
        <w:rPr>
          <w:rFonts w:ascii="Times New Roman" w:hAnsi="Times New Roman"/>
          <w:kern w:val="0"/>
          <w:sz w:val="24"/>
        </w:rPr>
        <w:t xml:space="preserve"> </w:t>
      </w:r>
      <w:r w:rsidR="0030579A">
        <w:rPr>
          <w:rFonts w:ascii="Times New Roman" w:hAnsi="Times New Roman"/>
          <w:kern w:val="0"/>
          <w:sz w:val="24"/>
        </w:rPr>
        <w:t>and finally supported the plaintiff’s claim</w:t>
      </w:r>
      <w:r>
        <w:rPr>
          <w:rFonts w:ascii="Times New Roman" w:hAnsi="Times New Roman"/>
          <w:kern w:val="0"/>
          <w:sz w:val="24"/>
        </w:rPr>
        <w:t>.</w:t>
      </w:r>
    </w:p>
    <w:p w:rsidR="00737251" w:rsidRDefault="00737251" w:rsidP="00FA7E22">
      <w:pPr>
        <w:spacing w:line="360" w:lineRule="auto"/>
        <w:ind w:firstLineChars="200" w:firstLine="480"/>
        <w:rPr>
          <w:rFonts w:ascii="Times New Roman" w:hAnsi="Times New Roman"/>
          <w:kern w:val="0"/>
          <w:sz w:val="24"/>
        </w:rPr>
      </w:pPr>
      <w:r>
        <w:rPr>
          <w:rFonts w:ascii="Times New Roman" w:hAnsi="Times New Roman"/>
          <w:kern w:val="0"/>
          <w:sz w:val="24"/>
        </w:rPr>
        <w:t xml:space="preserve">3. Apply the rule of </w:t>
      </w:r>
      <w:r w:rsidR="00153C02">
        <w:rPr>
          <w:rFonts w:ascii="Times New Roman" w:hAnsi="Times New Roman"/>
          <w:kern w:val="0"/>
          <w:sz w:val="24"/>
        </w:rPr>
        <w:t>shift</w:t>
      </w:r>
      <w:r w:rsidR="00042797">
        <w:rPr>
          <w:rFonts w:ascii="Times New Roman" w:hAnsi="Times New Roman"/>
          <w:kern w:val="0"/>
          <w:sz w:val="24"/>
        </w:rPr>
        <w:t xml:space="preserve">ing </w:t>
      </w:r>
      <w:r w:rsidR="00153C02">
        <w:rPr>
          <w:rFonts w:ascii="Times New Roman" w:hAnsi="Times New Roman"/>
          <w:kern w:val="0"/>
          <w:sz w:val="24"/>
        </w:rPr>
        <w:t xml:space="preserve">burden of proof </w:t>
      </w:r>
      <w:r>
        <w:rPr>
          <w:rFonts w:ascii="Times New Roman" w:hAnsi="Times New Roman"/>
          <w:kern w:val="0"/>
          <w:sz w:val="24"/>
        </w:rPr>
        <w:t xml:space="preserve">in accordance with the law, to make the party refusing to submit evidence bear the adverse consequences. </w:t>
      </w:r>
      <w:r w:rsidR="00153C02">
        <w:rPr>
          <w:rFonts w:ascii="Times New Roman" w:hAnsi="Times New Roman"/>
          <w:kern w:val="0"/>
          <w:sz w:val="24"/>
        </w:rPr>
        <w:t>For example, in</w:t>
      </w:r>
      <w:r>
        <w:rPr>
          <w:rFonts w:ascii="Times New Roman" w:hAnsi="Times New Roman"/>
          <w:kern w:val="0"/>
          <w:sz w:val="24"/>
        </w:rPr>
        <w:t xml:space="preserve"> the invention </w:t>
      </w:r>
      <w:r w:rsidR="00153C02">
        <w:rPr>
          <w:rFonts w:ascii="Times New Roman" w:hAnsi="Times New Roman"/>
          <w:kern w:val="0"/>
          <w:sz w:val="24"/>
        </w:rPr>
        <w:t xml:space="preserve">patent infringement case </w:t>
      </w:r>
      <w:r>
        <w:rPr>
          <w:rFonts w:ascii="Times New Roman" w:hAnsi="Times New Roman"/>
          <w:kern w:val="0"/>
          <w:sz w:val="24"/>
        </w:rPr>
        <w:t xml:space="preserve">brought by Nanjing Ecoway Energy Technology Co., Ltd., the defendant </w:t>
      </w:r>
      <w:r w:rsidR="00042797">
        <w:rPr>
          <w:rFonts w:ascii="Times New Roman" w:hAnsi="Times New Roman"/>
          <w:kern w:val="0"/>
          <w:sz w:val="24"/>
        </w:rPr>
        <w:t>did not</w:t>
      </w:r>
      <w:r>
        <w:rPr>
          <w:rFonts w:ascii="Times New Roman" w:hAnsi="Times New Roman"/>
          <w:kern w:val="0"/>
          <w:sz w:val="24"/>
        </w:rPr>
        <w:t xml:space="preserve"> provide accounting records for ascertaining </w:t>
      </w:r>
      <w:r w:rsidR="00153C02">
        <w:rPr>
          <w:rFonts w:ascii="Times New Roman" w:hAnsi="Times New Roman"/>
          <w:kern w:val="0"/>
          <w:sz w:val="24"/>
        </w:rPr>
        <w:t xml:space="preserve">scope of </w:t>
      </w:r>
      <w:r>
        <w:rPr>
          <w:rFonts w:ascii="Times New Roman" w:hAnsi="Times New Roman"/>
          <w:kern w:val="0"/>
          <w:sz w:val="24"/>
        </w:rPr>
        <w:t xml:space="preserve">infringement and gains from infringement after the </w:t>
      </w:r>
      <w:r w:rsidR="00153C02">
        <w:rPr>
          <w:rFonts w:ascii="Times New Roman" w:hAnsi="Times New Roman"/>
          <w:kern w:val="0"/>
          <w:sz w:val="24"/>
        </w:rPr>
        <w:t>c</w:t>
      </w:r>
      <w:r>
        <w:rPr>
          <w:rFonts w:ascii="Times New Roman" w:hAnsi="Times New Roman"/>
          <w:kern w:val="0"/>
          <w:sz w:val="24"/>
        </w:rPr>
        <w:t xml:space="preserve">ourt’s explanation, </w:t>
      </w:r>
      <w:r w:rsidR="00153C02">
        <w:rPr>
          <w:rFonts w:ascii="Times New Roman" w:hAnsi="Times New Roman"/>
          <w:kern w:val="0"/>
          <w:sz w:val="24"/>
        </w:rPr>
        <w:t xml:space="preserve">so </w:t>
      </w:r>
      <w:r>
        <w:rPr>
          <w:rFonts w:ascii="Times New Roman" w:hAnsi="Times New Roman"/>
          <w:kern w:val="0"/>
          <w:sz w:val="24"/>
        </w:rPr>
        <w:t xml:space="preserve">the </w:t>
      </w:r>
      <w:r w:rsidR="00153C02">
        <w:rPr>
          <w:rFonts w:ascii="Times New Roman" w:hAnsi="Times New Roman"/>
          <w:kern w:val="0"/>
          <w:sz w:val="24"/>
        </w:rPr>
        <w:t>c</w:t>
      </w:r>
      <w:r>
        <w:rPr>
          <w:rFonts w:ascii="Times New Roman" w:hAnsi="Times New Roman"/>
          <w:kern w:val="0"/>
          <w:sz w:val="24"/>
        </w:rPr>
        <w:t xml:space="preserve">ourt </w:t>
      </w:r>
      <w:r w:rsidR="00153C02">
        <w:rPr>
          <w:rFonts w:ascii="Times New Roman" w:hAnsi="Times New Roman"/>
          <w:kern w:val="0"/>
          <w:sz w:val="24"/>
        </w:rPr>
        <w:t>supported</w:t>
      </w:r>
      <w:r>
        <w:rPr>
          <w:rFonts w:ascii="Times New Roman" w:hAnsi="Times New Roman"/>
          <w:kern w:val="0"/>
          <w:sz w:val="24"/>
        </w:rPr>
        <w:t xml:space="preserve"> the plaintiff’s </w:t>
      </w:r>
      <w:r w:rsidR="00153C02">
        <w:rPr>
          <w:rFonts w:ascii="Times New Roman" w:hAnsi="Times New Roman"/>
          <w:kern w:val="0"/>
          <w:sz w:val="24"/>
        </w:rPr>
        <w:t xml:space="preserve">damages </w:t>
      </w:r>
      <w:r>
        <w:rPr>
          <w:rFonts w:ascii="Times New Roman" w:hAnsi="Times New Roman"/>
          <w:kern w:val="0"/>
          <w:sz w:val="24"/>
        </w:rPr>
        <w:t xml:space="preserve">claim in full amount according to the plaintiff’s claims and </w:t>
      </w:r>
      <w:r w:rsidR="00153C02">
        <w:rPr>
          <w:rFonts w:ascii="Times New Roman" w:hAnsi="Times New Roman"/>
          <w:kern w:val="0"/>
          <w:sz w:val="24"/>
        </w:rPr>
        <w:t xml:space="preserve">submitted </w:t>
      </w:r>
      <w:r>
        <w:rPr>
          <w:rFonts w:ascii="Times New Roman" w:hAnsi="Times New Roman"/>
          <w:kern w:val="0"/>
          <w:sz w:val="24"/>
        </w:rPr>
        <w:t>evidence.</w:t>
      </w:r>
    </w:p>
    <w:p w:rsidR="00737251" w:rsidRDefault="00737251" w:rsidP="00FA7E22">
      <w:pPr>
        <w:spacing w:line="360" w:lineRule="auto"/>
        <w:ind w:firstLineChars="200" w:firstLine="480"/>
        <w:rPr>
          <w:rFonts w:ascii="Times New Roman" w:hAnsi="Times New Roman"/>
          <w:kern w:val="0"/>
          <w:sz w:val="24"/>
        </w:rPr>
      </w:pPr>
      <w:r>
        <w:rPr>
          <w:rFonts w:ascii="Times New Roman" w:hAnsi="Times New Roman"/>
          <w:kern w:val="0"/>
          <w:sz w:val="24"/>
        </w:rPr>
        <w:t>4. Promot</w:t>
      </w:r>
      <w:r w:rsidR="00042797">
        <w:rPr>
          <w:rFonts w:ascii="Times New Roman" w:hAnsi="Times New Roman"/>
          <w:kern w:val="0"/>
          <w:sz w:val="24"/>
        </w:rPr>
        <w:t>e</w:t>
      </w:r>
      <w:r>
        <w:rPr>
          <w:rFonts w:ascii="Times New Roman" w:hAnsi="Times New Roman"/>
          <w:kern w:val="0"/>
          <w:sz w:val="24"/>
        </w:rPr>
        <w:t xml:space="preserve"> </w:t>
      </w:r>
      <w:r w:rsidR="00FE2704">
        <w:rPr>
          <w:rFonts w:ascii="Times New Roman" w:hAnsi="Times New Roman"/>
          <w:kern w:val="0"/>
          <w:sz w:val="24"/>
        </w:rPr>
        <w:t xml:space="preserve">the construction of </w:t>
      </w:r>
      <w:r>
        <w:rPr>
          <w:rFonts w:ascii="Times New Roman" w:hAnsi="Times New Roman"/>
          <w:kern w:val="0"/>
          <w:sz w:val="24"/>
        </w:rPr>
        <w:t>good faith</w:t>
      </w:r>
      <w:r w:rsidR="00FE2704">
        <w:rPr>
          <w:rFonts w:ascii="Times New Roman" w:hAnsi="Times New Roman"/>
          <w:kern w:val="0"/>
          <w:sz w:val="24"/>
        </w:rPr>
        <w:t xml:space="preserve"> litigation</w:t>
      </w:r>
      <w:r>
        <w:rPr>
          <w:rFonts w:ascii="Times New Roman" w:hAnsi="Times New Roman"/>
          <w:kern w:val="0"/>
          <w:sz w:val="24"/>
        </w:rPr>
        <w:t xml:space="preserve"> in intellectual property </w:t>
      </w:r>
      <w:r w:rsidR="00FE2704">
        <w:rPr>
          <w:rFonts w:ascii="Times New Roman" w:hAnsi="Times New Roman"/>
          <w:kern w:val="0"/>
          <w:sz w:val="24"/>
        </w:rPr>
        <w:t>cases</w:t>
      </w:r>
      <w:r>
        <w:rPr>
          <w:rFonts w:ascii="Times New Roman" w:hAnsi="Times New Roman"/>
          <w:kern w:val="0"/>
          <w:sz w:val="24"/>
        </w:rPr>
        <w:t xml:space="preserve">. </w:t>
      </w:r>
      <w:r>
        <w:rPr>
          <w:rFonts w:ascii="Times New Roman" w:hAnsi="Times New Roman"/>
          <w:kern w:val="0"/>
          <w:sz w:val="24"/>
        </w:rPr>
        <w:lastRenderedPageBreak/>
        <w:t xml:space="preserve">The </w:t>
      </w:r>
      <w:r w:rsidR="00633967">
        <w:rPr>
          <w:rFonts w:ascii="Times New Roman" w:hAnsi="Times New Roman"/>
          <w:kern w:val="0"/>
          <w:sz w:val="24"/>
        </w:rPr>
        <w:t xml:space="preserve">Shanghai </w:t>
      </w:r>
      <w:r>
        <w:rPr>
          <w:rFonts w:ascii="Times New Roman" w:hAnsi="Times New Roman"/>
          <w:kern w:val="0"/>
          <w:sz w:val="24"/>
        </w:rPr>
        <w:t xml:space="preserve">courts explored a system of good faith litigation notice in </w:t>
      </w:r>
      <w:r w:rsidR="00633967">
        <w:rPr>
          <w:rFonts w:ascii="Times New Roman" w:hAnsi="Times New Roman"/>
          <w:kern w:val="0"/>
          <w:sz w:val="24"/>
        </w:rPr>
        <w:t>the course of lawsuits,</w:t>
      </w:r>
      <w:r>
        <w:rPr>
          <w:rFonts w:ascii="Times New Roman" w:hAnsi="Times New Roman"/>
          <w:kern w:val="0"/>
          <w:sz w:val="24"/>
        </w:rPr>
        <w:t xml:space="preserve"> to reinforce the </w:t>
      </w:r>
      <w:r w:rsidR="00633967">
        <w:rPr>
          <w:rFonts w:ascii="Times New Roman" w:hAnsi="Times New Roman"/>
          <w:kern w:val="0"/>
          <w:sz w:val="24"/>
        </w:rPr>
        <w:t>litigant</w:t>
      </w:r>
      <w:r>
        <w:rPr>
          <w:rFonts w:ascii="Times New Roman" w:hAnsi="Times New Roman"/>
          <w:kern w:val="0"/>
          <w:sz w:val="24"/>
        </w:rPr>
        <w:t>’</w:t>
      </w:r>
      <w:r w:rsidR="00633967">
        <w:rPr>
          <w:rFonts w:ascii="Times New Roman" w:hAnsi="Times New Roman"/>
          <w:kern w:val="0"/>
          <w:sz w:val="24"/>
        </w:rPr>
        <w:t>s</w:t>
      </w:r>
      <w:r>
        <w:rPr>
          <w:rFonts w:ascii="Times New Roman" w:hAnsi="Times New Roman"/>
          <w:kern w:val="0"/>
          <w:sz w:val="24"/>
        </w:rPr>
        <w:t xml:space="preserve"> duty of </w:t>
      </w:r>
      <w:r w:rsidR="00633967">
        <w:rPr>
          <w:rFonts w:ascii="Times New Roman" w:hAnsi="Times New Roman"/>
          <w:kern w:val="0"/>
          <w:sz w:val="24"/>
        </w:rPr>
        <w:t>integrity</w:t>
      </w:r>
      <w:r>
        <w:rPr>
          <w:rFonts w:ascii="Times New Roman" w:hAnsi="Times New Roman"/>
          <w:kern w:val="0"/>
          <w:sz w:val="24"/>
        </w:rPr>
        <w:t xml:space="preserve"> and </w:t>
      </w:r>
      <w:r w:rsidR="00633967">
        <w:rPr>
          <w:rFonts w:ascii="Times New Roman" w:hAnsi="Times New Roman"/>
          <w:kern w:val="0"/>
          <w:sz w:val="24"/>
        </w:rPr>
        <w:t>cooperation</w:t>
      </w:r>
      <w:r>
        <w:rPr>
          <w:rFonts w:ascii="Times New Roman" w:hAnsi="Times New Roman"/>
          <w:kern w:val="0"/>
          <w:sz w:val="24"/>
        </w:rPr>
        <w:t xml:space="preserve"> </w:t>
      </w:r>
      <w:r w:rsidR="00042797">
        <w:rPr>
          <w:rFonts w:ascii="Times New Roman" w:hAnsi="Times New Roman"/>
          <w:kern w:val="0"/>
          <w:sz w:val="24"/>
        </w:rPr>
        <w:t>by</w:t>
      </w:r>
      <w:r>
        <w:rPr>
          <w:rFonts w:ascii="Times New Roman" w:hAnsi="Times New Roman"/>
          <w:kern w:val="0"/>
          <w:sz w:val="24"/>
        </w:rPr>
        <w:t xml:space="preserve"> guid</w:t>
      </w:r>
      <w:r w:rsidR="00042797">
        <w:rPr>
          <w:rFonts w:ascii="Times New Roman" w:hAnsi="Times New Roman"/>
          <w:kern w:val="0"/>
          <w:sz w:val="24"/>
        </w:rPr>
        <w:t>ing</w:t>
      </w:r>
      <w:r>
        <w:rPr>
          <w:rFonts w:ascii="Times New Roman" w:hAnsi="Times New Roman"/>
          <w:kern w:val="0"/>
          <w:sz w:val="24"/>
        </w:rPr>
        <w:t xml:space="preserve"> th</w:t>
      </w:r>
      <w:r w:rsidR="00042797">
        <w:rPr>
          <w:rFonts w:ascii="Times New Roman" w:hAnsi="Times New Roman"/>
          <w:kern w:val="0"/>
          <w:sz w:val="24"/>
        </w:rPr>
        <w:t>e litigants</w:t>
      </w:r>
      <w:r>
        <w:rPr>
          <w:rFonts w:ascii="Times New Roman" w:hAnsi="Times New Roman"/>
          <w:kern w:val="0"/>
          <w:sz w:val="24"/>
        </w:rPr>
        <w:t xml:space="preserve"> to tell the truth </w:t>
      </w:r>
      <w:r w:rsidR="00633967">
        <w:rPr>
          <w:rFonts w:ascii="Times New Roman" w:hAnsi="Times New Roman"/>
          <w:kern w:val="0"/>
          <w:sz w:val="24"/>
        </w:rPr>
        <w:t>during the legal</w:t>
      </w:r>
      <w:r>
        <w:rPr>
          <w:rFonts w:ascii="Times New Roman" w:hAnsi="Times New Roman"/>
          <w:kern w:val="0"/>
          <w:sz w:val="24"/>
        </w:rPr>
        <w:t xml:space="preserve"> proceedings and </w:t>
      </w:r>
      <w:r w:rsidR="00042797">
        <w:rPr>
          <w:rFonts w:ascii="Times New Roman" w:hAnsi="Times New Roman"/>
          <w:kern w:val="0"/>
          <w:sz w:val="24"/>
        </w:rPr>
        <w:t>punishing</w:t>
      </w:r>
      <w:r>
        <w:rPr>
          <w:rFonts w:ascii="Times New Roman" w:hAnsi="Times New Roman"/>
          <w:kern w:val="0"/>
          <w:sz w:val="24"/>
        </w:rPr>
        <w:t xml:space="preserve"> dishonest litigation behaviors. In design patent </w:t>
      </w:r>
      <w:r w:rsidR="00633967">
        <w:rPr>
          <w:rFonts w:ascii="Times New Roman" w:hAnsi="Times New Roman"/>
          <w:kern w:val="0"/>
          <w:sz w:val="24"/>
        </w:rPr>
        <w:t xml:space="preserve">infringement case </w:t>
      </w:r>
      <w:r>
        <w:rPr>
          <w:rFonts w:ascii="Times New Roman" w:hAnsi="Times New Roman"/>
          <w:kern w:val="0"/>
          <w:sz w:val="24"/>
        </w:rPr>
        <w:t xml:space="preserve">brought by Shenzhen Ganten Food &amp; Beverage Co., Ltd., the defendant clearly expressed during the trial that the domain name involved didn’t belong to the defendant, </w:t>
      </w:r>
      <w:r w:rsidR="00860682">
        <w:rPr>
          <w:rFonts w:ascii="Times New Roman" w:hAnsi="Times New Roman"/>
          <w:kern w:val="0"/>
          <w:sz w:val="24"/>
        </w:rPr>
        <w:t>but</w:t>
      </w:r>
      <w:r>
        <w:rPr>
          <w:rFonts w:ascii="Times New Roman" w:hAnsi="Times New Roman"/>
          <w:kern w:val="0"/>
          <w:sz w:val="24"/>
        </w:rPr>
        <w:t xml:space="preserve"> the plaintiff proved through </w:t>
      </w:r>
      <w:r w:rsidR="00633967">
        <w:rPr>
          <w:rFonts w:ascii="Times New Roman" w:hAnsi="Times New Roman"/>
          <w:kern w:val="0"/>
          <w:sz w:val="24"/>
        </w:rPr>
        <w:t xml:space="preserve">notarized </w:t>
      </w:r>
      <w:r>
        <w:rPr>
          <w:rFonts w:ascii="Times New Roman" w:hAnsi="Times New Roman"/>
          <w:kern w:val="0"/>
          <w:sz w:val="24"/>
        </w:rPr>
        <w:t>preservation that the domain name belonged to the defendant</w:t>
      </w:r>
      <w:r w:rsidR="00633967">
        <w:rPr>
          <w:rFonts w:ascii="Times New Roman" w:hAnsi="Times New Roman"/>
          <w:kern w:val="0"/>
          <w:sz w:val="24"/>
        </w:rPr>
        <w:t>, and</w:t>
      </w:r>
      <w:r>
        <w:rPr>
          <w:rFonts w:ascii="Times New Roman" w:hAnsi="Times New Roman"/>
          <w:kern w:val="0"/>
          <w:sz w:val="24"/>
        </w:rPr>
        <w:t xml:space="preserve"> paid for the notarization. Therefore, the court held that the defendant violated the principle of good faith in litigation </w:t>
      </w:r>
      <w:r w:rsidR="00DD3DF4">
        <w:rPr>
          <w:rFonts w:ascii="Times New Roman" w:hAnsi="Times New Roman"/>
          <w:kern w:val="0"/>
          <w:sz w:val="24"/>
        </w:rPr>
        <w:t>after</w:t>
      </w:r>
      <w:r>
        <w:rPr>
          <w:rFonts w:ascii="Times New Roman" w:hAnsi="Times New Roman"/>
          <w:kern w:val="0"/>
          <w:sz w:val="24"/>
        </w:rPr>
        <w:t xml:space="preserve"> the court had clearly notified the parties </w:t>
      </w:r>
      <w:r w:rsidR="00633967">
        <w:rPr>
          <w:rFonts w:ascii="Times New Roman" w:hAnsi="Times New Roman"/>
          <w:kern w:val="0"/>
          <w:sz w:val="24"/>
        </w:rPr>
        <w:t>to</w:t>
      </w:r>
      <w:r>
        <w:rPr>
          <w:rFonts w:ascii="Times New Roman" w:hAnsi="Times New Roman"/>
          <w:kern w:val="0"/>
          <w:sz w:val="24"/>
        </w:rPr>
        <w:t xml:space="preserve"> tell the truth about the case</w:t>
      </w:r>
      <w:r w:rsidR="00633967">
        <w:rPr>
          <w:rFonts w:ascii="Times New Roman" w:hAnsi="Times New Roman"/>
          <w:kern w:val="0"/>
          <w:sz w:val="24"/>
        </w:rPr>
        <w:t xml:space="preserve"> facts</w:t>
      </w:r>
      <w:r>
        <w:rPr>
          <w:rFonts w:ascii="Times New Roman" w:hAnsi="Times New Roman"/>
          <w:kern w:val="0"/>
          <w:sz w:val="24"/>
        </w:rPr>
        <w:t xml:space="preserve">, thus ruling </w:t>
      </w:r>
      <w:r w:rsidR="00DD3DF4">
        <w:rPr>
          <w:rFonts w:ascii="Times New Roman" w:hAnsi="Times New Roman"/>
          <w:kern w:val="0"/>
          <w:sz w:val="24"/>
        </w:rPr>
        <w:t xml:space="preserve">that </w:t>
      </w:r>
      <w:r>
        <w:rPr>
          <w:rFonts w:ascii="Times New Roman" w:hAnsi="Times New Roman"/>
          <w:kern w:val="0"/>
          <w:sz w:val="24"/>
        </w:rPr>
        <w:t xml:space="preserve">the defendant must bear the plaintiff’s </w:t>
      </w:r>
      <w:r w:rsidR="00633967">
        <w:rPr>
          <w:rFonts w:ascii="Times New Roman" w:hAnsi="Times New Roman"/>
          <w:kern w:val="0"/>
          <w:sz w:val="24"/>
        </w:rPr>
        <w:t xml:space="preserve">additional </w:t>
      </w:r>
      <w:r>
        <w:rPr>
          <w:rFonts w:ascii="Times New Roman" w:hAnsi="Times New Roman"/>
          <w:kern w:val="0"/>
          <w:sz w:val="24"/>
        </w:rPr>
        <w:t xml:space="preserve">expenses for </w:t>
      </w:r>
      <w:r w:rsidR="00633967">
        <w:rPr>
          <w:rFonts w:ascii="Times New Roman" w:hAnsi="Times New Roman"/>
          <w:kern w:val="0"/>
          <w:sz w:val="24"/>
        </w:rPr>
        <w:t xml:space="preserve">notarized </w:t>
      </w:r>
      <w:r>
        <w:rPr>
          <w:rFonts w:ascii="Times New Roman" w:hAnsi="Times New Roman"/>
          <w:kern w:val="0"/>
          <w:sz w:val="24"/>
        </w:rPr>
        <w:t xml:space="preserve">preservation.  </w:t>
      </w:r>
    </w:p>
    <w:p w:rsidR="003F49A2" w:rsidRDefault="00737251" w:rsidP="003F49A2">
      <w:pPr>
        <w:spacing w:line="360" w:lineRule="auto"/>
        <w:ind w:firstLineChars="200" w:firstLine="482"/>
        <w:rPr>
          <w:rFonts w:ascii="Times New Roman" w:hAnsi="Times New Roman"/>
          <w:kern w:val="0"/>
          <w:sz w:val="24"/>
        </w:rPr>
      </w:pPr>
      <w:r>
        <w:rPr>
          <w:rFonts w:ascii="Times New Roman" w:hAnsi="Times New Roman"/>
          <w:b/>
          <w:kern w:val="0"/>
          <w:sz w:val="24"/>
        </w:rPr>
        <w:t xml:space="preserve">(6) Actively and </w:t>
      </w:r>
      <w:r w:rsidR="00A32306">
        <w:rPr>
          <w:rFonts w:ascii="Times New Roman" w:hAnsi="Times New Roman"/>
          <w:b/>
          <w:kern w:val="0"/>
          <w:sz w:val="24"/>
        </w:rPr>
        <w:t>properly</w:t>
      </w:r>
      <w:r>
        <w:rPr>
          <w:rFonts w:ascii="Times New Roman" w:hAnsi="Times New Roman"/>
          <w:b/>
          <w:kern w:val="0"/>
          <w:sz w:val="24"/>
        </w:rPr>
        <w:t xml:space="preserve"> carry out mediation to </w:t>
      </w:r>
      <w:r w:rsidR="002B3079">
        <w:rPr>
          <w:rFonts w:ascii="Times New Roman" w:hAnsi="Times New Roman" w:hint="eastAsia"/>
          <w:b/>
          <w:kern w:val="0"/>
          <w:sz w:val="24"/>
        </w:rPr>
        <w:t>promote</w:t>
      </w:r>
      <w:r w:rsidR="002B3079">
        <w:rPr>
          <w:rFonts w:ascii="Times New Roman" w:hAnsi="Times New Roman"/>
          <w:b/>
          <w:kern w:val="0"/>
          <w:sz w:val="24"/>
        </w:rPr>
        <w:t xml:space="preserve"> </w:t>
      </w:r>
      <w:r>
        <w:rPr>
          <w:rFonts w:ascii="Times New Roman" w:hAnsi="Times New Roman"/>
          <w:b/>
          <w:kern w:val="0"/>
          <w:sz w:val="24"/>
        </w:rPr>
        <w:t>substantive resolution of patent disputes</w:t>
      </w:r>
      <w:r>
        <w:rPr>
          <w:rFonts w:ascii="Times New Roman" w:hAnsi="Times New Roman"/>
          <w:kern w:val="0"/>
          <w:sz w:val="24"/>
        </w:rPr>
        <w:t xml:space="preserve">. Shanghai courts have always attached great importance to the substantive resolution of litigation disputes, and paid special attention to the role of mediation and </w:t>
      </w:r>
      <w:r w:rsidR="00955338">
        <w:rPr>
          <w:rFonts w:ascii="Times New Roman" w:hAnsi="Times New Roman"/>
          <w:kern w:val="0"/>
          <w:sz w:val="24"/>
        </w:rPr>
        <w:t>re</w:t>
      </w:r>
      <w:r>
        <w:rPr>
          <w:rFonts w:ascii="Times New Roman" w:hAnsi="Times New Roman"/>
          <w:kern w:val="0"/>
          <w:sz w:val="24"/>
        </w:rPr>
        <w:t xml:space="preserve">conciliation in </w:t>
      </w:r>
      <w:r w:rsidR="00187551">
        <w:rPr>
          <w:rFonts w:ascii="Times New Roman" w:hAnsi="Times New Roman"/>
          <w:kern w:val="0"/>
          <w:sz w:val="24"/>
        </w:rPr>
        <w:t>dispute</w:t>
      </w:r>
      <w:r>
        <w:rPr>
          <w:rFonts w:ascii="Times New Roman" w:hAnsi="Times New Roman"/>
          <w:kern w:val="0"/>
          <w:sz w:val="24"/>
        </w:rPr>
        <w:t xml:space="preserve"> resolution </w:t>
      </w:r>
      <w:r w:rsidR="00187551">
        <w:rPr>
          <w:rFonts w:ascii="Times New Roman" w:hAnsi="Times New Roman"/>
          <w:kern w:val="0"/>
          <w:sz w:val="24"/>
        </w:rPr>
        <w:t>during</w:t>
      </w:r>
      <w:r>
        <w:rPr>
          <w:rFonts w:ascii="Times New Roman" w:hAnsi="Times New Roman"/>
          <w:kern w:val="0"/>
          <w:sz w:val="24"/>
        </w:rPr>
        <w:t xml:space="preserve"> the course of patent </w:t>
      </w:r>
      <w:r w:rsidR="00187551">
        <w:rPr>
          <w:rFonts w:ascii="Times New Roman" w:hAnsi="Times New Roman"/>
          <w:kern w:val="0"/>
          <w:sz w:val="24"/>
        </w:rPr>
        <w:t>cases</w:t>
      </w:r>
      <w:r>
        <w:rPr>
          <w:rFonts w:ascii="Times New Roman" w:hAnsi="Times New Roman"/>
          <w:kern w:val="0"/>
          <w:sz w:val="24"/>
        </w:rPr>
        <w:t xml:space="preserve">, so as to maximize the industrialization of scientific and technological innovations and maximize </w:t>
      </w:r>
      <w:r w:rsidR="00187551">
        <w:rPr>
          <w:rFonts w:ascii="Times New Roman" w:hAnsi="Times New Roman"/>
          <w:kern w:val="0"/>
          <w:sz w:val="24"/>
        </w:rPr>
        <w:t xml:space="preserve">the </w:t>
      </w:r>
      <w:r>
        <w:rPr>
          <w:rFonts w:ascii="Times New Roman" w:hAnsi="Times New Roman"/>
          <w:kern w:val="0"/>
          <w:sz w:val="24"/>
        </w:rPr>
        <w:t xml:space="preserve">value of </w:t>
      </w:r>
      <w:r w:rsidR="00955338">
        <w:rPr>
          <w:rFonts w:ascii="Times New Roman" w:hAnsi="Times New Roman"/>
          <w:kern w:val="0"/>
          <w:sz w:val="24"/>
        </w:rPr>
        <w:t>intellectual property</w:t>
      </w:r>
      <w:r>
        <w:rPr>
          <w:rFonts w:ascii="Times New Roman" w:hAnsi="Times New Roman"/>
          <w:kern w:val="0"/>
          <w:sz w:val="24"/>
        </w:rPr>
        <w:t xml:space="preserve">. At the beginning of this century, Shanghai courts have already </w:t>
      </w:r>
      <w:r w:rsidR="004B453C">
        <w:rPr>
          <w:rFonts w:ascii="Times New Roman" w:hAnsi="Times New Roman"/>
          <w:kern w:val="0"/>
          <w:sz w:val="24"/>
        </w:rPr>
        <w:t>specified</w:t>
      </w:r>
      <w:r>
        <w:rPr>
          <w:rFonts w:ascii="Times New Roman" w:hAnsi="Times New Roman"/>
          <w:kern w:val="0"/>
          <w:sz w:val="24"/>
        </w:rPr>
        <w:t xml:space="preserve"> the mediation principles of </w:t>
      </w:r>
      <w:r w:rsidR="004B453C">
        <w:rPr>
          <w:rFonts w:ascii="Times New Roman" w:hAnsi="Times New Roman"/>
          <w:kern w:val="0"/>
          <w:sz w:val="24"/>
        </w:rPr>
        <w:t>relevant</w:t>
      </w:r>
      <w:r>
        <w:rPr>
          <w:rFonts w:ascii="Times New Roman" w:hAnsi="Times New Roman"/>
          <w:kern w:val="0"/>
          <w:sz w:val="24"/>
        </w:rPr>
        <w:t xml:space="preserve"> patent cases and </w:t>
      </w:r>
      <w:r w:rsidR="00E02334">
        <w:rPr>
          <w:rFonts w:ascii="Times New Roman" w:hAnsi="Times New Roman"/>
          <w:kern w:val="0"/>
          <w:sz w:val="24"/>
        </w:rPr>
        <w:t xml:space="preserve">proactively assist with </w:t>
      </w:r>
      <w:r>
        <w:rPr>
          <w:rFonts w:ascii="Times New Roman" w:hAnsi="Times New Roman"/>
          <w:kern w:val="0"/>
          <w:sz w:val="24"/>
        </w:rPr>
        <w:t xml:space="preserve">mediation </w:t>
      </w:r>
      <w:r w:rsidR="00E02334">
        <w:rPr>
          <w:rFonts w:ascii="Times New Roman" w:hAnsi="Times New Roman"/>
          <w:kern w:val="0"/>
          <w:sz w:val="24"/>
        </w:rPr>
        <w:t>between</w:t>
      </w:r>
      <w:r>
        <w:rPr>
          <w:rFonts w:ascii="Times New Roman" w:hAnsi="Times New Roman"/>
          <w:kern w:val="0"/>
          <w:sz w:val="24"/>
        </w:rPr>
        <w:t xml:space="preserve"> the parties. For example, in patent infringement cases involving the transfer of goods seized by the customs, the court </w:t>
      </w:r>
      <w:r w:rsidR="00955338">
        <w:rPr>
          <w:rFonts w:ascii="Times New Roman" w:hAnsi="Times New Roman"/>
          <w:kern w:val="0"/>
          <w:sz w:val="24"/>
        </w:rPr>
        <w:t>may</w:t>
      </w:r>
      <w:r>
        <w:rPr>
          <w:rFonts w:ascii="Times New Roman" w:hAnsi="Times New Roman"/>
          <w:kern w:val="0"/>
          <w:sz w:val="24"/>
        </w:rPr>
        <w:t xml:space="preserve"> </w:t>
      </w:r>
      <w:r w:rsidR="00E02334">
        <w:rPr>
          <w:rFonts w:ascii="Times New Roman" w:hAnsi="Times New Roman"/>
          <w:kern w:val="0"/>
          <w:sz w:val="24"/>
        </w:rPr>
        <w:t>allow</w:t>
      </w:r>
      <w:r>
        <w:rPr>
          <w:rFonts w:ascii="Times New Roman" w:hAnsi="Times New Roman"/>
          <w:kern w:val="0"/>
          <w:sz w:val="24"/>
        </w:rPr>
        <w:t xml:space="preserve"> the parties to make reconciliation arrangements for infringing products and mold equipment, including handing over infringing products and mold equipment to the plaintiff for disposal, and </w:t>
      </w:r>
      <w:r w:rsidR="00955338">
        <w:rPr>
          <w:rFonts w:ascii="Times New Roman" w:hAnsi="Times New Roman"/>
          <w:kern w:val="0"/>
          <w:sz w:val="24"/>
        </w:rPr>
        <w:t>would</w:t>
      </w:r>
      <w:r>
        <w:rPr>
          <w:rFonts w:ascii="Times New Roman" w:hAnsi="Times New Roman"/>
          <w:kern w:val="0"/>
          <w:sz w:val="24"/>
        </w:rPr>
        <w:t xml:space="preserve"> not </w:t>
      </w:r>
      <w:r w:rsidR="00E02334">
        <w:rPr>
          <w:rFonts w:ascii="Times New Roman" w:hAnsi="Times New Roman"/>
          <w:kern w:val="0"/>
          <w:sz w:val="24"/>
        </w:rPr>
        <w:t>make an</w:t>
      </w:r>
      <w:r>
        <w:rPr>
          <w:rFonts w:ascii="Times New Roman" w:hAnsi="Times New Roman"/>
          <w:kern w:val="0"/>
          <w:sz w:val="24"/>
        </w:rPr>
        <w:t xml:space="preserve"> infringement determination in the mediation document, provided that the products involved are not fake and inferior commodities, commodities controlled by the state or prohibited from circulation, and do not harm the public interest. In 2009, Shanghai courts explored new ways </w:t>
      </w:r>
      <w:r w:rsidR="00955338">
        <w:rPr>
          <w:rFonts w:ascii="Times New Roman" w:hAnsi="Times New Roman"/>
          <w:kern w:val="0"/>
          <w:sz w:val="24"/>
        </w:rPr>
        <w:t>of</w:t>
      </w:r>
      <w:r>
        <w:rPr>
          <w:rFonts w:ascii="Times New Roman" w:hAnsi="Times New Roman"/>
          <w:kern w:val="0"/>
          <w:sz w:val="24"/>
        </w:rPr>
        <w:t xml:space="preserve"> conditional reconciliation. In </w:t>
      </w:r>
      <w:r w:rsidR="006137E7">
        <w:rPr>
          <w:rFonts w:ascii="Times New Roman" w:hAnsi="Times New Roman"/>
          <w:kern w:val="0"/>
          <w:sz w:val="24"/>
        </w:rPr>
        <w:t xml:space="preserve">the case </w:t>
      </w:r>
      <w:r>
        <w:rPr>
          <w:rFonts w:ascii="Times New Roman" w:hAnsi="Times New Roman"/>
          <w:kern w:val="0"/>
          <w:sz w:val="24"/>
        </w:rPr>
        <w:t xml:space="preserve">Shanghai Tongning Nursing Supplies Co., Ltd. </w:t>
      </w:r>
      <w:r w:rsidR="006137E7">
        <w:rPr>
          <w:rFonts w:ascii="Times New Roman" w:hAnsi="Times New Roman"/>
          <w:kern w:val="0"/>
          <w:sz w:val="24"/>
        </w:rPr>
        <w:t>v.</w:t>
      </w:r>
      <w:r>
        <w:rPr>
          <w:rFonts w:ascii="Times New Roman" w:hAnsi="Times New Roman"/>
          <w:kern w:val="0"/>
          <w:sz w:val="24"/>
        </w:rPr>
        <w:t xml:space="preserve"> Wenzhou Jiansheng Commodity Co., Ltd. et al</w:t>
      </w:r>
      <w:r w:rsidR="006137E7" w:rsidRPr="006137E7">
        <w:rPr>
          <w:rFonts w:ascii="Times New Roman" w:hAnsi="Times New Roman"/>
          <w:kern w:val="0"/>
          <w:sz w:val="24"/>
        </w:rPr>
        <w:t xml:space="preserve"> </w:t>
      </w:r>
      <w:r w:rsidR="006137E7">
        <w:rPr>
          <w:rFonts w:ascii="Times New Roman" w:hAnsi="Times New Roman"/>
          <w:kern w:val="0"/>
          <w:sz w:val="24"/>
        </w:rPr>
        <w:t>regarding a dispute over utility model patent infringement</w:t>
      </w:r>
      <w:r>
        <w:rPr>
          <w:rFonts w:ascii="Times New Roman" w:hAnsi="Times New Roman"/>
          <w:kern w:val="0"/>
          <w:sz w:val="24"/>
        </w:rPr>
        <w:t xml:space="preserve">, </w:t>
      </w:r>
      <w:r w:rsidR="005147C8">
        <w:rPr>
          <w:rFonts w:ascii="Times New Roman" w:hAnsi="Times New Roman"/>
          <w:kern w:val="0"/>
          <w:sz w:val="24"/>
        </w:rPr>
        <w:t xml:space="preserve">under the organization of the court, </w:t>
      </w:r>
      <w:r>
        <w:rPr>
          <w:rFonts w:ascii="Times New Roman" w:hAnsi="Times New Roman"/>
          <w:kern w:val="0"/>
          <w:sz w:val="24"/>
        </w:rPr>
        <w:t xml:space="preserve">the parties reached an agreement that the defendant </w:t>
      </w:r>
      <w:r w:rsidR="005147C8">
        <w:rPr>
          <w:rFonts w:ascii="Times New Roman" w:hAnsi="Times New Roman"/>
          <w:kern w:val="0"/>
          <w:sz w:val="24"/>
        </w:rPr>
        <w:t xml:space="preserve">should </w:t>
      </w:r>
      <w:r>
        <w:rPr>
          <w:rFonts w:ascii="Times New Roman" w:hAnsi="Times New Roman"/>
          <w:kern w:val="0"/>
          <w:sz w:val="24"/>
        </w:rPr>
        <w:lastRenderedPageBreak/>
        <w:t xml:space="preserve">stop infringement and compensate the </w:t>
      </w:r>
      <w:r w:rsidR="005147C8">
        <w:rPr>
          <w:rFonts w:ascii="Times New Roman" w:hAnsi="Times New Roman"/>
          <w:kern w:val="0"/>
          <w:sz w:val="24"/>
        </w:rPr>
        <w:t xml:space="preserve">plaintiff’s </w:t>
      </w:r>
      <w:r>
        <w:rPr>
          <w:rFonts w:ascii="Times New Roman" w:hAnsi="Times New Roman"/>
          <w:kern w:val="0"/>
          <w:sz w:val="24"/>
        </w:rPr>
        <w:t xml:space="preserve">losses, </w:t>
      </w:r>
      <w:r w:rsidR="005147C8">
        <w:rPr>
          <w:rFonts w:ascii="Times New Roman" w:hAnsi="Times New Roman"/>
          <w:kern w:val="0"/>
          <w:sz w:val="24"/>
        </w:rPr>
        <w:t xml:space="preserve">but </w:t>
      </w:r>
      <w:r>
        <w:rPr>
          <w:rFonts w:ascii="Times New Roman" w:hAnsi="Times New Roman"/>
          <w:kern w:val="0"/>
          <w:sz w:val="24"/>
        </w:rPr>
        <w:t xml:space="preserve">if the patent </w:t>
      </w:r>
      <w:r w:rsidR="005147C8">
        <w:rPr>
          <w:rFonts w:ascii="Times New Roman" w:hAnsi="Times New Roman"/>
          <w:kern w:val="0"/>
          <w:sz w:val="24"/>
        </w:rPr>
        <w:t>owned by</w:t>
      </w:r>
      <w:r>
        <w:rPr>
          <w:rFonts w:ascii="Times New Roman" w:hAnsi="Times New Roman"/>
          <w:kern w:val="0"/>
          <w:sz w:val="24"/>
        </w:rPr>
        <w:t xml:space="preserve"> the plaintiff was declared invalid within the validity period, the plaintiff </w:t>
      </w:r>
      <w:r w:rsidR="005147C8">
        <w:rPr>
          <w:rFonts w:ascii="Times New Roman" w:hAnsi="Times New Roman"/>
          <w:kern w:val="0"/>
          <w:sz w:val="24"/>
        </w:rPr>
        <w:t>should</w:t>
      </w:r>
      <w:r>
        <w:rPr>
          <w:rFonts w:ascii="Times New Roman" w:hAnsi="Times New Roman"/>
          <w:kern w:val="0"/>
          <w:sz w:val="24"/>
        </w:rPr>
        <w:t xml:space="preserve"> return the </w:t>
      </w:r>
      <w:r w:rsidR="005147C8">
        <w:rPr>
          <w:rFonts w:ascii="Times New Roman" w:hAnsi="Times New Roman"/>
          <w:kern w:val="0"/>
          <w:sz w:val="24"/>
        </w:rPr>
        <w:t xml:space="preserve">economic </w:t>
      </w:r>
      <w:r>
        <w:rPr>
          <w:rFonts w:ascii="Times New Roman" w:hAnsi="Times New Roman"/>
          <w:kern w:val="0"/>
          <w:sz w:val="24"/>
        </w:rPr>
        <w:t>compensation</w:t>
      </w:r>
      <w:r w:rsidR="005147C8">
        <w:rPr>
          <w:rFonts w:ascii="Times New Roman" w:hAnsi="Times New Roman"/>
          <w:kern w:val="0"/>
          <w:sz w:val="24"/>
        </w:rPr>
        <w:t>s</w:t>
      </w:r>
      <w:r>
        <w:rPr>
          <w:rFonts w:ascii="Times New Roman" w:hAnsi="Times New Roman"/>
          <w:kern w:val="0"/>
          <w:sz w:val="24"/>
        </w:rPr>
        <w:t xml:space="preserve"> paid by the defendant to the plaintiff. </w:t>
      </w:r>
      <w:r w:rsidR="00955338">
        <w:rPr>
          <w:rFonts w:ascii="Times New Roman" w:hAnsi="Times New Roman"/>
          <w:kern w:val="0"/>
          <w:sz w:val="24"/>
        </w:rPr>
        <w:t>In this case, the</w:t>
      </w:r>
      <w:r>
        <w:rPr>
          <w:rFonts w:ascii="Times New Roman" w:hAnsi="Times New Roman"/>
          <w:kern w:val="0"/>
          <w:sz w:val="24"/>
        </w:rPr>
        <w:t xml:space="preserve"> court made a </w:t>
      </w:r>
      <w:r w:rsidR="005147C8">
        <w:rPr>
          <w:rFonts w:ascii="Times New Roman" w:hAnsi="Times New Roman"/>
          <w:kern w:val="0"/>
          <w:sz w:val="24"/>
        </w:rPr>
        <w:t xml:space="preserve">beneficial </w:t>
      </w:r>
      <w:r>
        <w:rPr>
          <w:rFonts w:ascii="Times New Roman" w:hAnsi="Times New Roman"/>
          <w:kern w:val="0"/>
          <w:sz w:val="24"/>
        </w:rPr>
        <w:t xml:space="preserve">attempt to deal with patent disputes in a timely manner by means of conditional settlement, which </w:t>
      </w:r>
      <w:r w:rsidR="005147C8">
        <w:rPr>
          <w:rFonts w:ascii="Times New Roman" w:hAnsi="Times New Roman"/>
          <w:kern w:val="0"/>
          <w:sz w:val="24"/>
        </w:rPr>
        <w:t>increased</w:t>
      </w:r>
      <w:r>
        <w:rPr>
          <w:rFonts w:ascii="Times New Roman" w:hAnsi="Times New Roman"/>
          <w:kern w:val="0"/>
          <w:sz w:val="24"/>
        </w:rPr>
        <w:t xml:space="preserve"> the efficiency of case </w:t>
      </w:r>
      <w:r w:rsidR="005147C8">
        <w:rPr>
          <w:rFonts w:ascii="Times New Roman" w:hAnsi="Times New Roman"/>
          <w:kern w:val="0"/>
          <w:sz w:val="24"/>
        </w:rPr>
        <w:t>adjudication</w:t>
      </w:r>
      <w:r>
        <w:rPr>
          <w:rFonts w:ascii="Times New Roman" w:hAnsi="Times New Roman"/>
          <w:kern w:val="0"/>
          <w:sz w:val="24"/>
        </w:rPr>
        <w:t xml:space="preserve"> </w:t>
      </w:r>
      <w:r w:rsidR="005147C8">
        <w:rPr>
          <w:rFonts w:ascii="Times New Roman" w:hAnsi="Times New Roman"/>
          <w:kern w:val="0"/>
          <w:sz w:val="24"/>
        </w:rPr>
        <w:t>while</w:t>
      </w:r>
      <w:r>
        <w:rPr>
          <w:rFonts w:ascii="Times New Roman" w:hAnsi="Times New Roman"/>
          <w:kern w:val="0"/>
          <w:sz w:val="24"/>
        </w:rPr>
        <w:t xml:space="preserve"> fully protecting the rights and interests of the parties. In recent years, Shanghai courts have made full use of the relevance </w:t>
      </w:r>
      <w:r w:rsidR="00955338">
        <w:rPr>
          <w:rFonts w:ascii="Times New Roman" w:hAnsi="Times New Roman"/>
          <w:kern w:val="0"/>
          <w:sz w:val="24"/>
        </w:rPr>
        <w:t>of</w:t>
      </w:r>
      <w:r w:rsidR="002A6BC7">
        <w:rPr>
          <w:rFonts w:ascii="Times New Roman" w:hAnsi="Times New Roman"/>
          <w:kern w:val="0"/>
          <w:sz w:val="24"/>
        </w:rPr>
        <w:t xml:space="preserve"> the</w:t>
      </w:r>
      <w:r>
        <w:rPr>
          <w:rFonts w:ascii="Times New Roman" w:hAnsi="Times New Roman"/>
          <w:kern w:val="0"/>
          <w:sz w:val="24"/>
        </w:rPr>
        <w:t xml:space="preserve"> parties, infringing products, patent rights and other aspects</w:t>
      </w:r>
      <w:r w:rsidR="00955338">
        <w:rPr>
          <w:rFonts w:ascii="Times New Roman" w:hAnsi="Times New Roman"/>
          <w:kern w:val="0"/>
          <w:sz w:val="24"/>
        </w:rPr>
        <w:t xml:space="preserve"> in related cases</w:t>
      </w:r>
      <w:r w:rsidR="002A6BC7">
        <w:rPr>
          <w:rFonts w:ascii="Times New Roman" w:hAnsi="Times New Roman"/>
          <w:kern w:val="0"/>
          <w:sz w:val="24"/>
        </w:rPr>
        <w:t>,</w:t>
      </w:r>
      <w:r>
        <w:rPr>
          <w:rFonts w:ascii="Times New Roman" w:hAnsi="Times New Roman"/>
          <w:kern w:val="0"/>
          <w:sz w:val="24"/>
        </w:rPr>
        <w:t xml:space="preserve"> to implement a package of mediation programs to resolve disputes and promote a on</w:t>
      </w:r>
      <w:r w:rsidR="002A6BC7">
        <w:rPr>
          <w:rFonts w:ascii="Times New Roman" w:hAnsi="Times New Roman"/>
          <w:kern w:val="0"/>
          <w:sz w:val="24"/>
        </w:rPr>
        <w:t>c</w:t>
      </w:r>
      <w:r>
        <w:rPr>
          <w:rFonts w:ascii="Times New Roman" w:hAnsi="Times New Roman"/>
          <w:kern w:val="0"/>
          <w:sz w:val="24"/>
        </w:rPr>
        <w:t>e-</w:t>
      </w:r>
      <w:r w:rsidR="002A6BC7">
        <w:rPr>
          <w:rFonts w:ascii="Times New Roman" w:hAnsi="Times New Roman"/>
          <w:kern w:val="0"/>
          <w:sz w:val="24"/>
        </w:rPr>
        <w:t>and-for-all</w:t>
      </w:r>
      <w:r>
        <w:rPr>
          <w:rFonts w:ascii="Times New Roman" w:hAnsi="Times New Roman"/>
          <w:kern w:val="0"/>
          <w:sz w:val="24"/>
        </w:rPr>
        <w:t xml:space="preserve"> complete resolution of disputes. In particular, the </w:t>
      </w:r>
      <w:r w:rsidR="00C01DFB">
        <w:rPr>
          <w:rFonts w:ascii="Times New Roman" w:hAnsi="Times New Roman"/>
          <w:kern w:val="0"/>
          <w:sz w:val="24"/>
        </w:rPr>
        <w:t xml:space="preserve">Shanghai </w:t>
      </w:r>
      <w:r>
        <w:rPr>
          <w:rFonts w:ascii="Times New Roman" w:hAnsi="Times New Roman"/>
          <w:kern w:val="0"/>
          <w:sz w:val="24"/>
        </w:rPr>
        <w:t xml:space="preserve">courts made full use of the previous judgments of related cases, </w:t>
      </w:r>
      <w:r w:rsidR="005D28A9">
        <w:rPr>
          <w:rFonts w:ascii="Times New Roman" w:hAnsi="Times New Roman"/>
          <w:kern w:val="0"/>
          <w:sz w:val="24"/>
        </w:rPr>
        <w:t xml:space="preserve">and fully utilized </w:t>
      </w:r>
      <w:r>
        <w:rPr>
          <w:rFonts w:ascii="Times New Roman" w:hAnsi="Times New Roman"/>
          <w:kern w:val="0"/>
          <w:sz w:val="24"/>
        </w:rPr>
        <w:t xml:space="preserve">the exemplary role of the </w:t>
      </w:r>
      <w:r w:rsidR="005D28A9">
        <w:rPr>
          <w:rFonts w:ascii="Times New Roman" w:hAnsi="Times New Roman"/>
          <w:kern w:val="0"/>
          <w:sz w:val="24"/>
        </w:rPr>
        <w:t xml:space="preserve">adjudicated </w:t>
      </w:r>
      <w:r>
        <w:rPr>
          <w:rFonts w:ascii="Times New Roman" w:hAnsi="Times New Roman"/>
          <w:kern w:val="0"/>
          <w:sz w:val="24"/>
        </w:rPr>
        <w:t xml:space="preserve">cases </w:t>
      </w:r>
      <w:r w:rsidR="005D28A9">
        <w:rPr>
          <w:rFonts w:ascii="Times New Roman" w:hAnsi="Times New Roman"/>
          <w:kern w:val="0"/>
          <w:sz w:val="24"/>
        </w:rPr>
        <w:t>to</w:t>
      </w:r>
      <w:r>
        <w:rPr>
          <w:rFonts w:ascii="Times New Roman" w:hAnsi="Times New Roman"/>
          <w:kern w:val="0"/>
          <w:sz w:val="24"/>
        </w:rPr>
        <w:t xml:space="preserve"> the </w:t>
      </w:r>
      <w:r w:rsidR="005D28A9">
        <w:rPr>
          <w:rFonts w:ascii="Times New Roman" w:hAnsi="Times New Roman"/>
          <w:kern w:val="0"/>
          <w:sz w:val="24"/>
        </w:rPr>
        <w:t>subsequent</w:t>
      </w:r>
      <w:r>
        <w:rPr>
          <w:rFonts w:ascii="Times New Roman" w:hAnsi="Times New Roman"/>
          <w:kern w:val="0"/>
          <w:sz w:val="24"/>
        </w:rPr>
        <w:t xml:space="preserve"> cases, </w:t>
      </w:r>
      <w:r w:rsidR="005D28A9">
        <w:rPr>
          <w:rFonts w:ascii="Times New Roman" w:hAnsi="Times New Roman"/>
          <w:kern w:val="0"/>
          <w:sz w:val="24"/>
        </w:rPr>
        <w:t>to faciliate</w:t>
      </w:r>
      <w:r>
        <w:rPr>
          <w:rFonts w:ascii="Times New Roman" w:hAnsi="Times New Roman"/>
          <w:kern w:val="0"/>
          <w:sz w:val="24"/>
        </w:rPr>
        <w:t xml:space="preserve"> the mediation work in the </w:t>
      </w:r>
      <w:r w:rsidR="005D28A9">
        <w:rPr>
          <w:rFonts w:ascii="Times New Roman" w:hAnsi="Times New Roman"/>
          <w:kern w:val="0"/>
          <w:sz w:val="24"/>
        </w:rPr>
        <w:t>subsequent</w:t>
      </w:r>
      <w:r>
        <w:rPr>
          <w:rFonts w:ascii="Times New Roman" w:hAnsi="Times New Roman"/>
          <w:kern w:val="0"/>
          <w:sz w:val="24"/>
        </w:rPr>
        <w:t xml:space="preserve"> cases, and ensure that the parties can </w:t>
      </w:r>
      <w:r w:rsidR="00A73D83">
        <w:rPr>
          <w:rFonts w:ascii="Times New Roman" w:hAnsi="Times New Roman"/>
          <w:kern w:val="0"/>
          <w:sz w:val="24"/>
        </w:rPr>
        <w:t xml:space="preserve">truly </w:t>
      </w:r>
      <w:r>
        <w:rPr>
          <w:rFonts w:ascii="Times New Roman" w:hAnsi="Times New Roman"/>
          <w:kern w:val="0"/>
          <w:sz w:val="24"/>
        </w:rPr>
        <w:t xml:space="preserve">solve the dispute once the case is concluded. For example, the </w:t>
      </w:r>
      <w:r w:rsidR="00A73D83">
        <w:rPr>
          <w:rFonts w:ascii="Times New Roman" w:hAnsi="Times New Roman"/>
          <w:kern w:val="0"/>
          <w:sz w:val="24"/>
        </w:rPr>
        <w:t>seri</w:t>
      </w:r>
      <w:r w:rsidR="00955338">
        <w:rPr>
          <w:rFonts w:ascii="Times New Roman" w:hAnsi="Times New Roman"/>
          <w:kern w:val="0"/>
          <w:sz w:val="24"/>
        </w:rPr>
        <w:t>al</w:t>
      </w:r>
      <w:r w:rsidR="00A73D83">
        <w:rPr>
          <w:rFonts w:ascii="Times New Roman" w:hAnsi="Times New Roman"/>
          <w:kern w:val="0"/>
          <w:sz w:val="24"/>
        </w:rPr>
        <w:t xml:space="preserve"> invention patent infringement </w:t>
      </w:r>
      <w:r>
        <w:rPr>
          <w:rFonts w:ascii="Times New Roman" w:hAnsi="Times New Roman"/>
          <w:kern w:val="0"/>
          <w:sz w:val="24"/>
        </w:rPr>
        <w:t>case</w:t>
      </w:r>
      <w:r w:rsidR="00955338">
        <w:rPr>
          <w:rFonts w:ascii="Times New Roman" w:hAnsi="Times New Roman"/>
          <w:kern w:val="0"/>
          <w:sz w:val="24"/>
        </w:rPr>
        <w:t>s</w:t>
      </w:r>
      <w:r>
        <w:rPr>
          <w:rFonts w:ascii="Times New Roman" w:hAnsi="Times New Roman"/>
          <w:kern w:val="0"/>
          <w:sz w:val="24"/>
        </w:rPr>
        <w:t xml:space="preserve"> </w:t>
      </w:r>
      <w:r w:rsidR="00A73D83">
        <w:rPr>
          <w:rFonts w:ascii="Times New Roman" w:hAnsi="Times New Roman"/>
          <w:kern w:val="0"/>
          <w:sz w:val="24"/>
        </w:rPr>
        <w:t>between</w:t>
      </w:r>
      <w:r>
        <w:rPr>
          <w:rFonts w:ascii="Times New Roman" w:hAnsi="Times New Roman"/>
          <w:kern w:val="0"/>
          <w:sz w:val="24"/>
        </w:rPr>
        <w:t xml:space="preserve"> Hewlett-Packard Dev Co</w:t>
      </w:r>
      <w:r w:rsidR="00955338">
        <w:rPr>
          <w:rFonts w:ascii="Times New Roman" w:hAnsi="Times New Roman"/>
          <w:kern w:val="0"/>
          <w:sz w:val="24"/>
        </w:rPr>
        <w:t>.</w:t>
      </w:r>
      <w:r>
        <w:rPr>
          <w:rFonts w:ascii="Times New Roman" w:hAnsi="Times New Roman"/>
          <w:kern w:val="0"/>
          <w:sz w:val="24"/>
        </w:rPr>
        <w:t xml:space="preserve"> </w:t>
      </w:r>
      <w:r w:rsidR="00A73D83">
        <w:rPr>
          <w:rFonts w:ascii="Times New Roman" w:hAnsi="Times New Roman"/>
          <w:kern w:val="0"/>
          <w:sz w:val="24"/>
        </w:rPr>
        <w:t>and</w:t>
      </w:r>
      <w:r>
        <w:rPr>
          <w:rFonts w:ascii="Times New Roman" w:hAnsi="Times New Roman"/>
          <w:kern w:val="0"/>
          <w:sz w:val="24"/>
        </w:rPr>
        <w:t xml:space="preserve"> Yinjia Trading Company was the first case accepted </w:t>
      </w:r>
      <w:r w:rsidR="000A020A">
        <w:rPr>
          <w:rFonts w:ascii="Times New Roman" w:hAnsi="Times New Roman"/>
          <w:kern w:val="0"/>
          <w:sz w:val="24"/>
        </w:rPr>
        <w:t xml:space="preserve">by </w:t>
      </w:r>
      <w:r>
        <w:rPr>
          <w:rFonts w:ascii="Times New Roman" w:hAnsi="Times New Roman"/>
          <w:kern w:val="0"/>
          <w:sz w:val="24"/>
        </w:rPr>
        <w:t>Shanghai Intellectual Property Court</w:t>
      </w:r>
      <w:r w:rsidR="000A020A">
        <w:rPr>
          <w:rFonts w:ascii="Times New Roman" w:hAnsi="Times New Roman"/>
          <w:kern w:val="0"/>
          <w:sz w:val="24"/>
        </w:rPr>
        <w:t xml:space="preserve"> after its establishment</w:t>
      </w:r>
      <w:r>
        <w:rPr>
          <w:rFonts w:ascii="Times New Roman" w:hAnsi="Times New Roman"/>
          <w:kern w:val="0"/>
          <w:sz w:val="24"/>
        </w:rPr>
        <w:t xml:space="preserve">, </w:t>
      </w:r>
      <w:r w:rsidR="000A020A">
        <w:rPr>
          <w:rFonts w:ascii="Times New Roman" w:hAnsi="Times New Roman"/>
          <w:kern w:val="0"/>
          <w:sz w:val="24"/>
        </w:rPr>
        <w:t xml:space="preserve">which </w:t>
      </w:r>
      <w:r>
        <w:rPr>
          <w:rFonts w:ascii="Times New Roman" w:hAnsi="Times New Roman"/>
          <w:kern w:val="0"/>
          <w:sz w:val="24"/>
        </w:rPr>
        <w:t>attract</w:t>
      </w:r>
      <w:r w:rsidR="000A020A">
        <w:rPr>
          <w:rFonts w:ascii="Times New Roman" w:hAnsi="Times New Roman"/>
          <w:kern w:val="0"/>
          <w:sz w:val="24"/>
        </w:rPr>
        <w:t>ed</w:t>
      </w:r>
      <w:r>
        <w:rPr>
          <w:rFonts w:ascii="Times New Roman" w:hAnsi="Times New Roman"/>
          <w:kern w:val="0"/>
          <w:sz w:val="24"/>
        </w:rPr>
        <w:t xml:space="preserve"> great social attention</w:t>
      </w:r>
      <w:r w:rsidR="002E2E2D">
        <w:rPr>
          <w:rFonts w:ascii="Times New Roman" w:hAnsi="Times New Roman"/>
          <w:kern w:val="0"/>
          <w:sz w:val="24"/>
        </w:rPr>
        <w:t>, and involved</w:t>
      </w:r>
      <w:r>
        <w:rPr>
          <w:rFonts w:ascii="Times New Roman" w:hAnsi="Times New Roman"/>
          <w:kern w:val="0"/>
          <w:sz w:val="24"/>
        </w:rPr>
        <w:t xml:space="preserve"> </w:t>
      </w:r>
      <w:r w:rsidR="002E2E2D">
        <w:rPr>
          <w:rFonts w:ascii="Times New Roman" w:hAnsi="Times New Roman"/>
          <w:kern w:val="0"/>
          <w:sz w:val="24"/>
        </w:rPr>
        <w:t>complicated</w:t>
      </w:r>
      <w:r>
        <w:rPr>
          <w:rFonts w:ascii="Times New Roman" w:hAnsi="Times New Roman"/>
          <w:kern w:val="0"/>
          <w:sz w:val="24"/>
        </w:rPr>
        <w:t xml:space="preserve"> technical </w:t>
      </w:r>
      <w:r w:rsidR="002E2E2D">
        <w:rPr>
          <w:rFonts w:ascii="Times New Roman" w:hAnsi="Times New Roman"/>
          <w:kern w:val="0"/>
          <w:sz w:val="24"/>
        </w:rPr>
        <w:t xml:space="preserve">issues. Under the proactive </w:t>
      </w:r>
      <w:r w:rsidR="000D1F93">
        <w:rPr>
          <w:rFonts w:ascii="Times New Roman" w:hAnsi="Times New Roman"/>
          <w:kern w:val="0"/>
          <w:sz w:val="24"/>
        </w:rPr>
        <w:t xml:space="preserve">organization of the court, </w:t>
      </w:r>
      <w:r>
        <w:rPr>
          <w:rFonts w:ascii="Times New Roman" w:hAnsi="Times New Roman"/>
          <w:kern w:val="0"/>
          <w:sz w:val="24"/>
        </w:rPr>
        <w:t xml:space="preserve">the plaintiff and defendant finally reached a package agreement </w:t>
      </w:r>
      <w:r w:rsidR="000D1F93">
        <w:rPr>
          <w:rFonts w:ascii="Times New Roman" w:hAnsi="Times New Roman"/>
          <w:kern w:val="0"/>
          <w:sz w:val="24"/>
        </w:rPr>
        <w:t xml:space="preserve">to </w:t>
      </w:r>
      <w:r w:rsidR="00994FB5">
        <w:rPr>
          <w:rFonts w:ascii="Times New Roman" w:hAnsi="Times New Roman"/>
          <w:kern w:val="0"/>
          <w:sz w:val="24"/>
        </w:rPr>
        <w:t xml:space="preserve">settle </w:t>
      </w:r>
      <w:r>
        <w:rPr>
          <w:rFonts w:ascii="Times New Roman" w:hAnsi="Times New Roman"/>
          <w:kern w:val="0"/>
          <w:sz w:val="24"/>
        </w:rPr>
        <w:t>related series cases.</w:t>
      </w:r>
    </w:p>
    <w:p w:rsidR="00737251" w:rsidRDefault="00737251" w:rsidP="003F49A2">
      <w:pPr>
        <w:spacing w:line="360" w:lineRule="auto"/>
        <w:ind w:firstLineChars="200" w:firstLine="482"/>
        <w:rPr>
          <w:rFonts w:ascii="Times New Roman" w:eastAsia="黑体" w:hAnsi="Times New Roman"/>
          <w:b/>
          <w:sz w:val="24"/>
        </w:rPr>
      </w:pPr>
      <w:r>
        <w:rPr>
          <w:rFonts w:ascii="Times New Roman" w:eastAsia="黑体" w:hAnsi="Times New Roman"/>
          <w:b/>
          <w:sz w:val="24"/>
        </w:rPr>
        <w:t xml:space="preserve">III. </w:t>
      </w:r>
      <w:r w:rsidR="00E54507">
        <w:rPr>
          <w:rFonts w:ascii="Times New Roman" w:eastAsia="黑体" w:hAnsi="Times New Roman" w:hint="eastAsia"/>
          <w:b/>
          <w:sz w:val="24"/>
        </w:rPr>
        <w:t>Constantly</w:t>
      </w:r>
      <w:r w:rsidR="00E54507">
        <w:rPr>
          <w:rFonts w:ascii="Times New Roman" w:eastAsia="黑体" w:hAnsi="Times New Roman"/>
          <w:b/>
          <w:sz w:val="24"/>
        </w:rPr>
        <w:t xml:space="preserve"> </w:t>
      </w:r>
      <w:r>
        <w:rPr>
          <w:rFonts w:ascii="Times New Roman" w:eastAsia="黑体" w:hAnsi="Times New Roman"/>
          <w:b/>
          <w:sz w:val="24"/>
        </w:rPr>
        <w:t>Strengthening the Exploration of Patent Trial Rules</w:t>
      </w:r>
    </w:p>
    <w:p w:rsidR="00737251" w:rsidRDefault="00B05980" w:rsidP="00FA7E2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A</w:t>
      </w:r>
      <w:r w:rsidR="00737251">
        <w:rPr>
          <w:rFonts w:ascii="Times New Roman" w:eastAsia="仿宋_GB2312" w:hAnsi="Times New Roman"/>
          <w:kern w:val="0"/>
          <w:sz w:val="24"/>
        </w:rPr>
        <w:t>t the forefront of China’s reform and opening</w:t>
      </w:r>
      <w:r w:rsidR="00175755">
        <w:rPr>
          <w:rFonts w:ascii="Times New Roman" w:eastAsia="仿宋_GB2312" w:hAnsi="Times New Roman"/>
          <w:kern w:val="0"/>
          <w:sz w:val="24"/>
        </w:rPr>
        <w:t>-</w:t>
      </w:r>
      <w:r w:rsidR="00737251">
        <w:rPr>
          <w:rFonts w:ascii="Times New Roman" w:eastAsia="仿宋_GB2312" w:hAnsi="Times New Roman"/>
          <w:kern w:val="0"/>
          <w:sz w:val="24"/>
        </w:rPr>
        <w:t xml:space="preserve">up and economic development, </w:t>
      </w:r>
      <w:r>
        <w:rPr>
          <w:rFonts w:ascii="Times New Roman" w:eastAsia="仿宋_GB2312" w:hAnsi="Times New Roman"/>
          <w:kern w:val="0"/>
          <w:sz w:val="24"/>
        </w:rPr>
        <w:t>Shanghai embrace</w:t>
      </w:r>
      <w:r w:rsidR="007F6442">
        <w:rPr>
          <w:rFonts w:ascii="Times New Roman" w:eastAsia="仿宋_GB2312" w:hAnsi="Times New Roman"/>
          <w:kern w:val="0"/>
          <w:sz w:val="24"/>
        </w:rPr>
        <w:t>s</w:t>
      </w:r>
      <w:r w:rsidR="00737251">
        <w:rPr>
          <w:rFonts w:ascii="Times New Roman" w:eastAsia="仿宋_GB2312" w:hAnsi="Times New Roman"/>
          <w:kern w:val="0"/>
          <w:sz w:val="24"/>
        </w:rPr>
        <w:t xml:space="preserve"> </w:t>
      </w:r>
      <w:r w:rsidR="00213320">
        <w:rPr>
          <w:rFonts w:ascii="Times New Roman" w:eastAsia="仿宋_GB2312" w:hAnsi="Times New Roman"/>
          <w:kern w:val="0"/>
          <w:sz w:val="24"/>
        </w:rPr>
        <w:t xml:space="preserve">constant emergence of </w:t>
      </w:r>
      <w:r w:rsidR="00737251">
        <w:rPr>
          <w:rFonts w:ascii="Times New Roman" w:eastAsia="仿宋_GB2312" w:hAnsi="Times New Roman"/>
          <w:kern w:val="0"/>
          <w:sz w:val="24"/>
        </w:rPr>
        <w:t xml:space="preserve">new </w:t>
      </w:r>
      <w:r w:rsidR="00823CE3" w:rsidRPr="00823CE3">
        <w:rPr>
          <w:rFonts w:ascii="Times New Roman" w:eastAsia="仿宋_GB2312" w:hAnsi="Times New Roman"/>
          <w:kern w:val="0"/>
          <w:sz w:val="24"/>
        </w:rPr>
        <w:t>situation</w:t>
      </w:r>
      <w:r w:rsidR="00737251">
        <w:rPr>
          <w:rFonts w:ascii="Times New Roman" w:eastAsia="仿宋_GB2312" w:hAnsi="Times New Roman"/>
          <w:kern w:val="0"/>
          <w:sz w:val="24"/>
        </w:rPr>
        <w:t>s and new</w:t>
      </w:r>
      <w:r w:rsidR="00307C91">
        <w:rPr>
          <w:rFonts w:ascii="Times New Roman" w:eastAsia="仿宋_GB2312" w:hAnsi="Times New Roman"/>
          <w:kern w:val="0"/>
          <w:sz w:val="24"/>
        </w:rPr>
        <w:t xml:space="preserve"> issues</w:t>
      </w:r>
      <w:r w:rsidR="00213320">
        <w:rPr>
          <w:rFonts w:ascii="Times New Roman" w:eastAsia="仿宋_GB2312" w:hAnsi="Times New Roman"/>
          <w:kern w:val="0"/>
          <w:sz w:val="24"/>
        </w:rPr>
        <w:t>, constant changes to the</w:t>
      </w:r>
      <w:r w:rsidR="004B5AC0">
        <w:rPr>
          <w:rFonts w:ascii="Times New Roman" w:eastAsia="仿宋_GB2312" w:hAnsi="Times New Roman"/>
          <w:kern w:val="0"/>
          <w:sz w:val="24"/>
        </w:rPr>
        <w:t xml:space="preserve"> </w:t>
      </w:r>
      <w:r w:rsidR="004B03D0" w:rsidRPr="004B03D0">
        <w:rPr>
          <w:rFonts w:ascii="Times New Roman" w:eastAsia="仿宋_GB2312" w:hAnsi="Times New Roman"/>
          <w:kern w:val="0"/>
          <w:sz w:val="24"/>
        </w:rPr>
        <w:t>types</w:t>
      </w:r>
      <w:r w:rsidR="00737251">
        <w:rPr>
          <w:rFonts w:ascii="Times New Roman" w:eastAsia="仿宋_GB2312" w:hAnsi="Times New Roman"/>
          <w:kern w:val="0"/>
          <w:sz w:val="24"/>
        </w:rPr>
        <w:t xml:space="preserve"> of intellectual property cases </w:t>
      </w:r>
      <w:r w:rsidR="00A727FF">
        <w:rPr>
          <w:rFonts w:ascii="Times New Roman" w:eastAsia="仿宋_GB2312" w:hAnsi="Times New Roman"/>
          <w:kern w:val="0"/>
          <w:sz w:val="24"/>
        </w:rPr>
        <w:t>(</w:t>
      </w:r>
      <w:r w:rsidR="00737251">
        <w:rPr>
          <w:rFonts w:ascii="Times New Roman" w:eastAsia="仿宋_GB2312" w:hAnsi="Times New Roman"/>
          <w:kern w:val="0"/>
          <w:sz w:val="24"/>
        </w:rPr>
        <w:t>represented by patent disputes</w:t>
      </w:r>
      <w:r w:rsidR="00A727FF">
        <w:rPr>
          <w:rFonts w:ascii="Times New Roman" w:eastAsia="仿宋_GB2312" w:hAnsi="Times New Roman"/>
          <w:kern w:val="0"/>
          <w:sz w:val="24"/>
        </w:rPr>
        <w:t>)</w:t>
      </w:r>
      <w:r w:rsidR="00213320">
        <w:rPr>
          <w:rFonts w:ascii="Times New Roman" w:eastAsia="仿宋_GB2312" w:hAnsi="Times New Roman"/>
          <w:kern w:val="0"/>
          <w:sz w:val="24"/>
        </w:rPr>
        <w:t xml:space="preserve">, and the </w:t>
      </w:r>
      <w:r w:rsidR="00A727FF">
        <w:rPr>
          <w:rFonts w:ascii="Times New Roman" w:eastAsia="仿宋_GB2312" w:hAnsi="Times New Roman"/>
          <w:kern w:val="0"/>
          <w:sz w:val="24"/>
        </w:rPr>
        <w:t>emergence</w:t>
      </w:r>
      <w:r w:rsidR="00213320">
        <w:rPr>
          <w:rFonts w:ascii="Times New Roman" w:eastAsia="仿宋_GB2312" w:hAnsi="Times New Roman"/>
          <w:kern w:val="0"/>
          <w:sz w:val="24"/>
        </w:rPr>
        <w:t xml:space="preserve"> of</w:t>
      </w:r>
      <w:r w:rsidR="006A19FE">
        <w:rPr>
          <w:rFonts w:ascii="Times New Roman" w:eastAsia="仿宋_GB2312" w:hAnsi="Times New Roman"/>
          <w:kern w:val="0"/>
          <w:sz w:val="24"/>
        </w:rPr>
        <w:t xml:space="preserve"> m</w:t>
      </w:r>
      <w:r w:rsidR="004B03D0" w:rsidRPr="004B03D0">
        <w:rPr>
          <w:rFonts w:ascii="Times New Roman" w:eastAsia="仿宋_GB2312" w:hAnsi="Times New Roman"/>
          <w:kern w:val="0"/>
          <w:sz w:val="24"/>
        </w:rPr>
        <w:t xml:space="preserve">any new types </w:t>
      </w:r>
      <w:r w:rsidR="00213320">
        <w:rPr>
          <w:rFonts w:ascii="Times New Roman" w:eastAsia="仿宋_GB2312" w:hAnsi="Times New Roman"/>
          <w:kern w:val="0"/>
          <w:sz w:val="24"/>
        </w:rPr>
        <w:t>of</w:t>
      </w:r>
      <w:r w:rsidR="004B03D0" w:rsidRPr="004B03D0">
        <w:rPr>
          <w:rFonts w:ascii="Times New Roman" w:eastAsia="仿宋_GB2312" w:hAnsi="Times New Roman"/>
          <w:kern w:val="0"/>
          <w:sz w:val="24"/>
        </w:rPr>
        <w:t xml:space="preserve"> </w:t>
      </w:r>
      <w:r w:rsidR="00175755">
        <w:rPr>
          <w:rFonts w:ascii="Times New Roman" w:eastAsia="仿宋_GB2312" w:hAnsi="Times New Roman"/>
          <w:kern w:val="0"/>
          <w:sz w:val="24"/>
        </w:rPr>
        <w:t>c</w:t>
      </w:r>
      <w:r w:rsidR="00175755" w:rsidRPr="00175755">
        <w:rPr>
          <w:rFonts w:ascii="Times New Roman" w:eastAsia="仿宋_GB2312" w:hAnsi="Times New Roman"/>
          <w:kern w:val="0"/>
          <w:sz w:val="24"/>
        </w:rPr>
        <w:t>omplex</w:t>
      </w:r>
      <w:r w:rsidR="004B03D0" w:rsidRPr="004B03D0">
        <w:rPr>
          <w:rFonts w:ascii="Times New Roman" w:eastAsia="仿宋_GB2312" w:hAnsi="Times New Roman"/>
          <w:kern w:val="0"/>
          <w:sz w:val="24"/>
        </w:rPr>
        <w:t xml:space="preserve"> cases.</w:t>
      </w:r>
      <w:r w:rsidR="00175755">
        <w:rPr>
          <w:rFonts w:ascii="Times New Roman" w:eastAsia="仿宋_GB2312" w:hAnsi="Times New Roman"/>
          <w:kern w:val="0"/>
          <w:sz w:val="24"/>
        </w:rPr>
        <w:t xml:space="preserve"> </w:t>
      </w:r>
      <w:r w:rsidR="00737251">
        <w:rPr>
          <w:rFonts w:ascii="Times New Roman" w:eastAsia="仿宋_GB2312" w:hAnsi="Times New Roman"/>
          <w:kern w:val="0"/>
          <w:sz w:val="24"/>
        </w:rPr>
        <w:t xml:space="preserve">At the same time, </w:t>
      </w:r>
      <w:r w:rsidR="006650A9" w:rsidRPr="006650A9">
        <w:rPr>
          <w:rFonts w:ascii="Times New Roman" w:eastAsia="仿宋_GB2312" w:hAnsi="Times New Roman"/>
          <w:kern w:val="0"/>
          <w:sz w:val="24"/>
        </w:rPr>
        <w:t>China</w:t>
      </w:r>
      <w:r w:rsidR="006650A9">
        <w:rPr>
          <w:rFonts w:ascii="Times New Roman" w:eastAsia="仿宋_GB2312" w:hAnsi="Times New Roman"/>
          <w:kern w:val="0"/>
          <w:sz w:val="24"/>
        </w:rPr>
        <w:t>’</w:t>
      </w:r>
      <w:r w:rsidR="006650A9" w:rsidRPr="006650A9">
        <w:rPr>
          <w:rFonts w:ascii="Times New Roman" w:eastAsia="仿宋_GB2312" w:hAnsi="Times New Roman"/>
          <w:kern w:val="0"/>
          <w:sz w:val="24"/>
        </w:rPr>
        <w:t xml:space="preserve">s patent legal system is </w:t>
      </w:r>
      <w:r w:rsidR="00F450C4">
        <w:rPr>
          <w:rFonts w:ascii="Times New Roman" w:eastAsia="仿宋_GB2312" w:hAnsi="Times New Roman"/>
          <w:kern w:val="0"/>
          <w:sz w:val="24"/>
        </w:rPr>
        <w:t xml:space="preserve">under continuous construction and perfection, </w:t>
      </w:r>
      <w:r w:rsidR="007C7CFB">
        <w:rPr>
          <w:rFonts w:ascii="Times New Roman" w:eastAsia="仿宋_GB2312" w:hAnsi="Times New Roman"/>
          <w:kern w:val="0"/>
          <w:sz w:val="24"/>
        </w:rPr>
        <w:t xml:space="preserve">and </w:t>
      </w:r>
      <w:r w:rsidR="00737251">
        <w:rPr>
          <w:rFonts w:ascii="Times New Roman" w:eastAsia="仿宋_GB2312" w:hAnsi="Times New Roman"/>
          <w:kern w:val="0"/>
          <w:sz w:val="24"/>
        </w:rPr>
        <w:t xml:space="preserve">many cases are often </w:t>
      </w:r>
      <w:r w:rsidR="00F7304A" w:rsidRPr="009664AF">
        <w:rPr>
          <w:rFonts w:ascii="Times New Roman" w:eastAsia="仿宋_GB2312" w:hAnsi="Times New Roman"/>
          <w:kern w:val="0"/>
          <w:sz w:val="24"/>
        </w:rPr>
        <w:t>adjudicat</w:t>
      </w:r>
      <w:r w:rsidR="00F7304A">
        <w:rPr>
          <w:rFonts w:ascii="Times New Roman" w:eastAsia="仿宋_GB2312" w:hAnsi="Times New Roman"/>
          <w:kern w:val="0"/>
          <w:sz w:val="24"/>
        </w:rPr>
        <w:t xml:space="preserve">ed </w:t>
      </w:r>
      <w:r w:rsidR="00737251">
        <w:rPr>
          <w:rFonts w:ascii="Times New Roman" w:eastAsia="仿宋_GB2312" w:hAnsi="Times New Roman"/>
          <w:kern w:val="0"/>
          <w:sz w:val="24"/>
        </w:rPr>
        <w:t>without clear</w:t>
      </w:r>
      <w:r w:rsidR="00E61350">
        <w:rPr>
          <w:rFonts w:ascii="Times New Roman" w:eastAsia="仿宋_GB2312" w:hAnsi="Times New Roman"/>
          <w:kern w:val="0"/>
          <w:sz w:val="24"/>
        </w:rPr>
        <w:t xml:space="preserve"> </w:t>
      </w:r>
      <w:r w:rsidR="006108DD">
        <w:rPr>
          <w:rFonts w:ascii="Times New Roman" w:eastAsia="仿宋_GB2312" w:hAnsi="Times New Roman"/>
          <w:kern w:val="0"/>
          <w:sz w:val="24"/>
        </w:rPr>
        <w:t xml:space="preserve">legal </w:t>
      </w:r>
      <w:r w:rsidR="0059323B">
        <w:rPr>
          <w:rFonts w:ascii="Times New Roman" w:eastAsia="仿宋_GB2312" w:hAnsi="Times New Roman"/>
          <w:kern w:val="0"/>
          <w:sz w:val="24"/>
        </w:rPr>
        <w:t>provisions to follow</w:t>
      </w:r>
      <w:r w:rsidR="0025758D">
        <w:rPr>
          <w:rFonts w:ascii="Times New Roman" w:eastAsia="仿宋_GB2312" w:hAnsi="Times New Roman"/>
          <w:kern w:val="0"/>
          <w:sz w:val="24"/>
        </w:rPr>
        <w:t xml:space="preserve">, which </w:t>
      </w:r>
      <w:r w:rsidR="00F450C4">
        <w:rPr>
          <w:rFonts w:ascii="Times New Roman" w:eastAsia="仿宋_GB2312" w:hAnsi="Times New Roman"/>
          <w:kern w:val="0"/>
          <w:sz w:val="24"/>
        </w:rPr>
        <w:t>requires</w:t>
      </w:r>
      <w:r w:rsidR="0025758D">
        <w:rPr>
          <w:rFonts w:ascii="Times New Roman" w:eastAsia="仿宋_GB2312" w:hAnsi="Times New Roman"/>
          <w:kern w:val="0"/>
          <w:sz w:val="24"/>
        </w:rPr>
        <w:t xml:space="preserve"> the judges to </w:t>
      </w:r>
      <w:r w:rsidR="00A727FF">
        <w:rPr>
          <w:rFonts w:ascii="Times New Roman" w:eastAsia="仿宋_GB2312" w:hAnsi="Times New Roman"/>
          <w:kern w:val="0"/>
          <w:sz w:val="24"/>
        </w:rPr>
        <w:t xml:space="preserve">explore </w:t>
      </w:r>
      <w:r w:rsidR="00A727FF" w:rsidRPr="000F75DB">
        <w:rPr>
          <w:rFonts w:ascii="Times New Roman" w:eastAsia="仿宋_GB2312" w:hAnsi="Times New Roman"/>
          <w:kern w:val="0"/>
          <w:sz w:val="24"/>
        </w:rPr>
        <w:t xml:space="preserve">and </w:t>
      </w:r>
      <w:r w:rsidR="00A727FF">
        <w:rPr>
          <w:rFonts w:ascii="Times New Roman" w:eastAsia="仿宋_GB2312" w:hAnsi="Times New Roman"/>
          <w:kern w:val="0"/>
          <w:sz w:val="24"/>
        </w:rPr>
        <w:t>formulate</w:t>
      </w:r>
      <w:r w:rsidR="00A727FF" w:rsidRPr="000F75DB">
        <w:rPr>
          <w:rFonts w:ascii="Times New Roman" w:eastAsia="仿宋_GB2312" w:hAnsi="Times New Roman"/>
          <w:kern w:val="0"/>
          <w:sz w:val="24"/>
        </w:rPr>
        <w:t xml:space="preserve"> </w:t>
      </w:r>
      <w:r w:rsidR="00A727FF">
        <w:rPr>
          <w:rFonts w:ascii="Times New Roman" w:eastAsia="仿宋_GB2312" w:hAnsi="Times New Roman"/>
          <w:kern w:val="0"/>
          <w:sz w:val="24"/>
        </w:rPr>
        <w:t>r</w:t>
      </w:r>
      <w:r w:rsidR="00A727FF" w:rsidRPr="000F75DB">
        <w:rPr>
          <w:rFonts w:ascii="Times New Roman" w:eastAsia="仿宋_GB2312" w:hAnsi="Times New Roman"/>
          <w:kern w:val="0"/>
          <w:sz w:val="24"/>
        </w:rPr>
        <w:t xml:space="preserve">elevant </w:t>
      </w:r>
      <w:r w:rsidR="00A727FF">
        <w:rPr>
          <w:rFonts w:ascii="Times New Roman" w:eastAsia="仿宋_GB2312" w:hAnsi="Times New Roman"/>
          <w:kern w:val="0"/>
          <w:sz w:val="24"/>
        </w:rPr>
        <w:t>r</w:t>
      </w:r>
      <w:r w:rsidR="00A727FF" w:rsidRPr="000F75DB">
        <w:rPr>
          <w:rFonts w:ascii="Times New Roman" w:eastAsia="仿宋_GB2312" w:hAnsi="Times New Roman"/>
          <w:kern w:val="0"/>
          <w:sz w:val="24"/>
        </w:rPr>
        <w:t>ules</w:t>
      </w:r>
      <w:r w:rsidR="00A727FF">
        <w:rPr>
          <w:rFonts w:ascii="Times New Roman" w:eastAsia="仿宋_GB2312" w:hAnsi="Times New Roman"/>
          <w:kern w:val="0"/>
          <w:sz w:val="24"/>
        </w:rPr>
        <w:t xml:space="preserve"> of adjudication by</w:t>
      </w:r>
      <w:r w:rsidR="00D01543">
        <w:rPr>
          <w:rFonts w:ascii="Times New Roman" w:eastAsia="仿宋_GB2312" w:hAnsi="Times New Roman"/>
          <w:kern w:val="0"/>
          <w:sz w:val="24"/>
        </w:rPr>
        <w:t xml:space="preserve"> </w:t>
      </w:r>
      <w:r w:rsidR="00A727FF">
        <w:rPr>
          <w:rFonts w:ascii="Times New Roman" w:eastAsia="仿宋_GB2312" w:hAnsi="Times New Roman"/>
          <w:kern w:val="0"/>
          <w:sz w:val="24"/>
        </w:rPr>
        <w:t xml:space="preserve">interpreting </w:t>
      </w:r>
      <w:r w:rsidR="00F84C6C">
        <w:rPr>
          <w:rFonts w:ascii="Times New Roman" w:eastAsia="仿宋_GB2312" w:hAnsi="Times New Roman"/>
          <w:kern w:val="0"/>
          <w:sz w:val="24"/>
        </w:rPr>
        <w:t xml:space="preserve">the </w:t>
      </w:r>
      <w:r w:rsidR="00A727FF">
        <w:rPr>
          <w:rFonts w:ascii="Times New Roman" w:eastAsia="仿宋_GB2312" w:hAnsi="Times New Roman"/>
          <w:kern w:val="0"/>
          <w:sz w:val="24"/>
        </w:rPr>
        <w:t xml:space="preserve">legislative </w:t>
      </w:r>
      <w:r w:rsidR="00F450C4">
        <w:rPr>
          <w:rFonts w:ascii="Times New Roman" w:eastAsia="仿宋_GB2312" w:hAnsi="Times New Roman"/>
          <w:kern w:val="0"/>
          <w:sz w:val="24"/>
        </w:rPr>
        <w:t xml:space="preserve">rationale </w:t>
      </w:r>
      <w:r w:rsidR="00A727FF">
        <w:rPr>
          <w:rFonts w:ascii="Times New Roman" w:eastAsia="仿宋_GB2312" w:hAnsi="Times New Roman"/>
          <w:kern w:val="0"/>
          <w:sz w:val="24"/>
        </w:rPr>
        <w:t>while</w:t>
      </w:r>
      <w:r w:rsidR="00737251">
        <w:rPr>
          <w:rFonts w:ascii="Times New Roman" w:eastAsia="仿宋_GB2312" w:hAnsi="Times New Roman"/>
          <w:kern w:val="0"/>
          <w:sz w:val="24"/>
        </w:rPr>
        <w:t xml:space="preserve"> </w:t>
      </w:r>
      <w:r w:rsidR="008D6E84" w:rsidRPr="008D6E84">
        <w:rPr>
          <w:rFonts w:ascii="Times New Roman" w:eastAsia="仿宋_GB2312" w:hAnsi="Times New Roman"/>
          <w:kern w:val="0"/>
          <w:sz w:val="24"/>
        </w:rPr>
        <w:t>adhering</w:t>
      </w:r>
      <w:r w:rsidR="008D6E84">
        <w:rPr>
          <w:rFonts w:ascii="Times New Roman" w:eastAsia="仿宋_GB2312" w:hAnsi="Times New Roman"/>
          <w:kern w:val="0"/>
          <w:sz w:val="24"/>
        </w:rPr>
        <w:t xml:space="preserve"> to </w:t>
      </w:r>
      <w:r w:rsidR="00737251">
        <w:rPr>
          <w:rFonts w:ascii="Times New Roman" w:eastAsia="仿宋_GB2312" w:hAnsi="Times New Roman"/>
          <w:kern w:val="0"/>
          <w:sz w:val="24"/>
        </w:rPr>
        <w:t xml:space="preserve">legal principles. Looking back </w:t>
      </w:r>
      <w:r w:rsidR="00652A06">
        <w:rPr>
          <w:rFonts w:ascii="Times New Roman" w:eastAsia="仿宋_GB2312" w:hAnsi="Times New Roman"/>
          <w:kern w:val="0"/>
          <w:sz w:val="24"/>
        </w:rPr>
        <w:t>to</w:t>
      </w:r>
      <w:r w:rsidR="00737251">
        <w:rPr>
          <w:rFonts w:ascii="Times New Roman" w:eastAsia="仿宋_GB2312" w:hAnsi="Times New Roman"/>
          <w:kern w:val="0"/>
          <w:sz w:val="24"/>
        </w:rPr>
        <w:t xml:space="preserve"> the</w:t>
      </w:r>
      <w:r w:rsidR="00652A06">
        <w:rPr>
          <w:rFonts w:ascii="Times New Roman" w:eastAsia="仿宋_GB2312" w:hAnsi="Times New Roman"/>
          <w:kern w:val="0"/>
          <w:sz w:val="24"/>
        </w:rPr>
        <w:t xml:space="preserve"> </w:t>
      </w:r>
      <w:r w:rsidR="00737251">
        <w:rPr>
          <w:rFonts w:ascii="Times New Roman" w:eastAsia="仿宋_GB2312" w:hAnsi="Times New Roman"/>
          <w:kern w:val="0"/>
          <w:sz w:val="24"/>
        </w:rPr>
        <w:t xml:space="preserve">history of </w:t>
      </w:r>
      <w:r w:rsidR="00A727FF">
        <w:rPr>
          <w:rFonts w:ascii="Times New Roman" w:eastAsia="仿宋_GB2312" w:hAnsi="Times New Roman"/>
          <w:kern w:val="0"/>
          <w:sz w:val="24"/>
        </w:rPr>
        <w:t xml:space="preserve">patent adjudication of </w:t>
      </w:r>
      <w:r w:rsidR="00652A06">
        <w:rPr>
          <w:rFonts w:ascii="Times New Roman" w:eastAsia="仿宋_GB2312" w:hAnsi="Times New Roman"/>
          <w:kern w:val="0"/>
          <w:sz w:val="24"/>
        </w:rPr>
        <w:t>35 years</w:t>
      </w:r>
      <w:r w:rsidR="00737251">
        <w:rPr>
          <w:rFonts w:ascii="Times New Roman" w:eastAsia="仿宋_GB2312" w:hAnsi="Times New Roman"/>
          <w:kern w:val="0"/>
          <w:sz w:val="24"/>
        </w:rPr>
        <w:t xml:space="preserve"> in Shanghai, Shanghai courts have</w:t>
      </w:r>
      <w:r w:rsidR="002921FC" w:rsidRPr="002921FC">
        <w:rPr>
          <w:rFonts w:ascii="Times New Roman" w:eastAsia="仿宋_GB2312" w:hAnsi="Times New Roman"/>
          <w:kern w:val="0"/>
          <w:sz w:val="24"/>
        </w:rPr>
        <w:t xml:space="preserve"> </w:t>
      </w:r>
      <w:r w:rsidR="00737251">
        <w:rPr>
          <w:rFonts w:ascii="Times New Roman" w:eastAsia="仿宋_GB2312" w:hAnsi="Times New Roman"/>
          <w:kern w:val="0"/>
          <w:sz w:val="24"/>
        </w:rPr>
        <w:t>explo</w:t>
      </w:r>
      <w:r w:rsidR="001A654E">
        <w:rPr>
          <w:rFonts w:ascii="Times New Roman" w:eastAsia="仿宋_GB2312" w:hAnsi="Times New Roman"/>
          <w:kern w:val="0"/>
          <w:sz w:val="24"/>
        </w:rPr>
        <w:t>red</w:t>
      </w:r>
      <w:r w:rsidR="00737251">
        <w:rPr>
          <w:rFonts w:ascii="Times New Roman" w:eastAsia="仿宋_GB2312" w:hAnsi="Times New Roman"/>
          <w:kern w:val="0"/>
          <w:sz w:val="24"/>
        </w:rPr>
        <w:t xml:space="preserve"> and develop</w:t>
      </w:r>
      <w:r w:rsidR="001A654E">
        <w:rPr>
          <w:rFonts w:ascii="Times New Roman" w:eastAsia="仿宋_GB2312" w:hAnsi="Times New Roman"/>
          <w:kern w:val="0"/>
          <w:sz w:val="24"/>
        </w:rPr>
        <w:t>ed</w:t>
      </w:r>
      <w:r w:rsidR="00737251">
        <w:rPr>
          <w:rFonts w:ascii="Times New Roman" w:eastAsia="仿宋_GB2312" w:hAnsi="Times New Roman"/>
          <w:kern w:val="0"/>
          <w:sz w:val="24"/>
        </w:rPr>
        <w:t xml:space="preserve"> a number of fully recognized rules </w:t>
      </w:r>
      <w:r w:rsidR="00652A06">
        <w:rPr>
          <w:rFonts w:ascii="Times New Roman" w:eastAsia="仿宋_GB2312" w:hAnsi="Times New Roman"/>
          <w:kern w:val="0"/>
          <w:sz w:val="24"/>
        </w:rPr>
        <w:t xml:space="preserve">of adjudication </w:t>
      </w:r>
      <w:r w:rsidR="00737251">
        <w:rPr>
          <w:rFonts w:ascii="Times New Roman" w:eastAsia="仿宋_GB2312" w:hAnsi="Times New Roman"/>
          <w:kern w:val="0"/>
          <w:sz w:val="24"/>
        </w:rPr>
        <w:t xml:space="preserve">through </w:t>
      </w:r>
      <w:r w:rsidR="00652A06">
        <w:rPr>
          <w:rFonts w:ascii="Times New Roman" w:eastAsia="仿宋_GB2312" w:hAnsi="Times New Roman"/>
          <w:kern w:val="0"/>
          <w:sz w:val="24"/>
        </w:rPr>
        <w:t>persistent</w:t>
      </w:r>
      <w:r w:rsidR="00737251">
        <w:rPr>
          <w:rFonts w:ascii="Times New Roman" w:eastAsia="仿宋_GB2312" w:hAnsi="Times New Roman"/>
          <w:kern w:val="0"/>
          <w:sz w:val="24"/>
        </w:rPr>
        <w:t xml:space="preserve"> </w:t>
      </w:r>
      <w:r w:rsidR="00737251">
        <w:rPr>
          <w:rFonts w:ascii="Times New Roman" w:eastAsia="仿宋_GB2312" w:hAnsi="Times New Roman"/>
          <w:kern w:val="0"/>
          <w:sz w:val="24"/>
        </w:rPr>
        <w:lastRenderedPageBreak/>
        <w:t xml:space="preserve">efforts in law-based and professional </w:t>
      </w:r>
      <w:r w:rsidR="00652A06">
        <w:rPr>
          <w:rFonts w:ascii="Times New Roman" w:eastAsia="仿宋_GB2312" w:hAnsi="Times New Roman"/>
          <w:kern w:val="0"/>
          <w:sz w:val="24"/>
        </w:rPr>
        <w:t>adjudication</w:t>
      </w:r>
      <w:r w:rsidR="00737251">
        <w:rPr>
          <w:rFonts w:ascii="Times New Roman" w:eastAsia="仿宋_GB2312" w:hAnsi="Times New Roman"/>
          <w:kern w:val="0"/>
          <w:sz w:val="24"/>
        </w:rPr>
        <w:t>, making positive contribution</w:t>
      </w:r>
      <w:r w:rsidR="00745931">
        <w:rPr>
          <w:rFonts w:ascii="Times New Roman" w:eastAsia="仿宋_GB2312" w:hAnsi="Times New Roman"/>
          <w:kern w:val="0"/>
          <w:sz w:val="24"/>
        </w:rPr>
        <w:t>s</w:t>
      </w:r>
      <w:r w:rsidR="00737251">
        <w:rPr>
          <w:rFonts w:ascii="Times New Roman" w:eastAsia="仿宋_GB2312" w:hAnsi="Times New Roman"/>
          <w:kern w:val="0"/>
          <w:sz w:val="24"/>
        </w:rPr>
        <w:t xml:space="preserve"> to the development of patent </w:t>
      </w:r>
      <w:r w:rsidR="00425C8A">
        <w:rPr>
          <w:rFonts w:ascii="Times New Roman" w:eastAsia="仿宋_GB2312" w:hAnsi="Times New Roman"/>
          <w:kern w:val="0"/>
          <w:sz w:val="24"/>
        </w:rPr>
        <w:t>adjudication</w:t>
      </w:r>
      <w:r w:rsidR="00737251">
        <w:rPr>
          <w:rFonts w:ascii="Times New Roman" w:eastAsia="仿宋_GB2312" w:hAnsi="Times New Roman"/>
          <w:kern w:val="0"/>
          <w:sz w:val="24"/>
        </w:rPr>
        <w:t xml:space="preserve"> in China.</w:t>
      </w:r>
    </w:p>
    <w:p w:rsidR="00737251" w:rsidRDefault="00737251" w:rsidP="00BC29D9">
      <w:pPr>
        <w:spacing w:line="360" w:lineRule="auto"/>
        <w:ind w:firstLineChars="200" w:firstLine="482"/>
        <w:rPr>
          <w:rFonts w:ascii="Times New Roman" w:eastAsia="仿宋_GB2312" w:hAnsi="Times New Roman"/>
          <w:kern w:val="0"/>
          <w:sz w:val="24"/>
        </w:rPr>
      </w:pPr>
      <w:r>
        <w:rPr>
          <w:rFonts w:ascii="Times New Roman" w:eastAsia="仿宋_GB2312" w:hAnsi="Times New Roman"/>
          <w:b/>
          <w:kern w:val="0"/>
          <w:sz w:val="24"/>
        </w:rPr>
        <w:t xml:space="preserve"> (1) </w:t>
      </w:r>
      <w:r w:rsidR="00CA1AB7">
        <w:rPr>
          <w:rFonts w:ascii="Times New Roman" w:eastAsia="仿宋_GB2312" w:hAnsi="Times New Roman"/>
          <w:b/>
          <w:kern w:val="0"/>
          <w:sz w:val="24"/>
        </w:rPr>
        <w:t xml:space="preserve">Accurately </w:t>
      </w:r>
      <w:r w:rsidR="00346323">
        <w:rPr>
          <w:rFonts w:ascii="Times New Roman" w:eastAsia="仿宋_GB2312" w:hAnsi="Times New Roman" w:hint="eastAsia"/>
          <w:b/>
          <w:kern w:val="0"/>
          <w:sz w:val="24"/>
        </w:rPr>
        <w:t xml:space="preserve">constructing </w:t>
      </w:r>
      <w:r w:rsidR="00597293">
        <w:rPr>
          <w:rFonts w:ascii="Times New Roman" w:eastAsia="仿宋_GB2312" w:hAnsi="Times New Roman"/>
          <w:b/>
          <w:kern w:val="0"/>
          <w:sz w:val="24"/>
        </w:rPr>
        <w:t xml:space="preserve">patent </w:t>
      </w:r>
      <w:r>
        <w:rPr>
          <w:rFonts w:ascii="Times New Roman" w:eastAsia="仿宋_GB2312" w:hAnsi="Times New Roman"/>
          <w:b/>
          <w:kern w:val="0"/>
          <w:sz w:val="24"/>
        </w:rPr>
        <w:t xml:space="preserve">claims and reasonably </w:t>
      </w:r>
      <w:r w:rsidR="00346323">
        <w:rPr>
          <w:rFonts w:ascii="Times New Roman" w:eastAsia="仿宋_GB2312" w:hAnsi="Times New Roman" w:hint="eastAsia"/>
          <w:b/>
          <w:kern w:val="0"/>
          <w:sz w:val="24"/>
        </w:rPr>
        <w:t>ascertaining</w:t>
      </w:r>
      <w:r w:rsidR="00346323">
        <w:rPr>
          <w:rFonts w:ascii="Times New Roman" w:eastAsia="仿宋_GB2312" w:hAnsi="Times New Roman"/>
          <w:b/>
          <w:kern w:val="0"/>
          <w:sz w:val="24"/>
        </w:rPr>
        <w:t xml:space="preserve"> </w:t>
      </w:r>
      <w:r>
        <w:rPr>
          <w:rFonts w:ascii="Times New Roman" w:eastAsia="仿宋_GB2312" w:hAnsi="Times New Roman"/>
          <w:b/>
          <w:kern w:val="0"/>
          <w:sz w:val="24"/>
        </w:rPr>
        <w:t>patent protection</w:t>
      </w:r>
      <w:r w:rsidR="00346323" w:rsidRPr="00346323">
        <w:rPr>
          <w:rFonts w:ascii="Times New Roman" w:eastAsia="仿宋_GB2312" w:hAnsi="Times New Roman"/>
          <w:b/>
          <w:kern w:val="0"/>
          <w:sz w:val="24"/>
        </w:rPr>
        <w:t xml:space="preserve"> </w:t>
      </w:r>
      <w:r w:rsidR="00346323">
        <w:rPr>
          <w:rFonts w:ascii="Times New Roman" w:eastAsia="仿宋_GB2312" w:hAnsi="Times New Roman"/>
          <w:b/>
          <w:kern w:val="0"/>
          <w:sz w:val="24"/>
        </w:rPr>
        <w:t>scope</w:t>
      </w:r>
      <w:r>
        <w:rPr>
          <w:rFonts w:ascii="Times New Roman" w:eastAsia="仿宋_GB2312" w:hAnsi="Times New Roman"/>
          <w:kern w:val="0"/>
          <w:sz w:val="24"/>
        </w:rPr>
        <w:t xml:space="preserve">. </w:t>
      </w:r>
      <w:r w:rsidR="00DA5D74">
        <w:rPr>
          <w:rFonts w:ascii="Times New Roman" w:eastAsia="仿宋_GB2312" w:hAnsi="Times New Roman"/>
          <w:kern w:val="0"/>
          <w:sz w:val="24"/>
        </w:rPr>
        <w:t>In line with</w:t>
      </w:r>
      <w:r>
        <w:rPr>
          <w:rFonts w:ascii="Times New Roman" w:eastAsia="仿宋_GB2312" w:hAnsi="Times New Roman"/>
          <w:kern w:val="0"/>
          <w:sz w:val="24"/>
        </w:rPr>
        <w:t xml:space="preserve"> the legislative intent of </w:t>
      </w:r>
      <w:r w:rsidR="00AF208B">
        <w:rPr>
          <w:rFonts w:ascii="Times New Roman" w:eastAsia="仿宋_GB2312" w:hAnsi="Times New Roman"/>
          <w:kern w:val="0"/>
          <w:sz w:val="24"/>
        </w:rPr>
        <w:t xml:space="preserve">the patent law to </w:t>
      </w:r>
      <w:r>
        <w:rPr>
          <w:rFonts w:ascii="Times New Roman" w:eastAsia="仿宋_GB2312" w:hAnsi="Times New Roman"/>
          <w:kern w:val="0"/>
          <w:sz w:val="24"/>
        </w:rPr>
        <w:t>protect</w:t>
      </w:r>
      <w:r w:rsidR="00354E15">
        <w:rPr>
          <w:rFonts w:ascii="Times New Roman" w:eastAsia="仿宋_GB2312" w:hAnsi="Times New Roman"/>
          <w:kern w:val="0"/>
          <w:sz w:val="24"/>
        </w:rPr>
        <w:t xml:space="preserve"> rights</w:t>
      </w:r>
      <w:r>
        <w:rPr>
          <w:rFonts w:ascii="Times New Roman" w:eastAsia="仿宋_GB2312" w:hAnsi="Times New Roman"/>
          <w:kern w:val="0"/>
          <w:sz w:val="24"/>
        </w:rPr>
        <w:t xml:space="preserve"> and promot</w:t>
      </w:r>
      <w:r w:rsidR="00410EC0">
        <w:rPr>
          <w:rFonts w:ascii="Times New Roman" w:eastAsia="仿宋_GB2312" w:hAnsi="Times New Roman"/>
          <w:kern w:val="0"/>
          <w:sz w:val="24"/>
        </w:rPr>
        <w:t>e</w:t>
      </w:r>
      <w:r>
        <w:rPr>
          <w:rFonts w:ascii="Times New Roman" w:eastAsia="仿宋_GB2312" w:hAnsi="Times New Roman"/>
          <w:kern w:val="0"/>
          <w:sz w:val="24"/>
        </w:rPr>
        <w:t xml:space="preserve"> innovation</w:t>
      </w:r>
      <w:r w:rsidR="00597293">
        <w:rPr>
          <w:rFonts w:ascii="Times New Roman" w:eastAsia="仿宋_GB2312" w:hAnsi="Times New Roman"/>
          <w:kern w:val="0"/>
          <w:sz w:val="24"/>
        </w:rPr>
        <w:t>,</w:t>
      </w:r>
      <w:r w:rsidR="00B80323">
        <w:rPr>
          <w:rFonts w:ascii="Times New Roman" w:eastAsia="仿宋_GB2312" w:hAnsi="Times New Roman"/>
          <w:kern w:val="0"/>
          <w:sz w:val="24"/>
        </w:rPr>
        <w:t xml:space="preserve"> </w:t>
      </w:r>
      <w:r w:rsidR="00765C6F">
        <w:rPr>
          <w:rFonts w:ascii="Times New Roman" w:eastAsia="仿宋_GB2312" w:hAnsi="Times New Roman"/>
          <w:kern w:val="0"/>
          <w:sz w:val="24"/>
        </w:rPr>
        <w:t>and</w:t>
      </w:r>
      <w:r w:rsidR="00597293">
        <w:rPr>
          <w:rFonts w:ascii="Times New Roman" w:eastAsia="仿宋_GB2312" w:hAnsi="Times New Roman"/>
          <w:kern w:val="0"/>
          <w:sz w:val="24"/>
        </w:rPr>
        <w:t xml:space="preserve"> </w:t>
      </w:r>
      <w:r w:rsidR="00B80323">
        <w:rPr>
          <w:rFonts w:ascii="Times New Roman" w:eastAsia="仿宋_GB2312" w:hAnsi="Times New Roman"/>
          <w:kern w:val="0"/>
          <w:sz w:val="24"/>
        </w:rPr>
        <w:t xml:space="preserve">the legislative spirit </w:t>
      </w:r>
      <w:r w:rsidR="00597293">
        <w:rPr>
          <w:rFonts w:ascii="Times New Roman" w:eastAsia="仿宋_GB2312" w:hAnsi="Times New Roman"/>
          <w:kern w:val="0"/>
          <w:sz w:val="24"/>
        </w:rPr>
        <w:t>of “d</w:t>
      </w:r>
      <w:r w:rsidR="00597293" w:rsidRPr="001B62EC">
        <w:rPr>
          <w:rFonts w:ascii="Times New Roman" w:eastAsia="仿宋_GB2312" w:hAnsi="Times New Roman"/>
          <w:kern w:val="0"/>
          <w:sz w:val="24"/>
        </w:rPr>
        <w:t>isclosure</w:t>
      </w:r>
      <w:r w:rsidR="00597293">
        <w:rPr>
          <w:rFonts w:ascii="Times New Roman" w:eastAsia="仿宋_GB2312" w:hAnsi="Times New Roman"/>
          <w:kern w:val="0"/>
          <w:sz w:val="24"/>
        </w:rPr>
        <w:t xml:space="preserve"> in exchange for market” </w:t>
      </w:r>
      <w:r w:rsidR="00B80323">
        <w:rPr>
          <w:rFonts w:ascii="Times New Roman" w:eastAsia="仿宋_GB2312" w:hAnsi="Times New Roman"/>
          <w:kern w:val="0"/>
          <w:sz w:val="24"/>
        </w:rPr>
        <w:t>of the patent system</w:t>
      </w:r>
      <w:r w:rsidR="001B62EC">
        <w:rPr>
          <w:rFonts w:ascii="Times New Roman" w:eastAsia="仿宋_GB2312" w:hAnsi="Times New Roman"/>
          <w:kern w:val="0"/>
          <w:sz w:val="24"/>
        </w:rPr>
        <w:t xml:space="preserve">, </w:t>
      </w:r>
      <w:r w:rsidR="00765C6F">
        <w:rPr>
          <w:rFonts w:ascii="Times New Roman" w:eastAsia="仿宋_GB2312" w:hAnsi="Times New Roman"/>
          <w:kern w:val="0"/>
          <w:sz w:val="24"/>
        </w:rPr>
        <w:t>Shanghai courts</w:t>
      </w:r>
      <w:r w:rsidR="00597293">
        <w:rPr>
          <w:rFonts w:ascii="Times New Roman" w:eastAsia="仿宋_GB2312" w:hAnsi="Times New Roman"/>
          <w:kern w:val="0"/>
          <w:sz w:val="24"/>
        </w:rPr>
        <w:t xml:space="preserve"> emphasize</w:t>
      </w:r>
      <w:r w:rsidR="00765C6F">
        <w:rPr>
          <w:rFonts w:ascii="Times New Roman" w:eastAsia="仿宋_GB2312" w:hAnsi="Times New Roman"/>
          <w:kern w:val="0"/>
          <w:sz w:val="24"/>
        </w:rPr>
        <w:t>d</w:t>
      </w:r>
      <w:r>
        <w:rPr>
          <w:rFonts w:ascii="Times New Roman" w:eastAsia="仿宋_GB2312" w:hAnsi="Times New Roman"/>
          <w:kern w:val="0"/>
          <w:sz w:val="24"/>
        </w:rPr>
        <w:t xml:space="preserve"> the</w:t>
      </w:r>
      <w:r w:rsidR="00765C6F">
        <w:rPr>
          <w:rFonts w:ascii="Times New Roman" w:eastAsia="仿宋_GB2312" w:hAnsi="Times New Roman"/>
          <w:kern w:val="0"/>
          <w:sz w:val="24"/>
        </w:rPr>
        <w:t xml:space="preserve"> effects</w:t>
      </w:r>
      <w:r w:rsidR="00597293">
        <w:rPr>
          <w:rFonts w:ascii="Times New Roman" w:eastAsia="仿宋_GB2312" w:hAnsi="Times New Roman"/>
          <w:kern w:val="0"/>
          <w:sz w:val="24"/>
        </w:rPr>
        <w:t xml:space="preserve"> </w:t>
      </w:r>
      <w:r>
        <w:rPr>
          <w:rFonts w:ascii="Times New Roman" w:eastAsia="仿宋_GB2312" w:hAnsi="Times New Roman"/>
          <w:kern w:val="0"/>
          <w:sz w:val="24"/>
        </w:rPr>
        <w:t xml:space="preserve">of </w:t>
      </w:r>
      <w:r w:rsidR="005F4C3A">
        <w:rPr>
          <w:rFonts w:ascii="Times New Roman" w:eastAsia="仿宋_GB2312" w:hAnsi="Times New Roman"/>
          <w:kern w:val="0"/>
          <w:sz w:val="24"/>
        </w:rPr>
        <w:t>the</w:t>
      </w:r>
      <w:r>
        <w:rPr>
          <w:rFonts w:ascii="Times New Roman" w:eastAsia="仿宋_GB2312" w:hAnsi="Times New Roman"/>
          <w:kern w:val="0"/>
          <w:sz w:val="24"/>
        </w:rPr>
        <w:t xml:space="preserve"> </w:t>
      </w:r>
      <w:r w:rsidR="00597293">
        <w:rPr>
          <w:rFonts w:ascii="Times New Roman" w:eastAsia="仿宋_GB2312" w:hAnsi="Times New Roman"/>
          <w:kern w:val="0"/>
          <w:sz w:val="24"/>
        </w:rPr>
        <w:t xml:space="preserve">patent </w:t>
      </w:r>
      <w:r>
        <w:rPr>
          <w:rFonts w:ascii="Times New Roman" w:eastAsia="仿宋_GB2312" w:hAnsi="Times New Roman"/>
          <w:kern w:val="0"/>
          <w:sz w:val="24"/>
        </w:rPr>
        <w:t>claims</w:t>
      </w:r>
      <w:r w:rsidR="00765C6F">
        <w:rPr>
          <w:rFonts w:ascii="Times New Roman" w:eastAsia="仿宋_GB2312" w:hAnsi="Times New Roman"/>
          <w:kern w:val="0"/>
          <w:sz w:val="24"/>
        </w:rPr>
        <w:t xml:space="preserve"> to make publicity and draw boundaries</w:t>
      </w:r>
      <w:r w:rsidR="00E9052D">
        <w:rPr>
          <w:rFonts w:ascii="Times New Roman" w:eastAsia="仿宋_GB2312" w:hAnsi="Times New Roman"/>
          <w:kern w:val="0"/>
          <w:sz w:val="24"/>
        </w:rPr>
        <w:t>,</w:t>
      </w:r>
      <w:r>
        <w:rPr>
          <w:rFonts w:ascii="Times New Roman" w:eastAsia="仿宋_GB2312" w:hAnsi="Times New Roman"/>
          <w:kern w:val="0"/>
          <w:sz w:val="24"/>
        </w:rPr>
        <w:t xml:space="preserve"> </w:t>
      </w:r>
      <w:r w:rsidR="00E9052D">
        <w:rPr>
          <w:rFonts w:ascii="Times New Roman" w:eastAsia="仿宋_GB2312" w:hAnsi="Times New Roman"/>
          <w:kern w:val="0"/>
          <w:sz w:val="24"/>
        </w:rPr>
        <w:t>s</w:t>
      </w:r>
      <w:r w:rsidR="00B80323">
        <w:rPr>
          <w:rFonts w:ascii="Times New Roman" w:eastAsia="仿宋_GB2312" w:hAnsi="Times New Roman"/>
          <w:kern w:val="0"/>
          <w:sz w:val="24"/>
        </w:rPr>
        <w:t xml:space="preserve">o as </w:t>
      </w:r>
      <w:r>
        <w:rPr>
          <w:rFonts w:ascii="Times New Roman" w:eastAsia="仿宋_GB2312" w:hAnsi="Times New Roman"/>
          <w:kern w:val="0"/>
          <w:sz w:val="24"/>
        </w:rPr>
        <w:t xml:space="preserve">to </w:t>
      </w:r>
      <w:r w:rsidR="001E1BB9">
        <w:rPr>
          <w:rFonts w:ascii="Times New Roman" w:eastAsia="仿宋_GB2312" w:hAnsi="Times New Roman"/>
          <w:kern w:val="0"/>
          <w:sz w:val="24"/>
        </w:rPr>
        <w:t>protect</w:t>
      </w:r>
      <w:r>
        <w:rPr>
          <w:rFonts w:ascii="Times New Roman" w:eastAsia="仿宋_GB2312" w:hAnsi="Times New Roman"/>
          <w:kern w:val="0"/>
          <w:sz w:val="24"/>
        </w:rPr>
        <w:t xml:space="preserve"> </w:t>
      </w:r>
      <w:r w:rsidR="00597293">
        <w:rPr>
          <w:rFonts w:ascii="Times New Roman" w:eastAsia="仿宋_GB2312" w:hAnsi="Times New Roman"/>
          <w:kern w:val="0"/>
          <w:sz w:val="24"/>
        </w:rPr>
        <w:t xml:space="preserve">the </w:t>
      </w:r>
      <w:r>
        <w:rPr>
          <w:rFonts w:ascii="Times New Roman" w:eastAsia="仿宋_GB2312" w:hAnsi="Times New Roman"/>
          <w:kern w:val="0"/>
          <w:sz w:val="24"/>
        </w:rPr>
        <w:t>public</w:t>
      </w:r>
      <w:r w:rsidR="003F212A">
        <w:rPr>
          <w:rFonts w:ascii="Times New Roman" w:eastAsia="仿宋_GB2312" w:hAnsi="Times New Roman"/>
          <w:kern w:val="0"/>
          <w:sz w:val="24"/>
        </w:rPr>
        <w:t>’s</w:t>
      </w:r>
      <w:r>
        <w:rPr>
          <w:rFonts w:ascii="Times New Roman" w:eastAsia="仿宋_GB2312" w:hAnsi="Times New Roman"/>
          <w:kern w:val="0"/>
          <w:sz w:val="24"/>
        </w:rPr>
        <w:t xml:space="preserve"> reasonable </w:t>
      </w:r>
      <w:r w:rsidR="003F212A">
        <w:rPr>
          <w:rFonts w:ascii="Times New Roman" w:eastAsia="仿宋_GB2312" w:hAnsi="Times New Roman"/>
          <w:kern w:val="0"/>
          <w:sz w:val="24"/>
        </w:rPr>
        <w:t xml:space="preserve">trust </w:t>
      </w:r>
      <w:r>
        <w:rPr>
          <w:rFonts w:ascii="Times New Roman" w:eastAsia="仿宋_GB2312" w:hAnsi="Times New Roman"/>
          <w:kern w:val="0"/>
          <w:sz w:val="24"/>
        </w:rPr>
        <w:t xml:space="preserve">in patent application documents and reasonable expectations of their </w:t>
      </w:r>
      <w:r w:rsidR="003F212A" w:rsidRPr="003F212A">
        <w:rPr>
          <w:rFonts w:ascii="Times New Roman" w:eastAsia="仿宋_GB2312" w:hAnsi="Times New Roman"/>
          <w:kern w:val="0"/>
          <w:sz w:val="24"/>
        </w:rPr>
        <w:t>own behavior</w:t>
      </w:r>
      <w:r>
        <w:rPr>
          <w:rFonts w:ascii="Times New Roman" w:eastAsia="仿宋_GB2312" w:hAnsi="Times New Roman"/>
          <w:kern w:val="0"/>
          <w:sz w:val="24"/>
        </w:rPr>
        <w:t>.</w:t>
      </w:r>
    </w:p>
    <w:p w:rsidR="00737251" w:rsidRDefault="00737251" w:rsidP="00FA7E2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1. Following the </w:t>
      </w:r>
      <w:r w:rsidR="003F212A">
        <w:rPr>
          <w:rFonts w:ascii="Times New Roman" w:eastAsia="仿宋_GB2312" w:hAnsi="Times New Roman"/>
          <w:kern w:val="0"/>
          <w:sz w:val="24"/>
        </w:rPr>
        <w:t xml:space="preserve">All </w:t>
      </w:r>
      <w:r w:rsidR="003F212A" w:rsidRPr="003F212A">
        <w:rPr>
          <w:rFonts w:ascii="Times New Roman" w:eastAsia="仿宋_GB2312" w:hAnsi="Times New Roman"/>
          <w:kern w:val="0"/>
          <w:sz w:val="24"/>
        </w:rPr>
        <w:t xml:space="preserve">Elements </w:t>
      </w:r>
      <w:r w:rsidR="003F212A">
        <w:rPr>
          <w:rFonts w:ascii="Times New Roman" w:eastAsia="仿宋_GB2312" w:hAnsi="Times New Roman"/>
          <w:kern w:val="0"/>
          <w:sz w:val="24"/>
        </w:rPr>
        <w:t>Rule</w:t>
      </w:r>
      <w:r>
        <w:rPr>
          <w:rFonts w:ascii="Times New Roman" w:eastAsia="仿宋_GB2312" w:hAnsi="Times New Roman"/>
          <w:kern w:val="0"/>
          <w:sz w:val="24"/>
        </w:rPr>
        <w:t xml:space="preserve">. </w:t>
      </w:r>
      <w:r w:rsidR="00BC6BAC">
        <w:rPr>
          <w:rFonts w:ascii="Times New Roman" w:eastAsia="仿宋_GB2312" w:hAnsi="Times New Roman"/>
          <w:kern w:val="0"/>
          <w:sz w:val="24"/>
        </w:rPr>
        <w:t>In t</w:t>
      </w:r>
      <w:r>
        <w:rPr>
          <w:rFonts w:ascii="Times New Roman" w:eastAsia="仿宋_GB2312" w:hAnsi="Times New Roman"/>
          <w:kern w:val="0"/>
          <w:sz w:val="24"/>
        </w:rPr>
        <w:t>he</w:t>
      </w:r>
      <w:r w:rsidR="00BC6BAC">
        <w:rPr>
          <w:rFonts w:ascii="Times New Roman" w:eastAsia="仿宋_GB2312" w:hAnsi="Times New Roman"/>
          <w:kern w:val="0"/>
          <w:sz w:val="24"/>
        </w:rPr>
        <w:t xml:space="preserve"> case</w:t>
      </w:r>
      <w:r>
        <w:rPr>
          <w:rFonts w:ascii="Times New Roman" w:eastAsia="仿宋_GB2312" w:hAnsi="Times New Roman"/>
          <w:kern w:val="0"/>
          <w:sz w:val="24"/>
        </w:rPr>
        <w:t xml:space="preserve"> Xi’an Aoke Automation &amp; Instrumentation Co., Ltd. v. Shanghai Huibo Automatic Gauge Co., Ltd. over the confirmation of non-infringement of patent rights</w:t>
      </w:r>
      <w:r w:rsidR="00871578">
        <w:rPr>
          <w:rFonts w:ascii="Times New Roman" w:eastAsia="仿宋_GB2312" w:hAnsi="Times New Roman"/>
          <w:kern w:val="0"/>
          <w:sz w:val="24"/>
        </w:rPr>
        <w:t>, which</w:t>
      </w:r>
      <w:r>
        <w:rPr>
          <w:rFonts w:ascii="Times New Roman" w:eastAsia="仿宋_GB2312" w:hAnsi="Times New Roman"/>
          <w:kern w:val="0"/>
          <w:sz w:val="24"/>
        </w:rPr>
        <w:t xml:space="preserve"> was </w:t>
      </w:r>
      <w:r w:rsidR="00871578">
        <w:rPr>
          <w:rFonts w:ascii="Times New Roman" w:eastAsia="仿宋_GB2312" w:hAnsi="Times New Roman"/>
          <w:kern w:val="0"/>
          <w:sz w:val="24"/>
        </w:rPr>
        <w:t>selected into</w:t>
      </w:r>
      <w:r>
        <w:rPr>
          <w:rFonts w:ascii="Times New Roman" w:eastAsia="仿宋_GB2312" w:hAnsi="Times New Roman"/>
          <w:kern w:val="0"/>
          <w:sz w:val="24"/>
        </w:rPr>
        <w:t xml:space="preserve"> the</w:t>
      </w:r>
      <w:r>
        <w:rPr>
          <w:rFonts w:ascii="Times New Roman" w:eastAsia="仿宋_GB2312" w:hAnsi="Times New Roman"/>
          <w:i/>
          <w:kern w:val="0"/>
          <w:sz w:val="24"/>
        </w:rPr>
        <w:t xml:space="preserve"> Gazette of the Supreme People’s Court</w:t>
      </w:r>
      <w:r w:rsidR="00871578">
        <w:rPr>
          <w:rFonts w:ascii="Times New Roman" w:eastAsia="仿宋_GB2312" w:hAnsi="Times New Roman"/>
          <w:kern w:val="0"/>
          <w:sz w:val="24"/>
        </w:rPr>
        <w:t xml:space="preserve">, </w:t>
      </w:r>
      <w:r w:rsidR="00BC6BAC">
        <w:rPr>
          <w:rFonts w:ascii="Times New Roman" w:eastAsia="仿宋_GB2312" w:hAnsi="Times New Roman"/>
          <w:kern w:val="0"/>
          <w:sz w:val="24"/>
        </w:rPr>
        <w:t xml:space="preserve">the first instance judgement clearly </w:t>
      </w:r>
      <w:r w:rsidR="00686229">
        <w:rPr>
          <w:rFonts w:ascii="Times New Roman" w:eastAsia="仿宋_GB2312" w:hAnsi="Times New Roman"/>
          <w:kern w:val="0"/>
          <w:sz w:val="24"/>
        </w:rPr>
        <w:t xml:space="preserve">states that </w:t>
      </w:r>
      <w:r>
        <w:rPr>
          <w:rFonts w:ascii="Times New Roman" w:eastAsia="仿宋_GB2312" w:hAnsi="Times New Roman"/>
          <w:kern w:val="0"/>
          <w:sz w:val="24"/>
        </w:rPr>
        <w:t xml:space="preserve">if the alleged infringing product or method includes all the </w:t>
      </w:r>
      <w:r w:rsidR="004845E4">
        <w:rPr>
          <w:rFonts w:ascii="Times New Roman" w:eastAsia="仿宋_GB2312" w:hAnsi="Times New Roman"/>
          <w:kern w:val="0"/>
          <w:sz w:val="24"/>
        </w:rPr>
        <w:t>identical</w:t>
      </w:r>
      <w:r>
        <w:rPr>
          <w:rFonts w:ascii="Times New Roman" w:eastAsia="仿宋_GB2312" w:hAnsi="Times New Roman"/>
          <w:kern w:val="0"/>
          <w:sz w:val="24"/>
        </w:rPr>
        <w:t xml:space="preserve"> technical features </w:t>
      </w:r>
      <w:r w:rsidR="00310D1F">
        <w:rPr>
          <w:rFonts w:ascii="Times New Roman" w:eastAsia="仿宋_GB2312" w:hAnsi="Times New Roman"/>
          <w:kern w:val="0"/>
          <w:sz w:val="24"/>
        </w:rPr>
        <w:t>defined</w:t>
      </w:r>
      <w:r>
        <w:rPr>
          <w:rFonts w:ascii="Times New Roman" w:eastAsia="仿宋_GB2312" w:hAnsi="Times New Roman"/>
          <w:kern w:val="0"/>
          <w:sz w:val="24"/>
        </w:rPr>
        <w:t xml:space="preserve"> in </w:t>
      </w:r>
      <w:r w:rsidR="00310D1F">
        <w:rPr>
          <w:rFonts w:ascii="Times New Roman" w:eastAsia="仿宋_GB2312" w:hAnsi="Times New Roman"/>
          <w:kern w:val="0"/>
          <w:sz w:val="24"/>
        </w:rPr>
        <w:t>the</w:t>
      </w:r>
      <w:r>
        <w:rPr>
          <w:rFonts w:ascii="Times New Roman" w:eastAsia="仿宋_GB2312" w:hAnsi="Times New Roman"/>
          <w:kern w:val="0"/>
          <w:sz w:val="24"/>
        </w:rPr>
        <w:t xml:space="preserve"> claim or includes one or more technical features which are equivalent to, though different from those </w:t>
      </w:r>
      <w:r w:rsidR="005825BE">
        <w:rPr>
          <w:rFonts w:ascii="Times New Roman" w:eastAsia="仿宋_GB2312" w:hAnsi="Times New Roman"/>
          <w:kern w:val="0"/>
          <w:sz w:val="24"/>
        </w:rPr>
        <w:t>defined</w:t>
      </w:r>
      <w:r>
        <w:rPr>
          <w:rFonts w:ascii="Times New Roman" w:eastAsia="仿宋_GB2312" w:hAnsi="Times New Roman"/>
          <w:kern w:val="0"/>
          <w:sz w:val="24"/>
        </w:rPr>
        <w:t xml:space="preserve"> in </w:t>
      </w:r>
      <w:r w:rsidR="005825BE">
        <w:rPr>
          <w:rFonts w:ascii="Times New Roman" w:eastAsia="仿宋_GB2312" w:hAnsi="Times New Roman"/>
          <w:kern w:val="0"/>
          <w:sz w:val="24"/>
        </w:rPr>
        <w:t>the</w:t>
      </w:r>
      <w:r>
        <w:rPr>
          <w:rFonts w:ascii="Times New Roman" w:eastAsia="仿宋_GB2312" w:hAnsi="Times New Roman"/>
          <w:kern w:val="0"/>
          <w:sz w:val="24"/>
        </w:rPr>
        <w:t xml:space="preserve"> claim, the </w:t>
      </w:r>
      <w:r w:rsidR="005825BE">
        <w:rPr>
          <w:rFonts w:ascii="Times New Roman" w:eastAsia="仿宋_GB2312" w:hAnsi="Times New Roman"/>
          <w:kern w:val="0"/>
          <w:sz w:val="24"/>
        </w:rPr>
        <w:t>alleged</w:t>
      </w:r>
      <w:r>
        <w:rPr>
          <w:rFonts w:ascii="Times New Roman" w:eastAsia="仿宋_GB2312" w:hAnsi="Times New Roman"/>
          <w:kern w:val="0"/>
          <w:sz w:val="24"/>
        </w:rPr>
        <w:t xml:space="preserve"> infringing product or method</w:t>
      </w:r>
      <w:r w:rsidR="005825BE">
        <w:rPr>
          <w:rFonts w:ascii="Times New Roman" w:eastAsia="仿宋_GB2312" w:hAnsi="Times New Roman"/>
          <w:kern w:val="0"/>
          <w:sz w:val="24"/>
        </w:rPr>
        <w:t xml:space="preserve"> </w:t>
      </w:r>
      <w:r w:rsidR="00A839FD">
        <w:rPr>
          <w:rFonts w:ascii="Times New Roman" w:eastAsia="仿宋_GB2312" w:hAnsi="Times New Roman"/>
          <w:kern w:val="0"/>
          <w:sz w:val="24"/>
        </w:rPr>
        <w:t xml:space="preserve">constitutes patent infringement, </w:t>
      </w:r>
      <w:r w:rsidR="00A839FD" w:rsidRPr="00A839FD">
        <w:rPr>
          <w:rFonts w:ascii="Times New Roman" w:eastAsia="仿宋_GB2312" w:hAnsi="Times New Roman"/>
          <w:kern w:val="0"/>
          <w:sz w:val="24"/>
        </w:rPr>
        <w:t xml:space="preserve">otherwise </w:t>
      </w:r>
      <w:r w:rsidR="004377D1">
        <w:rPr>
          <w:rFonts w:ascii="Times New Roman" w:eastAsia="仿宋_GB2312" w:hAnsi="Times New Roman"/>
          <w:kern w:val="0"/>
          <w:sz w:val="24"/>
        </w:rPr>
        <w:t>there is no patent infringement.</w:t>
      </w:r>
      <w:r>
        <w:rPr>
          <w:rFonts w:ascii="Times New Roman" w:eastAsia="仿宋_GB2312" w:hAnsi="Times New Roman"/>
          <w:kern w:val="0"/>
          <w:sz w:val="24"/>
        </w:rPr>
        <w:t xml:space="preserve"> This is the first case </w:t>
      </w:r>
      <w:r w:rsidR="002169A9" w:rsidRPr="002169A9">
        <w:rPr>
          <w:rFonts w:ascii="Times New Roman" w:eastAsia="仿宋_GB2312" w:hAnsi="Times New Roman"/>
          <w:kern w:val="0"/>
          <w:sz w:val="24"/>
        </w:rPr>
        <w:t>adjudicated</w:t>
      </w:r>
      <w:r>
        <w:rPr>
          <w:rFonts w:ascii="Times New Roman" w:eastAsia="仿宋_GB2312" w:hAnsi="Times New Roman"/>
          <w:kern w:val="0"/>
          <w:sz w:val="24"/>
        </w:rPr>
        <w:t xml:space="preserve"> by Shanghai courts over </w:t>
      </w:r>
      <w:r w:rsidR="00C74243">
        <w:rPr>
          <w:rFonts w:ascii="Times New Roman" w:eastAsia="仿宋_GB2312" w:hAnsi="Times New Roman"/>
          <w:kern w:val="0"/>
          <w:sz w:val="24"/>
        </w:rPr>
        <w:t>declaration</w:t>
      </w:r>
      <w:r>
        <w:rPr>
          <w:rFonts w:ascii="Times New Roman" w:eastAsia="仿宋_GB2312" w:hAnsi="Times New Roman"/>
          <w:kern w:val="0"/>
          <w:sz w:val="24"/>
        </w:rPr>
        <w:t xml:space="preserve"> of non-infringement of patent rights</w:t>
      </w:r>
      <w:r w:rsidR="002169A9">
        <w:rPr>
          <w:rFonts w:ascii="Times New Roman" w:eastAsia="仿宋_GB2312" w:hAnsi="Times New Roman"/>
          <w:kern w:val="0"/>
          <w:sz w:val="24"/>
        </w:rPr>
        <w:t>,</w:t>
      </w:r>
      <w:r>
        <w:rPr>
          <w:rFonts w:ascii="Times New Roman" w:eastAsia="仿宋_GB2312" w:hAnsi="Times New Roman"/>
          <w:kern w:val="0"/>
          <w:sz w:val="24"/>
        </w:rPr>
        <w:t xml:space="preserve"> </w:t>
      </w:r>
      <w:r w:rsidR="002657BD">
        <w:rPr>
          <w:rFonts w:ascii="Times New Roman" w:eastAsia="仿宋_GB2312" w:hAnsi="Times New Roman"/>
          <w:kern w:val="0"/>
          <w:sz w:val="24"/>
        </w:rPr>
        <w:t xml:space="preserve">and </w:t>
      </w:r>
      <w:r>
        <w:rPr>
          <w:rFonts w:ascii="Times New Roman" w:eastAsia="仿宋_GB2312" w:hAnsi="Times New Roman"/>
          <w:kern w:val="0"/>
          <w:sz w:val="24"/>
        </w:rPr>
        <w:t xml:space="preserve">also a typical case in which Shanghai courts adhere to the </w:t>
      </w:r>
      <w:r w:rsidR="002553E0">
        <w:rPr>
          <w:rFonts w:ascii="Times New Roman" w:eastAsia="仿宋_GB2312" w:hAnsi="Times New Roman"/>
          <w:kern w:val="0"/>
          <w:sz w:val="24"/>
        </w:rPr>
        <w:t xml:space="preserve">All </w:t>
      </w:r>
      <w:r w:rsidR="002553E0" w:rsidRPr="003F212A">
        <w:rPr>
          <w:rFonts w:ascii="Times New Roman" w:eastAsia="仿宋_GB2312" w:hAnsi="Times New Roman"/>
          <w:kern w:val="0"/>
          <w:sz w:val="24"/>
        </w:rPr>
        <w:t xml:space="preserve">Elements </w:t>
      </w:r>
      <w:r w:rsidR="002553E0">
        <w:rPr>
          <w:rFonts w:ascii="Times New Roman" w:eastAsia="仿宋_GB2312" w:hAnsi="Times New Roman"/>
          <w:kern w:val="0"/>
          <w:sz w:val="24"/>
        </w:rPr>
        <w:t xml:space="preserve">Rule </w:t>
      </w:r>
      <w:r w:rsidR="00B7530D">
        <w:rPr>
          <w:rFonts w:ascii="Times New Roman" w:eastAsia="仿宋_GB2312" w:hAnsi="Times New Roman"/>
          <w:kern w:val="0"/>
          <w:sz w:val="24"/>
        </w:rPr>
        <w:t>for</w:t>
      </w:r>
      <w:r>
        <w:rPr>
          <w:rFonts w:ascii="Times New Roman" w:eastAsia="仿宋_GB2312" w:hAnsi="Times New Roman"/>
          <w:kern w:val="0"/>
          <w:sz w:val="24"/>
        </w:rPr>
        <w:t xml:space="preserve"> patent infringement </w:t>
      </w:r>
      <w:r w:rsidR="00B7530D">
        <w:rPr>
          <w:rFonts w:ascii="Times New Roman" w:eastAsia="仿宋_GB2312" w:hAnsi="Times New Roman"/>
          <w:kern w:val="0"/>
          <w:sz w:val="24"/>
        </w:rPr>
        <w:t xml:space="preserve">determination </w:t>
      </w:r>
      <w:r>
        <w:rPr>
          <w:rFonts w:ascii="Times New Roman" w:eastAsia="仿宋_GB2312" w:hAnsi="Times New Roman"/>
          <w:kern w:val="0"/>
          <w:sz w:val="24"/>
        </w:rPr>
        <w:t xml:space="preserve">in practice. In addition, in the </w:t>
      </w:r>
      <w:r w:rsidR="00E00C6A">
        <w:rPr>
          <w:rFonts w:ascii="Times New Roman" w:eastAsia="仿宋_GB2312" w:hAnsi="Times New Roman"/>
          <w:kern w:val="0"/>
          <w:sz w:val="24"/>
        </w:rPr>
        <w:t>case</w:t>
      </w:r>
      <w:r>
        <w:rPr>
          <w:rFonts w:ascii="Times New Roman" w:eastAsia="仿宋_GB2312" w:hAnsi="Times New Roman"/>
          <w:kern w:val="0"/>
          <w:sz w:val="24"/>
        </w:rPr>
        <w:t xml:space="preserve"> Zhejiang Haomiao Technology Co., Ltd. v. Shanghai Zhengjie Fire-fighting Safety Equipment Co., Ltd.</w:t>
      </w:r>
      <w:r w:rsidR="00E00C6A">
        <w:rPr>
          <w:rFonts w:ascii="Times New Roman" w:eastAsia="仿宋_GB2312" w:hAnsi="Times New Roman"/>
          <w:kern w:val="0"/>
          <w:sz w:val="24"/>
        </w:rPr>
        <w:t>,</w:t>
      </w:r>
      <w:r>
        <w:rPr>
          <w:rFonts w:ascii="Times New Roman" w:eastAsia="仿宋_GB2312" w:hAnsi="Times New Roman"/>
          <w:kern w:val="0"/>
          <w:sz w:val="24"/>
        </w:rPr>
        <w:t xml:space="preserve"> </w:t>
      </w:r>
      <w:r w:rsidR="00E00C6A">
        <w:rPr>
          <w:rFonts w:ascii="Times New Roman" w:eastAsia="仿宋_GB2312" w:hAnsi="Times New Roman"/>
          <w:kern w:val="0"/>
          <w:sz w:val="24"/>
        </w:rPr>
        <w:t>e</w:t>
      </w:r>
      <w:r w:rsidR="00E00C6A" w:rsidRPr="00E00C6A">
        <w:rPr>
          <w:rFonts w:ascii="Times New Roman" w:eastAsia="仿宋_GB2312" w:hAnsi="Times New Roman"/>
          <w:kern w:val="0"/>
          <w:sz w:val="24"/>
        </w:rPr>
        <w:t>t al.</w:t>
      </w:r>
      <w:r w:rsidR="001B3939">
        <w:rPr>
          <w:rFonts w:ascii="Times New Roman" w:eastAsia="仿宋_GB2312" w:hAnsi="Times New Roman"/>
          <w:kern w:val="0"/>
          <w:sz w:val="24"/>
        </w:rPr>
        <w:t xml:space="preserve"> </w:t>
      </w:r>
      <w:r w:rsidR="002917FF">
        <w:rPr>
          <w:rFonts w:ascii="Times New Roman" w:eastAsia="仿宋_GB2312" w:hAnsi="Times New Roman"/>
          <w:kern w:val="0"/>
          <w:sz w:val="24"/>
        </w:rPr>
        <w:t xml:space="preserve">for the dispute </w:t>
      </w:r>
      <w:r w:rsidR="001B3939">
        <w:rPr>
          <w:rFonts w:ascii="Times New Roman" w:eastAsia="仿宋_GB2312" w:hAnsi="Times New Roman"/>
          <w:kern w:val="0"/>
          <w:sz w:val="24"/>
        </w:rPr>
        <w:t xml:space="preserve">over the </w:t>
      </w:r>
      <w:r w:rsidR="001B3939" w:rsidRPr="001B3939">
        <w:rPr>
          <w:rFonts w:ascii="Times New Roman" w:eastAsia="仿宋_GB2312" w:hAnsi="Times New Roman"/>
          <w:kern w:val="0"/>
          <w:sz w:val="24"/>
        </w:rPr>
        <w:t>infringement of invention</w:t>
      </w:r>
      <w:r>
        <w:rPr>
          <w:rFonts w:ascii="Times New Roman" w:eastAsia="仿宋_GB2312" w:hAnsi="Times New Roman"/>
          <w:kern w:val="0"/>
          <w:sz w:val="24"/>
        </w:rPr>
        <w:t xml:space="preserve"> </w:t>
      </w:r>
      <w:r w:rsidR="002917FF">
        <w:rPr>
          <w:rFonts w:ascii="Times New Roman" w:eastAsia="仿宋_GB2312" w:hAnsi="Times New Roman"/>
          <w:kern w:val="0"/>
          <w:sz w:val="24"/>
        </w:rPr>
        <w:t>patent</w:t>
      </w:r>
      <w:r>
        <w:rPr>
          <w:rFonts w:ascii="Times New Roman" w:eastAsia="仿宋_GB2312" w:hAnsi="Times New Roman"/>
          <w:kern w:val="0"/>
          <w:sz w:val="24"/>
        </w:rPr>
        <w:t xml:space="preserve">, </w:t>
      </w:r>
      <w:r w:rsidR="002917FF">
        <w:rPr>
          <w:rFonts w:ascii="Times New Roman" w:eastAsia="仿宋_GB2312" w:hAnsi="Times New Roman"/>
          <w:kern w:val="0"/>
          <w:sz w:val="24"/>
        </w:rPr>
        <w:t xml:space="preserve">it is further specified that the All Elements Rule </w:t>
      </w:r>
      <w:r>
        <w:rPr>
          <w:rFonts w:ascii="Times New Roman" w:eastAsia="仿宋_GB2312" w:hAnsi="Times New Roman"/>
          <w:kern w:val="0"/>
          <w:sz w:val="24"/>
        </w:rPr>
        <w:t xml:space="preserve">is the basic method of </w:t>
      </w:r>
      <w:r w:rsidR="00F36724">
        <w:rPr>
          <w:rFonts w:ascii="Times New Roman" w:eastAsia="仿宋_GB2312" w:hAnsi="Times New Roman"/>
          <w:kern w:val="0"/>
          <w:sz w:val="24"/>
        </w:rPr>
        <w:t xml:space="preserve">determining </w:t>
      </w:r>
      <w:r>
        <w:rPr>
          <w:rFonts w:ascii="Times New Roman" w:eastAsia="仿宋_GB2312" w:hAnsi="Times New Roman"/>
          <w:kern w:val="0"/>
          <w:sz w:val="24"/>
        </w:rPr>
        <w:t xml:space="preserve">patent infringement, </w:t>
      </w:r>
      <w:r w:rsidR="002917FF">
        <w:rPr>
          <w:rFonts w:ascii="Times New Roman" w:eastAsia="仿宋_GB2312" w:hAnsi="Times New Roman"/>
          <w:kern w:val="0"/>
          <w:sz w:val="24"/>
        </w:rPr>
        <w:t>and at the same time</w:t>
      </w:r>
      <w:r w:rsidR="005C43B0">
        <w:rPr>
          <w:rFonts w:ascii="Times New Roman" w:eastAsia="仿宋_GB2312" w:hAnsi="Times New Roman"/>
          <w:kern w:val="0"/>
          <w:sz w:val="24"/>
        </w:rPr>
        <w:t xml:space="preserve">, </w:t>
      </w:r>
      <w:r>
        <w:rPr>
          <w:rFonts w:ascii="Times New Roman" w:eastAsia="仿宋_GB2312" w:hAnsi="Times New Roman"/>
          <w:kern w:val="0"/>
          <w:sz w:val="24"/>
        </w:rPr>
        <w:t xml:space="preserve">the court held that </w:t>
      </w:r>
      <w:r w:rsidR="00E57A50" w:rsidRPr="00E57A50">
        <w:rPr>
          <w:rFonts w:ascii="Times New Roman" w:eastAsia="仿宋_GB2312" w:hAnsi="Times New Roman"/>
          <w:kern w:val="0"/>
          <w:sz w:val="24"/>
        </w:rPr>
        <w:t>technical deterioration does not constitute infringement</w:t>
      </w:r>
      <w:r>
        <w:rPr>
          <w:rFonts w:ascii="Times New Roman" w:eastAsia="仿宋_GB2312" w:hAnsi="Times New Roman"/>
          <w:kern w:val="0"/>
          <w:sz w:val="24"/>
        </w:rPr>
        <w:t xml:space="preserve">, </w:t>
      </w:r>
      <w:r w:rsidR="00217CFB">
        <w:rPr>
          <w:rFonts w:ascii="Times New Roman" w:eastAsia="仿宋_GB2312" w:hAnsi="Times New Roman"/>
          <w:kern w:val="0"/>
          <w:sz w:val="24"/>
        </w:rPr>
        <w:t>that is,</w:t>
      </w:r>
      <w:r>
        <w:rPr>
          <w:rFonts w:ascii="Times New Roman" w:eastAsia="仿宋_GB2312" w:hAnsi="Times New Roman"/>
          <w:kern w:val="0"/>
          <w:sz w:val="24"/>
        </w:rPr>
        <w:t xml:space="preserve"> </w:t>
      </w:r>
      <w:r w:rsidR="00814ED0">
        <w:rPr>
          <w:rFonts w:ascii="Times New Roman" w:eastAsia="仿宋_GB2312" w:hAnsi="Times New Roman"/>
          <w:kern w:val="0"/>
          <w:sz w:val="24"/>
        </w:rPr>
        <w:t xml:space="preserve">whether the technical solution of </w:t>
      </w:r>
      <w:r w:rsidR="00292B4D">
        <w:rPr>
          <w:rFonts w:ascii="Times New Roman" w:eastAsia="仿宋_GB2312" w:hAnsi="Times New Roman"/>
          <w:kern w:val="0"/>
          <w:sz w:val="24"/>
        </w:rPr>
        <w:t>the alleged infringing product</w:t>
      </w:r>
      <w:r w:rsidR="00292B4D" w:rsidDel="00814ED0">
        <w:rPr>
          <w:rFonts w:ascii="Times New Roman" w:eastAsia="仿宋_GB2312" w:hAnsi="Times New Roman"/>
          <w:kern w:val="0"/>
          <w:sz w:val="24"/>
        </w:rPr>
        <w:t xml:space="preserve"> </w:t>
      </w:r>
      <w:r w:rsidR="00292B4D">
        <w:rPr>
          <w:rFonts w:ascii="Times New Roman" w:eastAsia="仿宋_GB2312" w:hAnsi="Times New Roman"/>
          <w:kern w:val="0"/>
          <w:sz w:val="24"/>
        </w:rPr>
        <w:t>is</w:t>
      </w:r>
      <w:r w:rsidR="00292B4D" w:rsidRPr="00292B4D">
        <w:rPr>
          <w:rFonts w:ascii="Times New Roman" w:eastAsia="仿宋_GB2312" w:hAnsi="Times New Roman"/>
          <w:kern w:val="0"/>
          <w:sz w:val="24"/>
        </w:rPr>
        <w:t xml:space="preserve"> </w:t>
      </w:r>
      <w:r w:rsidR="00292B4D">
        <w:rPr>
          <w:rFonts w:ascii="Times New Roman" w:eastAsia="仿宋_GB2312" w:hAnsi="Times New Roman"/>
          <w:kern w:val="0"/>
          <w:sz w:val="24"/>
        </w:rPr>
        <w:t xml:space="preserve">inferior to </w:t>
      </w:r>
      <w:r w:rsidR="00C07D34">
        <w:rPr>
          <w:rFonts w:ascii="Times New Roman" w:eastAsia="仿宋_GB2312" w:hAnsi="Times New Roman"/>
          <w:kern w:val="0"/>
          <w:sz w:val="24"/>
        </w:rPr>
        <w:t xml:space="preserve">the </w:t>
      </w:r>
      <w:r w:rsidR="00292B4D">
        <w:rPr>
          <w:rFonts w:ascii="Times New Roman" w:eastAsia="仿宋_GB2312" w:hAnsi="Times New Roman"/>
          <w:kern w:val="0"/>
          <w:sz w:val="24"/>
        </w:rPr>
        <w:t>patented technical solution</w:t>
      </w:r>
      <w:r w:rsidR="00C07D34">
        <w:rPr>
          <w:rFonts w:ascii="Times New Roman" w:eastAsia="仿宋_GB2312" w:hAnsi="Times New Roman"/>
          <w:kern w:val="0"/>
          <w:sz w:val="24"/>
        </w:rPr>
        <w:t xml:space="preserve"> does not fall within the de</w:t>
      </w:r>
      <w:r w:rsidR="00CC46A5">
        <w:rPr>
          <w:rFonts w:ascii="Times New Roman" w:eastAsia="仿宋_GB2312" w:hAnsi="Times New Roman"/>
          <w:kern w:val="0"/>
          <w:sz w:val="24"/>
        </w:rPr>
        <w:t>termination scope of patent infringement</w:t>
      </w:r>
      <w:r>
        <w:rPr>
          <w:rFonts w:ascii="Times New Roman" w:eastAsia="仿宋_GB2312" w:hAnsi="Times New Roman"/>
          <w:kern w:val="0"/>
          <w:sz w:val="24"/>
        </w:rPr>
        <w:t>.</w:t>
      </w:r>
    </w:p>
    <w:p w:rsidR="00737251" w:rsidRDefault="00737251" w:rsidP="00FA7E2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2. Defining claims by the</w:t>
      </w:r>
      <w:bookmarkStart w:id="7" w:name="OLE_LINK2"/>
      <w:bookmarkStart w:id="8" w:name="OLE_LINK1"/>
      <w:r>
        <w:rPr>
          <w:rFonts w:ascii="Times New Roman" w:eastAsia="仿宋_GB2312" w:hAnsi="Times New Roman"/>
          <w:kern w:val="0"/>
          <w:sz w:val="24"/>
        </w:rPr>
        <w:t xml:space="preserve"> purpose of invention</w:t>
      </w:r>
      <w:bookmarkEnd w:id="7"/>
      <w:bookmarkEnd w:id="8"/>
      <w:r>
        <w:rPr>
          <w:rFonts w:ascii="Times New Roman" w:eastAsia="仿宋_GB2312" w:hAnsi="Times New Roman"/>
          <w:kern w:val="0"/>
          <w:sz w:val="24"/>
        </w:rPr>
        <w:t xml:space="preserve">. </w:t>
      </w:r>
      <w:r w:rsidR="00406742">
        <w:rPr>
          <w:rFonts w:ascii="Times New Roman" w:eastAsia="仿宋_GB2312" w:hAnsi="Times New Roman"/>
          <w:kern w:val="0"/>
          <w:sz w:val="24"/>
        </w:rPr>
        <w:t>Attach great importance to</w:t>
      </w:r>
      <w:r>
        <w:rPr>
          <w:rFonts w:ascii="Times New Roman" w:eastAsia="仿宋_GB2312" w:hAnsi="Times New Roman"/>
          <w:kern w:val="0"/>
          <w:sz w:val="24"/>
        </w:rPr>
        <w:t xml:space="preserve"> the role of invention purpose in defining the scope of </w:t>
      </w:r>
      <w:r w:rsidR="00406742">
        <w:rPr>
          <w:rFonts w:ascii="Times New Roman" w:eastAsia="仿宋_GB2312" w:hAnsi="Times New Roman"/>
          <w:kern w:val="0"/>
          <w:sz w:val="24"/>
        </w:rPr>
        <w:t xml:space="preserve">patent </w:t>
      </w:r>
      <w:r>
        <w:rPr>
          <w:rFonts w:ascii="Times New Roman" w:eastAsia="仿宋_GB2312" w:hAnsi="Times New Roman"/>
          <w:kern w:val="0"/>
          <w:sz w:val="24"/>
        </w:rPr>
        <w:t xml:space="preserve">protection. If the </w:t>
      </w:r>
      <w:r w:rsidR="00406742">
        <w:rPr>
          <w:rFonts w:ascii="Times New Roman" w:eastAsia="仿宋_GB2312" w:hAnsi="Times New Roman"/>
          <w:kern w:val="0"/>
          <w:sz w:val="24"/>
        </w:rPr>
        <w:t xml:space="preserve">purpose of </w:t>
      </w:r>
      <w:r>
        <w:rPr>
          <w:rFonts w:ascii="Times New Roman" w:eastAsia="仿宋_GB2312" w:hAnsi="Times New Roman"/>
          <w:kern w:val="0"/>
          <w:sz w:val="24"/>
        </w:rPr>
        <w:t xml:space="preserve">invention described in </w:t>
      </w:r>
      <w:r w:rsidR="00324C92">
        <w:rPr>
          <w:rFonts w:ascii="Times New Roman" w:eastAsia="仿宋_GB2312" w:hAnsi="Times New Roman"/>
          <w:kern w:val="0"/>
          <w:sz w:val="24"/>
        </w:rPr>
        <w:t xml:space="preserve">the </w:t>
      </w:r>
      <w:r>
        <w:rPr>
          <w:rFonts w:ascii="Times New Roman" w:eastAsia="仿宋_GB2312" w:hAnsi="Times New Roman"/>
          <w:kern w:val="0"/>
          <w:sz w:val="24"/>
        </w:rPr>
        <w:t xml:space="preserve">specification is not </w:t>
      </w:r>
      <w:r w:rsidR="0030648B" w:rsidRPr="0030648B">
        <w:rPr>
          <w:rFonts w:ascii="Times New Roman" w:eastAsia="仿宋_GB2312" w:hAnsi="Times New Roman"/>
          <w:kern w:val="0"/>
          <w:sz w:val="24"/>
        </w:rPr>
        <w:t>overturned</w:t>
      </w:r>
      <w:r>
        <w:rPr>
          <w:rFonts w:ascii="Times New Roman" w:eastAsia="仿宋_GB2312" w:hAnsi="Times New Roman"/>
          <w:kern w:val="0"/>
          <w:sz w:val="24"/>
        </w:rPr>
        <w:t xml:space="preserve"> by other evidence, </w:t>
      </w:r>
      <w:r w:rsidR="00D11611" w:rsidRPr="00D11611">
        <w:rPr>
          <w:rFonts w:ascii="Times New Roman" w:eastAsia="仿宋_GB2312" w:hAnsi="Times New Roman"/>
          <w:kern w:val="0"/>
          <w:sz w:val="24"/>
        </w:rPr>
        <w:t xml:space="preserve">the </w:t>
      </w:r>
      <w:r w:rsidR="00D11611" w:rsidRPr="00D11611">
        <w:rPr>
          <w:rFonts w:ascii="Times New Roman" w:eastAsia="仿宋_GB2312" w:hAnsi="Times New Roman"/>
          <w:kern w:val="0"/>
          <w:sz w:val="24"/>
        </w:rPr>
        <w:lastRenderedPageBreak/>
        <w:t xml:space="preserve">claims shall </w:t>
      </w:r>
      <w:r w:rsidR="00406742">
        <w:rPr>
          <w:rFonts w:ascii="Times New Roman" w:eastAsia="仿宋_GB2312" w:hAnsi="Times New Roman"/>
          <w:kern w:val="0"/>
          <w:sz w:val="24"/>
        </w:rPr>
        <w:t>be interpreted according to</w:t>
      </w:r>
      <w:r w:rsidR="00D11611" w:rsidRPr="00D11611">
        <w:rPr>
          <w:rFonts w:ascii="Times New Roman" w:eastAsia="仿宋_GB2312" w:hAnsi="Times New Roman"/>
          <w:kern w:val="0"/>
          <w:sz w:val="24"/>
        </w:rPr>
        <w:t xml:space="preserve"> the</w:t>
      </w:r>
      <w:r w:rsidR="001C309B">
        <w:rPr>
          <w:rFonts w:ascii="Times New Roman" w:eastAsia="仿宋_GB2312" w:hAnsi="Times New Roman"/>
          <w:kern w:val="0"/>
          <w:sz w:val="24"/>
        </w:rPr>
        <w:t xml:space="preserve"> </w:t>
      </w:r>
      <w:r w:rsidR="00406742">
        <w:rPr>
          <w:rFonts w:ascii="Times New Roman" w:eastAsia="仿宋_GB2312" w:hAnsi="Times New Roman"/>
          <w:kern w:val="0"/>
          <w:sz w:val="24"/>
        </w:rPr>
        <w:t xml:space="preserve">purpose of </w:t>
      </w:r>
      <w:r w:rsidR="00D11611" w:rsidRPr="00D11611">
        <w:rPr>
          <w:rFonts w:ascii="Times New Roman" w:eastAsia="仿宋_GB2312" w:hAnsi="Times New Roman"/>
          <w:kern w:val="0"/>
          <w:sz w:val="24"/>
        </w:rPr>
        <w:t xml:space="preserve">invention </w:t>
      </w:r>
      <w:r w:rsidR="00406742">
        <w:rPr>
          <w:rFonts w:ascii="Times New Roman" w:eastAsia="仿宋_GB2312" w:hAnsi="Times New Roman"/>
          <w:kern w:val="0"/>
          <w:sz w:val="24"/>
        </w:rPr>
        <w:t xml:space="preserve">described </w:t>
      </w:r>
      <w:r w:rsidR="00D11611" w:rsidRPr="00D11611">
        <w:rPr>
          <w:rFonts w:ascii="Times New Roman" w:eastAsia="仿宋_GB2312" w:hAnsi="Times New Roman"/>
          <w:kern w:val="0"/>
          <w:sz w:val="24"/>
        </w:rPr>
        <w:t xml:space="preserve">in the specification, </w:t>
      </w:r>
      <w:r w:rsidR="00D11611" w:rsidRPr="00587176">
        <w:rPr>
          <w:rFonts w:ascii="Times New Roman" w:eastAsia="仿宋_GB2312" w:hAnsi="Times New Roman"/>
          <w:kern w:val="0"/>
          <w:sz w:val="24"/>
        </w:rPr>
        <w:t>and</w:t>
      </w:r>
      <w:r w:rsidR="00820A27" w:rsidRPr="00820A27">
        <w:rPr>
          <w:rFonts w:ascii="Times New Roman" w:eastAsia="仿宋_GB2312" w:hAnsi="Times New Roman"/>
          <w:kern w:val="0"/>
          <w:sz w:val="24"/>
        </w:rPr>
        <w:t xml:space="preserve"> </w:t>
      </w:r>
      <w:r w:rsidR="00C74243" w:rsidRPr="00820A27">
        <w:rPr>
          <w:rFonts w:ascii="Times New Roman" w:eastAsia="仿宋_GB2312" w:hAnsi="Times New Roman"/>
          <w:kern w:val="0"/>
          <w:sz w:val="24"/>
        </w:rPr>
        <w:t>defic</w:t>
      </w:r>
      <w:r w:rsidR="00C74243">
        <w:rPr>
          <w:rFonts w:ascii="Times New Roman" w:eastAsia="仿宋_GB2312" w:hAnsi="Times New Roman"/>
          <w:kern w:val="0"/>
          <w:sz w:val="24"/>
        </w:rPr>
        <w:t>ient</w:t>
      </w:r>
      <w:r w:rsidR="00820A27" w:rsidRPr="00820A27">
        <w:rPr>
          <w:rFonts w:ascii="Times New Roman" w:eastAsia="仿宋_GB2312" w:hAnsi="Times New Roman"/>
          <w:kern w:val="0"/>
          <w:sz w:val="24"/>
        </w:rPr>
        <w:t xml:space="preserve"> or insufficient technical solutions</w:t>
      </w:r>
      <w:r w:rsidR="00C74243">
        <w:rPr>
          <w:rFonts w:ascii="Times New Roman" w:eastAsia="仿宋_GB2312" w:hAnsi="Times New Roman"/>
          <w:kern w:val="0"/>
          <w:sz w:val="24"/>
        </w:rPr>
        <w:t xml:space="preserve"> in</w:t>
      </w:r>
      <w:r w:rsidR="00C74243" w:rsidRPr="00C74243">
        <w:rPr>
          <w:rFonts w:ascii="Times New Roman" w:eastAsia="仿宋_GB2312" w:hAnsi="Times New Roman"/>
          <w:kern w:val="0"/>
          <w:sz w:val="24"/>
        </w:rPr>
        <w:t xml:space="preserve"> </w:t>
      </w:r>
      <w:r w:rsidR="00C74243">
        <w:rPr>
          <w:rFonts w:ascii="Times New Roman" w:eastAsia="仿宋_GB2312" w:hAnsi="Times New Roman"/>
          <w:kern w:val="0"/>
          <w:sz w:val="24"/>
        </w:rPr>
        <w:t>the prior art</w:t>
      </w:r>
      <w:r w:rsidR="00820A27" w:rsidRPr="00820A27">
        <w:rPr>
          <w:rFonts w:ascii="Times New Roman" w:eastAsia="仿宋_GB2312" w:hAnsi="Times New Roman"/>
          <w:kern w:val="0"/>
          <w:sz w:val="24"/>
        </w:rPr>
        <w:t xml:space="preserve"> to be overcome by the patented technology</w:t>
      </w:r>
      <w:r w:rsidR="00D11611" w:rsidRPr="00587176">
        <w:rPr>
          <w:rFonts w:ascii="Times New Roman" w:eastAsia="仿宋_GB2312" w:hAnsi="Times New Roman"/>
          <w:kern w:val="0"/>
          <w:sz w:val="24"/>
        </w:rPr>
        <w:t xml:space="preserve"> shall not </w:t>
      </w:r>
      <w:r w:rsidR="00D11611" w:rsidRPr="006474F6">
        <w:rPr>
          <w:rFonts w:ascii="Times New Roman" w:eastAsia="仿宋_GB2312" w:hAnsi="Times New Roman"/>
          <w:kern w:val="0"/>
          <w:sz w:val="24"/>
        </w:rPr>
        <w:t>be included in the scope of protection</w:t>
      </w:r>
      <w:r>
        <w:rPr>
          <w:rFonts w:ascii="Times New Roman" w:eastAsia="仿宋_GB2312" w:hAnsi="Times New Roman"/>
          <w:kern w:val="0"/>
          <w:sz w:val="24"/>
        </w:rPr>
        <w:t xml:space="preserve">. In the </w:t>
      </w:r>
      <w:r w:rsidR="00406742">
        <w:rPr>
          <w:rFonts w:ascii="Times New Roman" w:eastAsia="仿宋_GB2312" w:hAnsi="Times New Roman"/>
          <w:kern w:val="0"/>
          <w:sz w:val="24"/>
        </w:rPr>
        <w:t xml:space="preserve">CASE </w:t>
      </w:r>
      <w:r>
        <w:rPr>
          <w:rFonts w:ascii="Times New Roman" w:eastAsia="仿宋_GB2312" w:hAnsi="Times New Roman"/>
          <w:kern w:val="0"/>
          <w:sz w:val="24"/>
        </w:rPr>
        <w:t xml:space="preserve">Wang Qun v. French Pavilion for the 2010 Expo, </w:t>
      </w:r>
      <w:r w:rsidR="0096717A">
        <w:rPr>
          <w:rFonts w:ascii="Times New Roman" w:eastAsia="仿宋_GB2312" w:hAnsi="Times New Roman"/>
          <w:kern w:val="0"/>
          <w:sz w:val="24"/>
        </w:rPr>
        <w:t>e</w:t>
      </w:r>
      <w:r w:rsidR="0096717A" w:rsidRPr="00E00C6A">
        <w:rPr>
          <w:rFonts w:ascii="Times New Roman" w:eastAsia="仿宋_GB2312" w:hAnsi="Times New Roman"/>
          <w:kern w:val="0"/>
          <w:sz w:val="24"/>
        </w:rPr>
        <w:t>t al.</w:t>
      </w:r>
      <w:r w:rsidR="0096717A">
        <w:rPr>
          <w:rFonts w:ascii="Times New Roman" w:eastAsia="仿宋_GB2312" w:hAnsi="Times New Roman"/>
          <w:kern w:val="0"/>
          <w:sz w:val="24"/>
        </w:rPr>
        <w:t xml:space="preserve"> </w:t>
      </w:r>
      <w:r w:rsidR="00406742">
        <w:rPr>
          <w:rFonts w:ascii="Times New Roman" w:eastAsia="仿宋_GB2312" w:hAnsi="Times New Roman"/>
          <w:kern w:val="0"/>
          <w:sz w:val="24"/>
        </w:rPr>
        <w:t xml:space="preserve">regarding the dispute </w:t>
      </w:r>
      <w:r w:rsidR="0096717A">
        <w:rPr>
          <w:rFonts w:ascii="Times New Roman" w:eastAsia="仿宋_GB2312" w:hAnsi="Times New Roman"/>
          <w:kern w:val="0"/>
          <w:sz w:val="24"/>
        </w:rPr>
        <w:t xml:space="preserve">over the </w:t>
      </w:r>
      <w:r w:rsidR="0096717A" w:rsidRPr="001B3939">
        <w:rPr>
          <w:rFonts w:ascii="Times New Roman" w:eastAsia="仿宋_GB2312" w:hAnsi="Times New Roman"/>
          <w:kern w:val="0"/>
          <w:sz w:val="24"/>
        </w:rPr>
        <w:t>invention</w:t>
      </w:r>
      <w:r w:rsidR="00406742">
        <w:rPr>
          <w:rFonts w:ascii="Times New Roman" w:eastAsia="仿宋_GB2312" w:hAnsi="Times New Roman"/>
          <w:kern w:val="0"/>
          <w:sz w:val="24"/>
        </w:rPr>
        <w:t xml:space="preserve"> patent infringement</w:t>
      </w:r>
      <w:r w:rsidR="009D1758">
        <w:rPr>
          <w:rFonts w:ascii="Times New Roman" w:eastAsia="仿宋_GB2312" w:hAnsi="Times New Roman"/>
          <w:kern w:val="0"/>
          <w:sz w:val="24"/>
        </w:rPr>
        <w:t xml:space="preserve">, </w:t>
      </w:r>
      <w:r>
        <w:rPr>
          <w:rFonts w:ascii="Times New Roman" w:eastAsia="仿宋_GB2312" w:hAnsi="Times New Roman"/>
          <w:kern w:val="0"/>
          <w:sz w:val="24"/>
        </w:rPr>
        <w:t xml:space="preserve">according to the </w:t>
      </w:r>
      <w:r w:rsidR="006F3F00">
        <w:rPr>
          <w:rFonts w:ascii="Times New Roman" w:eastAsia="仿宋_GB2312" w:hAnsi="Times New Roman"/>
          <w:kern w:val="0"/>
          <w:sz w:val="24"/>
        </w:rPr>
        <w:t>description</w:t>
      </w:r>
      <w:r w:rsidR="00406742">
        <w:rPr>
          <w:rFonts w:ascii="Times New Roman" w:eastAsia="仿宋_GB2312" w:hAnsi="Times New Roman"/>
          <w:kern w:val="0"/>
          <w:sz w:val="24"/>
        </w:rPr>
        <w:t>s</w:t>
      </w:r>
      <w:r w:rsidR="006F3F00">
        <w:rPr>
          <w:rFonts w:ascii="Times New Roman" w:eastAsia="仿宋_GB2312" w:hAnsi="Times New Roman"/>
          <w:kern w:val="0"/>
          <w:sz w:val="24"/>
        </w:rPr>
        <w:t xml:space="preserve"> in the </w:t>
      </w:r>
      <w:r>
        <w:rPr>
          <w:rFonts w:ascii="Times New Roman" w:eastAsia="仿宋_GB2312" w:hAnsi="Times New Roman"/>
          <w:kern w:val="0"/>
          <w:sz w:val="24"/>
        </w:rPr>
        <w:t>specification</w:t>
      </w:r>
      <w:r w:rsidR="00C841B8">
        <w:rPr>
          <w:rFonts w:ascii="Times New Roman" w:eastAsia="仿宋_GB2312" w:hAnsi="Times New Roman"/>
          <w:kern w:val="0"/>
          <w:sz w:val="24"/>
        </w:rPr>
        <w:t xml:space="preserve"> of the plaintiff’s invention patent</w:t>
      </w:r>
      <w:r>
        <w:rPr>
          <w:rFonts w:ascii="Times New Roman" w:eastAsia="仿宋_GB2312" w:hAnsi="Times New Roman"/>
          <w:kern w:val="0"/>
          <w:sz w:val="24"/>
        </w:rPr>
        <w:t xml:space="preserve">, the invention </w:t>
      </w:r>
      <w:r>
        <w:rPr>
          <w:rFonts w:ascii="Times New Roman" w:eastAsia="仿宋_GB2312" w:hAnsi="Times New Roman" w:hint="eastAsia"/>
          <w:kern w:val="0"/>
          <w:sz w:val="24"/>
        </w:rPr>
        <w:t xml:space="preserve">was </w:t>
      </w:r>
      <w:r>
        <w:rPr>
          <w:rFonts w:ascii="Times New Roman" w:eastAsia="仿宋_GB2312" w:hAnsi="Times New Roman"/>
          <w:kern w:val="0"/>
          <w:sz w:val="24"/>
        </w:rPr>
        <w:t xml:space="preserve">designed to solve the problem </w:t>
      </w:r>
      <w:r w:rsidR="002771E2">
        <w:rPr>
          <w:rFonts w:ascii="Times New Roman" w:eastAsia="仿宋_GB2312" w:hAnsi="Times New Roman"/>
          <w:kern w:val="0"/>
          <w:sz w:val="24"/>
        </w:rPr>
        <w:t>in the</w:t>
      </w:r>
      <w:r>
        <w:rPr>
          <w:rFonts w:ascii="Times New Roman" w:eastAsia="仿宋_GB2312" w:hAnsi="Times New Roman"/>
          <w:kern w:val="0"/>
          <w:sz w:val="24"/>
        </w:rPr>
        <w:t xml:space="preserve"> existing technology </w:t>
      </w:r>
      <w:r w:rsidR="00406742">
        <w:rPr>
          <w:rFonts w:ascii="Times New Roman" w:eastAsia="仿宋_GB2312" w:hAnsi="Times New Roman"/>
          <w:kern w:val="0"/>
          <w:sz w:val="24"/>
        </w:rPr>
        <w:t>that</w:t>
      </w:r>
      <w:r>
        <w:rPr>
          <w:rFonts w:ascii="Times New Roman" w:eastAsia="仿宋_GB2312" w:hAnsi="Times New Roman"/>
          <w:kern w:val="0"/>
          <w:sz w:val="24"/>
        </w:rPr>
        <w:t xml:space="preserve"> only a limited number of buildings could be built on </w:t>
      </w:r>
      <w:r w:rsidR="002771E2">
        <w:rPr>
          <w:rFonts w:ascii="Times New Roman" w:eastAsia="仿宋_GB2312" w:hAnsi="Times New Roman"/>
          <w:kern w:val="0"/>
          <w:sz w:val="24"/>
        </w:rPr>
        <w:t>one</w:t>
      </w:r>
      <w:r>
        <w:rPr>
          <w:rFonts w:ascii="Times New Roman" w:eastAsia="仿宋_GB2312" w:hAnsi="Times New Roman"/>
          <w:kern w:val="0"/>
          <w:sz w:val="24"/>
        </w:rPr>
        <w:t xml:space="preserve"> unit of construction land</w:t>
      </w:r>
      <w:r w:rsidR="00406742">
        <w:rPr>
          <w:rFonts w:ascii="Times New Roman" w:eastAsia="仿宋_GB2312" w:hAnsi="Times New Roman"/>
          <w:kern w:val="0"/>
          <w:sz w:val="24"/>
        </w:rPr>
        <w:t>,</w:t>
      </w:r>
      <w:r>
        <w:rPr>
          <w:rFonts w:ascii="Times New Roman" w:eastAsia="仿宋_GB2312" w:hAnsi="Times New Roman"/>
          <w:kern w:val="0"/>
          <w:sz w:val="24"/>
        </w:rPr>
        <w:t xml:space="preserve"> </w:t>
      </w:r>
      <w:r w:rsidR="00406742">
        <w:rPr>
          <w:rFonts w:ascii="Times New Roman" w:eastAsia="仿宋_GB2312" w:hAnsi="Times New Roman"/>
          <w:kern w:val="0"/>
          <w:sz w:val="24"/>
        </w:rPr>
        <w:t>a</w:t>
      </w:r>
      <w:r>
        <w:rPr>
          <w:rFonts w:ascii="Times New Roman" w:eastAsia="仿宋_GB2312" w:hAnsi="Times New Roman"/>
          <w:kern w:val="0"/>
          <w:sz w:val="24"/>
        </w:rPr>
        <w:t xml:space="preserve">nd although a high-rise building allows for a larger floor area on </w:t>
      </w:r>
      <w:r w:rsidR="002771E2">
        <w:rPr>
          <w:rFonts w:ascii="Times New Roman" w:eastAsia="仿宋_GB2312" w:hAnsi="Times New Roman"/>
          <w:kern w:val="0"/>
          <w:sz w:val="24"/>
        </w:rPr>
        <w:t>one</w:t>
      </w:r>
      <w:r>
        <w:rPr>
          <w:rFonts w:ascii="Times New Roman" w:eastAsia="仿宋_GB2312" w:hAnsi="Times New Roman"/>
          <w:kern w:val="0"/>
          <w:sz w:val="24"/>
        </w:rPr>
        <w:t xml:space="preserve"> unit of construction land, it is relatively closed and hinders occupants from interacting with each other and with nature. The aim of the invention is to expand the </w:t>
      </w:r>
      <w:r w:rsidR="002B06C3">
        <w:rPr>
          <w:rFonts w:ascii="Times New Roman" w:eastAsia="仿宋_GB2312" w:hAnsi="Times New Roman"/>
          <w:kern w:val="0"/>
          <w:sz w:val="24"/>
        </w:rPr>
        <w:t xml:space="preserve">building </w:t>
      </w:r>
      <w:r>
        <w:rPr>
          <w:rFonts w:ascii="Times New Roman" w:eastAsia="仿宋_GB2312" w:hAnsi="Times New Roman"/>
          <w:kern w:val="0"/>
          <w:sz w:val="24"/>
        </w:rPr>
        <w:t xml:space="preserve">area per unit of construction land while improving the </w:t>
      </w:r>
      <w:r w:rsidR="0010678F">
        <w:rPr>
          <w:rFonts w:ascii="Times New Roman" w:eastAsia="仿宋_GB2312" w:hAnsi="Times New Roman"/>
          <w:kern w:val="0"/>
          <w:sz w:val="24"/>
        </w:rPr>
        <w:t xml:space="preserve">interactions </w:t>
      </w:r>
      <w:r w:rsidRPr="002771E2">
        <w:rPr>
          <w:rFonts w:ascii="Times New Roman" w:eastAsia="仿宋_GB2312" w:hAnsi="Times New Roman"/>
          <w:kern w:val="0"/>
          <w:sz w:val="24"/>
        </w:rPr>
        <w:t>and comfort among the occupants by “</w:t>
      </w:r>
      <w:r w:rsidR="000A7979" w:rsidRPr="002771E2">
        <w:rPr>
          <w:rFonts w:ascii="Times New Roman" w:eastAsia="仿宋_GB2312" w:hAnsi="Times New Roman"/>
          <w:kern w:val="0"/>
          <w:sz w:val="24"/>
        </w:rPr>
        <w:t xml:space="preserve">locating </w:t>
      </w:r>
      <w:r w:rsidRPr="002771E2">
        <w:rPr>
          <w:rFonts w:ascii="Times New Roman" w:eastAsia="仿宋_GB2312" w:hAnsi="Times New Roman"/>
          <w:kern w:val="0"/>
          <w:sz w:val="24"/>
        </w:rPr>
        <w:t>houses around a spatial structure.”</w:t>
      </w:r>
      <w:r>
        <w:rPr>
          <w:rFonts w:ascii="Times New Roman" w:eastAsia="仿宋_GB2312" w:hAnsi="Times New Roman"/>
          <w:kern w:val="0"/>
          <w:sz w:val="24"/>
        </w:rPr>
        <w:t xml:space="preserve"> According to the above description of the </w:t>
      </w:r>
      <w:r w:rsidR="00561F4B">
        <w:rPr>
          <w:rFonts w:ascii="Times New Roman" w:eastAsia="仿宋_GB2312" w:hAnsi="Times New Roman"/>
          <w:kern w:val="0"/>
          <w:sz w:val="24"/>
        </w:rPr>
        <w:t>patent specification</w:t>
      </w:r>
      <w:r>
        <w:rPr>
          <w:rFonts w:ascii="Times New Roman" w:eastAsia="仿宋_GB2312" w:hAnsi="Times New Roman"/>
          <w:kern w:val="0"/>
          <w:sz w:val="24"/>
        </w:rPr>
        <w:t xml:space="preserve">, the invention is implemented mainly by </w:t>
      </w:r>
      <w:r w:rsidR="000A7979">
        <w:rPr>
          <w:rFonts w:ascii="Times New Roman" w:eastAsia="仿宋_GB2312" w:hAnsi="Times New Roman"/>
          <w:kern w:val="0"/>
          <w:sz w:val="24"/>
        </w:rPr>
        <w:t>locating</w:t>
      </w:r>
      <w:r>
        <w:rPr>
          <w:rFonts w:ascii="Times New Roman" w:eastAsia="仿宋_GB2312" w:hAnsi="Times New Roman"/>
          <w:kern w:val="0"/>
          <w:sz w:val="24"/>
        </w:rPr>
        <w:t xml:space="preserve"> houses around a spatial structure or expanding the floor area from the center of a spatial structure to its periphery. Despite being possible to improve communication and comfort, the layout of French Pavilion precludes the possibility of building many houses per unit of its construction land because it lacks the space for building houses around the spatial structure except for a reasonable upward extension. The layout of the French Pavilion is, therefore, neither identical nor equivalent to the patented technology and does not constitute patent infringement. In the </w:t>
      </w:r>
      <w:r w:rsidR="00704619">
        <w:rPr>
          <w:rFonts w:ascii="Times New Roman" w:eastAsia="仿宋_GB2312" w:hAnsi="Times New Roman"/>
          <w:kern w:val="0"/>
          <w:sz w:val="24"/>
        </w:rPr>
        <w:t xml:space="preserve">case </w:t>
      </w:r>
      <w:r>
        <w:rPr>
          <w:rFonts w:ascii="Times New Roman" w:eastAsia="仿宋_GB2312" w:hAnsi="Times New Roman"/>
          <w:kern w:val="0"/>
          <w:sz w:val="24"/>
        </w:rPr>
        <w:t>Song Jianwen v. Mentor Graphics (Shanghai) Electronic Technology Co., Ltd.</w:t>
      </w:r>
      <w:r w:rsidR="00966707">
        <w:rPr>
          <w:rFonts w:ascii="Times New Roman" w:eastAsia="仿宋_GB2312" w:hAnsi="Times New Roman"/>
          <w:kern w:val="0"/>
          <w:sz w:val="24"/>
        </w:rPr>
        <w:t>, e</w:t>
      </w:r>
      <w:r w:rsidR="00966707" w:rsidRPr="00E00C6A">
        <w:rPr>
          <w:rFonts w:ascii="Times New Roman" w:eastAsia="仿宋_GB2312" w:hAnsi="Times New Roman"/>
          <w:kern w:val="0"/>
          <w:sz w:val="24"/>
        </w:rPr>
        <w:t>t al.</w:t>
      </w:r>
      <w:r>
        <w:rPr>
          <w:rFonts w:ascii="Times New Roman" w:eastAsia="仿宋_GB2312" w:hAnsi="Times New Roman"/>
          <w:kern w:val="0"/>
          <w:sz w:val="24"/>
        </w:rPr>
        <w:t xml:space="preserve"> </w:t>
      </w:r>
      <w:r w:rsidR="00704619">
        <w:rPr>
          <w:rFonts w:ascii="Times New Roman" w:eastAsia="仿宋_GB2312" w:hAnsi="Times New Roman"/>
          <w:kern w:val="0"/>
          <w:sz w:val="24"/>
        </w:rPr>
        <w:t xml:space="preserve">regarding the dispute </w:t>
      </w:r>
      <w:r w:rsidR="00F82173">
        <w:rPr>
          <w:rFonts w:ascii="Times New Roman" w:eastAsia="仿宋_GB2312" w:hAnsi="Times New Roman"/>
          <w:kern w:val="0"/>
          <w:sz w:val="24"/>
        </w:rPr>
        <w:t xml:space="preserve">over the infringement of invention patent, </w:t>
      </w:r>
      <w:r>
        <w:rPr>
          <w:rFonts w:ascii="Times New Roman" w:eastAsia="仿宋_GB2312" w:hAnsi="Times New Roman"/>
          <w:kern w:val="0"/>
          <w:sz w:val="24"/>
        </w:rPr>
        <w:t xml:space="preserve">and in the </w:t>
      </w:r>
      <w:r w:rsidR="00704619">
        <w:rPr>
          <w:rFonts w:ascii="Times New Roman" w:eastAsia="仿宋_GB2312" w:hAnsi="Times New Roman"/>
          <w:kern w:val="0"/>
          <w:sz w:val="24"/>
        </w:rPr>
        <w:t xml:space="preserve">case </w:t>
      </w:r>
      <w:r>
        <w:rPr>
          <w:rFonts w:ascii="Times New Roman" w:eastAsia="仿宋_GB2312" w:hAnsi="Times New Roman"/>
          <w:kern w:val="0"/>
          <w:sz w:val="24"/>
        </w:rPr>
        <w:t>Jarlly Technology (Shanghai) Ltd. v. Shin Zu Shing Co., Ltd.</w:t>
      </w:r>
      <w:r w:rsidR="00F82173">
        <w:rPr>
          <w:rFonts w:ascii="Times New Roman" w:eastAsia="仿宋_GB2312" w:hAnsi="Times New Roman"/>
          <w:kern w:val="0"/>
          <w:sz w:val="24"/>
        </w:rPr>
        <w:t xml:space="preserve"> </w:t>
      </w:r>
      <w:r w:rsidR="00704619">
        <w:rPr>
          <w:rFonts w:ascii="Times New Roman" w:eastAsia="仿宋_GB2312" w:hAnsi="Times New Roman"/>
          <w:kern w:val="0"/>
          <w:sz w:val="24"/>
        </w:rPr>
        <w:t xml:space="preserve">regarding dispute </w:t>
      </w:r>
      <w:r w:rsidR="00F82173">
        <w:rPr>
          <w:rFonts w:ascii="Times New Roman" w:eastAsia="仿宋_GB2312" w:hAnsi="Times New Roman"/>
          <w:kern w:val="0"/>
          <w:sz w:val="24"/>
        </w:rPr>
        <w:t>over the infringement of</w:t>
      </w:r>
      <w:r w:rsidR="001D69FB" w:rsidRPr="001D69FB">
        <w:rPr>
          <w:rFonts w:ascii="Times New Roman" w:eastAsia="仿宋_GB2312" w:hAnsi="Times New Roman"/>
          <w:kern w:val="0"/>
          <w:sz w:val="24"/>
        </w:rPr>
        <w:t xml:space="preserve"> </w:t>
      </w:r>
      <w:r w:rsidR="00EF4B80">
        <w:rPr>
          <w:rFonts w:ascii="Times New Roman" w:eastAsia="仿宋_GB2312" w:hAnsi="Times New Roman"/>
          <w:kern w:val="0"/>
          <w:sz w:val="24"/>
        </w:rPr>
        <w:t xml:space="preserve">the </w:t>
      </w:r>
      <w:r w:rsidR="00704619">
        <w:rPr>
          <w:rFonts w:ascii="Times New Roman" w:eastAsia="仿宋_GB2312" w:hAnsi="Times New Roman"/>
          <w:kern w:val="0"/>
          <w:sz w:val="24"/>
        </w:rPr>
        <w:t xml:space="preserve">utility model </w:t>
      </w:r>
      <w:r w:rsidR="001D69FB">
        <w:rPr>
          <w:rFonts w:ascii="Times New Roman" w:eastAsia="仿宋_GB2312" w:hAnsi="Times New Roman"/>
          <w:kern w:val="0"/>
          <w:sz w:val="24"/>
        </w:rPr>
        <w:t xml:space="preserve">patent, </w:t>
      </w:r>
      <w:r>
        <w:rPr>
          <w:rFonts w:ascii="Times New Roman" w:eastAsia="仿宋_GB2312" w:hAnsi="Times New Roman"/>
          <w:kern w:val="0"/>
          <w:sz w:val="24"/>
        </w:rPr>
        <w:t xml:space="preserve">the courts interpreted the claims based on the invention purpose specified in the patent specification </w:t>
      </w:r>
      <w:r w:rsidR="00EF4B80">
        <w:rPr>
          <w:rFonts w:ascii="Times New Roman" w:eastAsia="仿宋_GB2312" w:hAnsi="Times New Roman"/>
          <w:kern w:val="0"/>
          <w:sz w:val="24"/>
        </w:rPr>
        <w:t>and did not</w:t>
      </w:r>
      <w:r>
        <w:rPr>
          <w:rFonts w:ascii="Times New Roman" w:eastAsia="仿宋_GB2312" w:hAnsi="Times New Roman"/>
          <w:kern w:val="0"/>
          <w:sz w:val="24"/>
        </w:rPr>
        <w:t xml:space="preserve"> </w:t>
      </w:r>
      <w:r w:rsidR="00EF4B80">
        <w:rPr>
          <w:rFonts w:ascii="Times New Roman" w:eastAsia="仿宋_GB2312" w:hAnsi="Times New Roman"/>
          <w:kern w:val="0"/>
          <w:sz w:val="24"/>
        </w:rPr>
        <w:t>include</w:t>
      </w:r>
      <w:r>
        <w:rPr>
          <w:rFonts w:ascii="Times New Roman" w:eastAsia="仿宋_GB2312" w:hAnsi="Times New Roman"/>
          <w:kern w:val="0"/>
          <w:sz w:val="24"/>
        </w:rPr>
        <w:t xml:space="preserve"> </w:t>
      </w:r>
      <w:r w:rsidR="00587176">
        <w:rPr>
          <w:rFonts w:ascii="Times New Roman" w:eastAsia="仿宋_GB2312" w:hAnsi="Times New Roman"/>
          <w:kern w:val="0"/>
          <w:sz w:val="24"/>
        </w:rPr>
        <w:t>the</w:t>
      </w:r>
      <w:r w:rsidR="00587176" w:rsidRPr="00587176">
        <w:rPr>
          <w:rFonts w:ascii="Times New Roman" w:eastAsia="仿宋_GB2312" w:hAnsi="Times New Roman"/>
          <w:kern w:val="0"/>
          <w:sz w:val="24"/>
        </w:rPr>
        <w:t xml:space="preserve"> </w:t>
      </w:r>
      <w:r w:rsidR="00823BF2" w:rsidRPr="00587176">
        <w:rPr>
          <w:rFonts w:ascii="Times New Roman" w:eastAsia="仿宋_GB2312" w:hAnsi="Times New Roman"/>
          <w:kern w:val="0"/>
          <w:sz w:val="24"/>
        </w:rPr>
        <w:t>defic</w:t>
      </w:r>
      <w:r w:rsidR="00823BF2">
        <w:rPr>
          <w:rFonts w:ascii="Times New Roman" w:eastAsia="仿宋_GB2312" w:hAnsi="Times New Roman"/>
          <w:kern w:val="0"/>
          <w:sz w:val="24"/>
        </w:rPr>
        <w:t>ient</w:t>
      </w:r>
      <w:r w:rsidR="00587176" w:rsidRPr="00587176">
        <w:rPr>
          <w:rFonts w:ascii="Times New Roman" w:eastAsia="仿宋_GB2312" w:hAnsi="Times New Roman"/>
          <w:kern w:val="0"/>
          <w:sz w:val="24"/>
        </w:rPr>
        <w:t xml:space="preserve"> or insufficient technical solutions </w:t>
      </w:r>
      <w:r w:rsidR="00823BF2">
        <w:rPr>
          <w:rFonts w:ascii="Times New Roman" w:eastAsia="仿宋_GB2312" w:hAnsi="Times New Roman"/>
          <w:kern w:val="0"/>
          <w:sz w:val="24"/>
        </w:rPr>
        <w:t>in the prior art</w:t>
      </w:r>
      <w:r w:rsidR="00823BF2" w:rsidRPr="00587176">
        <w:rPr>
          <w:rFonts w:ascii="Times New Roman" w:eastAsia="仿宋_GB2312" w:hAnsi="Times New Roman"/>
          <w:kern w:val="0"/>
          <w:sz w:val="24"/>
        </w:rPr>
        <w:t xml:space="preserve"> </w:t>
      </w:r>
      <w:r w:rsidR="00587176" w:rsidRPr="00587176">
        <w:rPr>
          <w:rFonts w:ascii="Times New Roman" w:eastAsia="仿宋_GB2312" w:hAnsi="Times New Roman"/>
          <w:kern w:val="0"/>
          <w:sz w:val="24"/>
        </w:rPr>
        <w:t>to be overcome by the patented technology</w:t>
      </w:r>
      <w:r w:rsidR="00EF4B80">
        <w:rPr>
          <w:rFonts w:ascii="Times New Roman" w:eastAsia="仿宋_GB2312" w:hAnsi="Times New Roman"/>
          <w:kern w:val="0"/>
          <w:sz w:val="24"/>
        </w:rPr>
        <w:t xml:space="preserve"> in the </w:t>
      </w:r>
      <w:r w:rsidR="00EF4B80" w:rsidRPr="00EF4B80">
        <w:rPr>
          <w:rFonts w:ascii="Times New Roman" w:eastAsia="仿宋_GB2312" w:hAnsi="Times New Roman"/>
          <w:kern w:val="0"/>
          <w:sz w:val="24"/>
        </w:rPr>
        <w:t>scope of protection</w:t>
      </w:r>
      <w:r w:rsidR="00EF4B80">
        <w:rPr>
          <w:rFonts w:ascii="Times New Roman" w:eastAsia="仿宋_GB2312" w:hAnsi="Times New Roman"/>
          <w:kern w:val="0"/>
          <w:sz w:val="24"/>
        </w:rPr>
        <w:t>.</w:t>
      </w:r>
    </w:p>
    <w:p w:rsidR="003F49A2"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3. </w:t>
      </w:r>
      <w:r w:rsidR="00EF4B80" w:rsidRPr="00EF4B80">
        <w:rPr>
          <w:rFonts w:ascii="Times New Roman" w:eastAsia="仿宋_GB2312" w:hAnsi="Times New Roman"/>
          <w:kern w:val="0"/>
          <w:sz w:val="24"/>
        </w:rPr>
        <w:t>Determin</w:t>
      </w:r>
      <w:r w:rsidR="00EF4B80">
        <w:rPr>
          <w:rFonts w:ascii="Times New Roman" w:eastAsia="仿宋_GB2312" w:hAnsi="Times New Roman"/>
          <w:kern w:val="0"/>
          <w:sz w:val="24"/>
        </w:rPr>
        <w:t>ing</w:t>
      </w:r>
      <w:r>
        <w:rPr>
          <w:rFonts w:ascii="Times New Roman" w:eastAsia="仿宋_GB2312" w:hAnsi="Times New Roman"/>
          <w:kern w:val="0"/>
          <w:sz w:val="24"/>
        </w:rPr>
        <w:t xml:space="preserve"> </w:t>
      </w:r>
      <w:r w:rsidR="005472A7">
        <w:rPr>
          <w:rFonts w:ascii="Times New Roman" w:eastAsia="仿宋_GB2312" w:hAnsi="Times New Roman"/>
          <w:kern w:val="0"/>
          <w:sz w:val="24"/>
        </w:rPr>
        <w:t xml:space="preserve">the content of </w:t>
      </w:r>
      <w:r>
        <w:rPr>
          <w:rFonts w:ascii="Times New Roman" w:eastAsia="仿宋_GB2312" w:hAnsi="Times New Roman"/>
          <w:kern w:val="0"/>
          <w:sz w:val="24"/>
        </w:rPr>
        <w:t xml:space="preserve">functional technical features by the </w:t>
      </w:r>
      <w:r w:rsidR="005472A7">
        <w:rPr>
          <w:rFonts w:ascii="Times New Roman" w:eastAsia="仿宋_GB2312" w:hAnsi="Times New Roman"/>
          <w:kern w:val="0"/>
          <w:sz w:val="24"/>
        </w:rPr>
        <w:t xml:space="preserve">examples </w:t>
      </w:r>
      <w:r w:rsidR="009738F6">
        <w:rPr>
          <w:rFonts w:ascii="Times New Roman" w:eastAsia="仿宋_GB2312" w:hAnsi="Times New Roman"/>
          <w:kern w:val="0"/>
          <w:sz w:val="24"/>
        </w:rPr>
        <w:t>provided</w:t>
      </w:r>
      <w:r>
        <w:rPr>
          <w:rFonts w:ascii="Times New Roman" w:eastAsia="仿宋_GB2312" w:hAnsi="Times New Roman"/>
          <w:kern w:val="0"/>
          <w:sz w:val="24"/>
        </w:rPr>
        <w:t xml:space="preserve"> in the specification. </w:t>
      </w:r>
      <w:r w:rsidRPr="00844E7F">
        <w:rPr>
          <w:rFonts w:ascii="Times New Roman" w:eastAsia="仿宋_GB2312" w:hAnsi="Times New Roman"/>
          <w:kern w:val="0"/>
          <w:sz w:val="24"/>
        </w:rPr>
        <w:t xml:space="preserve">The scope of </w:t>
      </w:r>
      <w:r w:rsidR="00AD77FD" w:rsidRPr="00844E7F">
        <w:rPr>
          <w:rFonts w:ascii="Times New Roman" w:eastAsia="仿宋_GB2312" w:hAnsi="Times New Roman"/>
          <w:kern w:val="0"/>
          <w:sz w:val="24"/>
        </w:rPr>
        <w:t xml:space="preserve">patent </w:t>
      </w:r>
      <w:r w:rsidRPr="00844E7F">
        <w:rPr>
          <w:rFonts w:ascii="Times New Roman" w:eastAsia="仿宋_GB2312" w:hAnsi="Times New Roman"/>
          <w:kern w:val="0"/>
          <w:sz w:val="24"/>
        </w:rPr>
        <w:t>protection should be clear</w:t>
      </w:r>
      <w:r w:rsidR="002A36FA" w:rsidRPr="00844E7F">
        <w:rPr>
          <w:rFonts w:ascii="Times New Roman" w:eastAsia="仿宋_GB2312" w:hAnsi="Times New Roman"/>
          <w:kern w:val="0"/>
          <w:sz w:val="24"/>
        </w:rPr>
        <w:t xml:space="preserve"> and definite,</w:t>
      </w:r>
      <w:r w:rsidR="005118C8" w:rsidRPr="00844E7F">
        <w:rPr>
          <w:rFonts w:ascii="Times New Roman" w:eastAsia="仿宋_GB2312" w:hAnsi="Times New Roman"/>
          <w:kern w:val="0"/>
          <w:sz w:val="24"/>
        </w:rPr>
        <w:t xml:space="preserve"> which</w:t>
      </w:r>
      <w:r w:rsidR="00812098" w:rsidRPr="00844E7F">
        <w:rPr>
          <w:rFonts w:ascii="Times New Roman" w:eastAsia="仿宋_GB2312" w:hAnsi="Times New Roman"/>
          <w:kern w:val="0"/>
          <w:sz w:val="24"/>
        </w:rPr>
        <w:t xml:space="preserve"> </w:t>
      </w:r>
      <w:r w:rsidRPr="00844E7F">
        <w:rPr>
          <w:rFonts w:ascii="Times New Roman" w:eastAsia="仿宋_GB2312" w:hAnsi="Times New Roman"/>
          <w:kern w:val="0"/>
          <w:sz w:val="24"/>
        </w:rPr>
        <w:t xml:space="preserve">requires that the </w:t>
      </w:r>
      <w:r w:rsidR="003408D3" w:rsidRPr="009672C3">
        <w:rPr>
          <w:rFonts w:ascii="Times New Roman" w:eastAsia="仿宋_GB2312" w:hAnsi="Times New Roman"/>
          <w:kern w:val="0"/>
          <w:sz w:val="24"/>
        </w:rPr>
        <w:t xml:space="preserve">direct </w:t>
      </w:r>
      <w:r w:rsidRPr="00844E7F">
        <w:rPr>
          <w:rFonts w:ascii="Times New Roman" w:eastAsia="仿宋_GB2312" w:hAnsi="Times New Roman"/>
          <w:kern w:val="0"/>
          <w:sz w:val="24"/>
        </w:rPr>
        <w:t xml:space="preserve">features of an invention </w:t>
      </w:r>
      <w:r w:rsidR="00A03D81">
        <w:rPr>
          <w:rFonts w:ascii="Times New Roman" w:eastAsia="仿宋_GB2312" w:hAnsi="Times New Roman"/>
          <w:kern w:val="0"/>
          <w:sz w:val="24"/>
        </w:rPr>
        <w:t>to be</w:t>
      </w:r>
      <w:r w:rsidRPr="00844E7F">
        <w:rPr>
          <w:rFonts w:ascii="Times New Roman" w:eastAsia="仿宋_GB2312" w:hAnsi="Times New Roman"/>
          <w:kern w:val="0"/>
          <w:sz w:val="24"/>
        </w:rPr>
        <w:t xml:space="preserve"> </w:t>
      </w:r>
      <w:r w:rsidR="001E24E9" w:rsidRPr="00844E7F">
        <w:rPr>
          <w:rFonts w:ascii="Times New Roman" w:eastAsia="仿宋_GB2312" w:hAnsi="Times New Roman"/>
          <w:kern w:val="0"/>
          <w:sz w:val="24"/>
        </w:rPr>
        <w:t>characterized</w:t>
      </w:r>
      <w:r w:rsidRPr="00844E7F">
        <w:rPr>
          <w:rFonts w:ascii="Times New Roman" w:eastAsia="仿宋_GB2312" w:hAnsi="Times New Roman"/>
          <w:kern w:val="0"/>
          <w:sz w:val="24"/>
        </w:rPr>
        <w:t xml:space="preserve"> by </w:t>
      </w:r>
      <w:r w:rsidRPr="00844E7F">
        <w:rPr>
          <w:rFonts w:ascii="Times New Roman" w:eastAsia="仿宋_GB2312" w:hAnsi="Times New Roman"/>
          <w:kern w:val="0"/>
          <w:sz w:val="24"/>
        </w:rPr>
        <w:lastRenderedPageBreak/>
        <w:t xml:space="preserve">the </w:t>
      </w:r>
      <w:r w:rsidR="001E24E9" w:rsidRPr="00844E7F">
        <w:rPr>
          <w:rFonts w:ascii="Times New Roman" w:eastAsia="仿宋_GB2312" w:hAnsi="Times New Roman"/>
          <w:kern w:val="0"/>
          <w:sz w:val="24"/>
        </w:rPr>
        <w:t xml:space="preserve">structure of the </w:t>
      </w:r>
      <w:r w:rsidRPr="00844E7F">
        <w:rPr>
          <w:rFonts w:ascii="Times New Roman" w:eastAsia="仿宋_GB2312" w:hAnsi="Times New Roman"/>
          <w:kern w:val="0"/>
          <w:sz w:val="24"/>
        </w:rPr>
        <w:t xml:space="preserve">product or the </w:t>
      </w:r>
      <w:r w:rsidR="001E24E9" w:rsidRPr="00844E7F">
        <w:rPr>
          <w:rFonts w:ascii="Times New Roman" w:eastAsia="仿宋_GB2312" w:hAnsi="Times New Roman"/>
          <w:kern w:val="0"/>
          <w:sz w:val="24"/>
        </w:rPr>
        <w:t>steps</w:t>
      </w:r>
      <w:r w:rsidRPr="00844E7F">
        <w:rPr>
          <w:rFonts w:ascii="Times New Roman" w:eastAsia="仿宋_GB2312" w:hAnsi="Times New Roman"/>
          <w:kern w:val="0"/>
          <w:sz w:val="24"/>
        </w:rPr>
        <w:t xml:space="preserve"> </w:t>
      </w:r>
      <w:r w:rsidR="001E24E9" w:rsidRPr="00844E7F">
        <w:rPr>
          <w:rFonts w:ascii="Times New Roman" w:eastAsia="仿宋_GB2312" w:hAnsi="Times New Roman"/>
          <w:kern w:val="0"/>
          <w:sz w:val="24"/>
        </w:rPr>
        <w:t xml:space="preserve">of the </w:t>
      </w:r>
      <w:r w:rsidRPr="00844E7F">
        <w:rPr>
          <w:rFonts w:ascii="Times New Roman" w:eastAsia="仿宋_GB2312" w:hAnsi="Times New Roman"/>
          <w:kern w:val="0"/>
          <w:sz w:val="24"/>
        </w:rPr>
        <w:t>method wherever possible</w:t>
      </w:r>
      <w:r w:rsidR="003408D3" w:rsidRPr="009672C3">
        <w:rPr>
          <w:rFonts w:ascii="Times New Roman" w:eastAsia="仿宋_GB2312" w:hAnsi="Times New Roman"/>
          <w:kern w:val="0"/>
          <w:sz w:val="24"/>
        </w:rPr>
        <w:t xml:space="preserve"> </w:t>
      </w:r>
      <w:r w:rsidR="00697D83">
        <w:rPr>
          <w:rFonts w:ascii="Times New Roman" w:eastAsia="仿宋_GB2312" w:hAnsi="Times New Roman"/>
          <w:kern w:val="0"/>
          <w:sz w:val="24"/>
        </w:rPr>
        <w:t>during</w:t>
      </w:r>
      <w:r w:rsidR="003408D3" w:rsidRPr="009672C3">
        <w:rPr>
          <w:rFonts w:ascii="Times New Roman" w:eastAsia="仿宋_GB2312" w:hAnsi="Times New Roman"/>
          <w:kern w:val="0"/>
          <w:sz w:val="24"/>
        </w:rPr>
        <w:t xml:space="preserve"> the </w:t>
      </w:r>
      <w:r w:rsidR="00697D83">
        <w:rPr>
          <w:rFonts w:ascii="Times New Roman" w:eastAsia="仿宋_GB2312" w:hAnsi="Times New Roman"/>
          <w:kern w:val="0"/>
          <w:sz w:val="24"/>
        </w:rPr>
        <w:t xml:space="preserve">drafting of the </w:t>
      </w:r>
      <w:r w:rsidR="003408D3" w:rsidRPr="009672C3">
        <w:rPr>
          <w:rFonts w:ascii="Times New Roman" w:eastAsia="仿宋_GB2312" w:hAnsi="Times New Roman"/>
          <w:kern w:val="0"/>
          <w:sz w:val="24"/>
        </w:rPr>
        <w:t>claims</w:t>
      </w:r>
      <w:r w:rsidR="00697D83">
        <w:rPr>
          <w:rFonts w:ascii="Times New Roman" w:eastAsia="仿宋_GB2312" w:hAnsi="Times New Roman"/>
          <w:kern w:val="0"/>
          <w:sz w:val="24"/>
        </w:rPr>
        <w:t>, wh</w:t>
      </w:r>
      <w:r w:rsidR="00A03D81">
        <w:rPr>
          <w:rFonts w:ascii="Times New Roman" w:eastAsia="仿宋_GB2312" w:hAnsi="Times New Roman"/>
          <w:kern w:val="0"/>
          <w:sz w:val="24"/>
        </w:rPr>
        <w:t>ereas</w:t>
      </w:r>
      <w:r w:rsidR="00745010" w:rsidRPr="00844E7F">
        <w:rPr>
          <w:rFonts w:ascii="Times New Roman" w:eastAsia="仿宋_GB2312" w:hAnsi="Times New Roman"/>
          <w:kern w:val="0"/>
          <w:sz w:val="24"/>
        </w:rPr>
        <w:t xml:space="preserve"> functional technical features</w:t>
      </w:r>
      <w:r w:rsidRPr="00844E7F">
        <w:rPr>
          <w:rFonts w:ascii="Times New Roman" w:eastAsia="仿宋_GB2312" w:hAnsi="Times New Roman"/>
          <w:kern w:val="0"/>
          <w:sz w:val="24"/>
        </w:rPr>
        <w:t xml:space="preserve"> may be </w:t>
      </w:r>
      <w:r w:rsidR="00784F76" w:rsidRPr="00844E7F">
        <w:rPr>
          <w:rFonts w:ascii="Times New Roman" w:eastAsia="仿宋_GB2312" w:hAnsi="Times New Roman"/>
          <w:kern w:val="0"/>
          <w:sz w:val="24"/>
        </w:rPr>
        <w:t>adopte</w:t>
      </w:r>
      <w:r w:rsidRPr="00844E7F">
        <w:rPr>
          <w:rFonts w:ascii="Times New Roman" w:eastAsia="仿宋_GB2312" w:hAnsi="Times New Roman"/>
          <w:kern w:val="0"/>
          <w:sz w:val="24"/>
        </w:rPr>
        <w:t xml:space="preserve">d </w:t>
      </w:r>
      <w:r w:rsidR="00784F76" w:rsidRPr="00844E7F">
        <w:rPr>
          <w:rFonts w:ascii="Times New Roman" w:eastAsia="仿宋_GB2312" w:hAnsi="Times New Roman"/>
          <w:kern w:val="0"/>
          <w:sz w:val="24"/>
        </w:rPr>
        <w:t>in the claim</w:t>
      </w:r>
      <w:r w:rsidR="00697D83">
        <w:rPr>
          <w:rFonts w:ascii="Times New Roman" w:eastAsia="仿宋_GB2312" w:hAnsi="Times New Roman"/>
          <w:kern w:val="0"/>
          <w:sz w:val="24"/>
        </w:rPr>
        <w:t>s</w:t>
      </w:r>
      <w:r w:rsidR="00784F76" w:rsidRPr="00844E7F">
        <w:rPr>
          <w:rFonts w:ascii="Times New Roman" w:eastAsia="仿宋_GB2312" w:hAnsi="Times New Roman"/>
          <w:kern w:val="0"/>
          <w:sz w:val="24"/>
        </w:rPr>
        <w:t xml:space="preserve"> </w:t>
      </w:r>
      <w:r w:rsidRPr="00844E7F">
        <w:rPr>
          <w:rFonts w:ascii="Times New Roman" w:eastAsia="仿宋_GB2312" w:hAnsi="Times New Roman"/>
          <w:kern w:val="0"/>
          <w:sz w:val="24"/>
        </w:rPr>
        <w:t>only if</w:t>
      </w:r>
      <w:r w:rsidR="00B93F92" w:rsidRPr="00844E7F">
        <w:rPr>
          <w:rFonts w:ascii="Times New Roman" w:eastAsia="仿宋_GB2312" w:hAnsi="Times New Roman"/>
          <w:kern w:val="0"/>
          <w:sz w:val="24"/>
        </w:rPr>
        <w:t xml:space="preserve"> </w:t>
      </w:r>
      <w:r w:rsidRPr="00844E7F">
        <w:rPr>
          <w:rFonts w:ascii="Times New Roman" w:eastAsia="仿宋_GB2312" w:hAnsi="Times New Roman"/>
          <w:kern w:val="0"/>
          <w:sz w:val="24"/>
        </w:rPr>
        <w:t xml:space="preserve">the features </w:t>
      </w:r>
      <w:r w:rsidR="00B93F92" w:rsidRPr="00844E7F">
        <w:rPr>
          <w:rFonts w:ascii="Times New Roman" w:eastAsia="仿宋_GB2312" w:hAnsi="Times New Roman"/>
          <w:kern w:val="0"/>
          <w:sz w:val="24"/>
        </w:rPr>
        <w:t xml:space="preserve">of </w:t>
      </w:r>
      <w:r w:rsidRPr="00844E7F">
        <w:rPr>
          <w:rFonts w:ascii="Times New Roman" w:eastAsia="仿宋_GB2312" w:hAnsi="Times New Roman"/>
          <w:kern w:val="0"/>
          <w:sz w:val="24"/>
        </w:rPr>
        <w:t>structure or process</w:t>
      </w:r>
      <w:r w:rsidR="00AE3D7E" w:rsidRPr="00697D83">
        <w:rPr>
          <w:rFonts w:ascii="Times New Roman" w:eastAsia="仿宋_GB2312" w:hAnsi="Times New Roman"/>
          <w:kern w:val="0"/>
          <w:sz w:val="24"/>
        </w:rPr>
        <w:t xml:space="preserve"> cannot be </w:t>
      </w:r>
      <w:r w:rsidRPr="00697D83">
        <w:rPr>
          <w:rFonts w:ascii="Times New Roman" w:eastAsia="仿宋_GB2312" w:hAnsi="Times New Roman"/>
          <w:kern w:val="0"/>
          <w:sz w:val="24"/>
        </w:rPr>
        <w:t>described</w:t>
      </w:r>
      <w:r w:rsidR="00A03D81" w:rsidRPr="00A03D81">
        <w:rPr>
          <w:rFonts w:ascii="Times New Roman" w:eastAsia="仿宋_GB2312" w:hAnsi="Times New Roman"/>
          <w:kern w:val="0"/>
          <w:sz w:val="24"/>
        </w:rPr>
        <w:t xml:space="preserve"> </w:t>
      </w:r>
      <w:r w:rsidR="00A03D81" w:rsidRPr="00844E7F">
        <w:rPr>
          <w:rFonts w:ascii="Times New Roman" w:eastAsia="仿宋_GB2312" w:hAnsi="Times New Roman"/>
          <w:kern w:val="0"/>
          <w:sz w:val="24"/>
        </w:rPr>
        <w:t>with the features of structure or process</w:t>
      </w:r>
      <w:r w:rsidRPr="00697D83">
        <w:rPr>
          <w:rFonts w:ascii="Times New Roman" w:eastAsia="仿宋_GB2312" w:hAnsi="Times New Roman"/>
          <w:kern w:val="0"/>
          <w:sz w:val="24"/>
        </w:rPr>
        <w:t xml:space="preserve"> </w:t>
      </w:r>
      <w:r w:rsidR="00AE3D7E" w:rsidRPr="00697D83">
        <w:rPr>
          <w:rFonts w:ascii="Times New Roman" w:eastAsia="仿宋_GB2312" w:hAnsi="Times New Roman"/>
          <w:kern w:val="0"/>
          <w:sz w:val="24"/>
        </w:rPr>
        <w:t xml:space="preserve">or </w:t>
      </w:r>
      <w:r w:rsidR="00AE3D7E" w:rsidRPr="00844E7F">
        <w:rPr>
          <w:rFonts w:ascii="Times New Roman" w:eastAsia="仿宋_GB2312" w:hAnsi="Times New Roman"/>
          <w:kern w:val="0"/>
          <w:sz w:val="24"/>
        </w:rPr>
        <w:t xml:space="preserve">it is </w:t>
      </w:r>
      <w:r w:rsidRPr="00844E7F">
        <w:rPr>
          <w:rFonts w:ascii="Times New Roman" w:eastAsia="仿宋_GB2312" w:hAnsi="Times New Roman"/>
          <w:kern w:val="0"/>
          <w:sz w:val="24"/>
        </w:rPr>
        <w:t xml:space="preserve">clearer </w:t>
      </w:r>
      <w:r w:rsidR="00AE3D7E" w:rsidRPr="00844E7F">
        <w:rPr>
          <w:rFonts w:ascii="Times New Roman" w:eastAsia="仿宋_GB2312" w:hAnsi="Times New Roman"/>
          <w:kern w:val="0"/>
          <w:sz w:val="24"/>
        </w:rPr>
        <w:t>to describe with functional features</w:t>
      </w:r>
      <w:r w:rsidRPr="00844E7F">
        <w:rPr>
          <w:rFonts w:ascii="Times New Roman" w:eastAsia="仿宋_GB2312" w:hAnsi="Times New Roman"/>
          <w:kern w:val="0"/>
          <w:sz w:val="24"/>
        </w:rPr>
        <w:t>.</w:t>
      </w:r>
      <w:r>
        <w:rPr>
          <w:rFonts w:ascii="Times New Roman" w:eastAsia="仿宋_GB2312" w:hAnsi="Times New Roman"/>
          <w:kern w:val="0"/>
          <w:sz w:val="24"/>
        </w:rPr>
        <w:t xml:space="preserve"> Shanghai courts have explored the rules of interpreting functional features in patent infringement cases involving claims</w:t>
      </w:r>
      <w:r w:rsidR="0055001A" w:rsidRPr="0055001A">
        <w:rPr>
          <w:rFonts w:ascii="Times New Roman" w:eastAsia="仿宋_GB2312" w:hAnsi="Times New Roman"/>
          <w:kern w:val="0"/>
          <w:sz w:val="24"/>
        </w:rPr>
        <w:t xml:space="preserve"> </w:t>
      </w:r>
      <w:r w:rsidR="0055001A">
        <w:rPr>
          <w:rFonts w:ascii="Times New Roman" w:eastAsia="仿宋_GB2312" w:hAnsi="Times New Roman"/>
          <w:kern w:val="0"/>
          <w:sz w:val="24"/>
        </w:rPr>
        <w:t>with functional features</w:t>
      </w:r>
      <w:r w:rsidR="006D583B">
        <w:rPr>
          <w:rFonts w:ascii="Times New Roman" w:eastAsia="仿宋_GB2312" w:hAnsi="Times New Roman"/>
          <w:kern w:val="0"/>
          <w:sz w:val="24"/>
        </w:rPr>
        <w:t xml:space="preserve">: defining the content of </w:t>
      </w:r>
      <w:r>
        <w:rPr>
          <w:rFonts w:ascii="Times New Roman" w:eastAsia="仿宋_GB2312" w:hAnsi="Times New Roman"/>
          <w:kern w:val="0"/>
          <w:sz w:val="24"/>
        </w:rPr>
        <w:t xml:space="preserve">functional features based on the </w:t>
      </w:r>
      <w:r w:rsidR="00D3192F">
        <w:rPr>
          <w:rFonts w:ascii="Times New Roman" w:eastAsia="仿宋_GB2312" w:hAnsi="Times New Roman"/>
          <w:kern w:val="0"/>
          <w:sz w:val="24"/>
        </w:rPr>
        <w:t>examples descried in the specification and drawings</w:t>
      </w:r>
      <w:r w:rsidR="00D3192F" w:rsidDel="00D3192F">
        <w:rPr>
          <w:rFonts w:ascii="Times New Roman" w:eastAsia="仿宋_GB2312" w:hAnsi="Times New Roman"/>
          <w:kern w:val="0"/>
          <w:sz w:val="24"/>
        </w:rPr>
        <w:t xml:space="preserve"> </w:t>
      </w:r>
      <w:r>
        <w:rPr>
          <w:rFonts w:ascii="Times New Roman" w:eastAsia="仿宋_GB2312" w:hAnsi="Times New Roman"/>
          <w:kern w:val="0"/>
          <w:sz w:val="24"/>
        </w:rPr>
        <w:t>and their equivalent</w:t>
      </w:r>
      <w:r w:rsidR="00D3192F">
        <w:rPr>
          <w:rFonts w:ascii="Times New Roman" w:eastAsia="仿宋_GB2312" w:hAnsi="Times New Roman"/>
          <w:kern w:val="0"/>
          <w:sz w:val="24"/>
        </w:rPr>
        <w:t>s</w:t>
      </w:r>
      <w:r w:rsidR="00942FC0">
        <w:rPr>
          <w:rFonts w:ascii="Times New Roman" w:eastAsia="仿宋_GB2312" w:hAnsi="Times New Roman"/>
          <w:kern w:val="0"/>
          <w:sz w:val="24"/>
        </w:rPr>
        <w:t xml:space="preserve"> so as</w:t>
      </w:r>
      <w:r>
        <w:rPr>
          <w:rFonts w:ascii="Times New Roman" w:eastAsia="仿宋_GB2312" w:hAnsi="Times New Roman"/>
          <w:kern w:val="0"/>
          <w:sz w:val="24"/>
        </w:rPr>
        <w:t xml:space="preserve"> to </w:t>
      </w:r>
      <w:r w:rsidR="004D7F97">
        <w:rPr>
          <w:rFonts w:ascii="Times New Roman" w:eastAsia="仿宋_GB2312" w:hAnsi="Times New Roman"/>
          <w:kern w:val="0"/>
          <w:sz w:val="24"/>
        </w:rPr>
        <w:t>urge</w:t>
      </w:r>
      <w:r w:rsidR="006B21F9">
        <w:rPr>
          <w:rFonts w:ascii="Times New Roman" w:eastAsia="仿宋_GB2312" w:hAnsi="Times New Roman"/>
          <w:kern w:val="0"/>
          <w:sz w:val="24"/>
        </w:rPr>
        <w:t xml:space="preserve"> the</w:t>
      </w:r>
      <w:r w:rsidR="004D7F97">
        <w:rPr>
          <w:rFonts w:ascii="Times New Roman" w:eastAsia="仿宋_GB2312" w:hAnsi="Times New Roman"/>
          <w:kern w:val="0"/>
          <w:sz w:val="24"/>
        </w:rPr>
        <w:t xml:space="preserve"> </w:t>
      </w:r>
      <w:r>
        <w:rPr>
          <w:rFonts w:ascii="Times New Roman" w:eastAsia="仿宋_GB2312" w:hAnsi="Times New Roman"/>
          <w:kern w:val="0"/>
          <w:sz w:val="24"/>
        </w:rPr>
        <w:t xml:space="preserve">patent applicants to avoid </w:t>
      </w:r>
      <w:r w:rsidR="00942FC0">
        <w:rPr>
          <w:rFonts w:ascii="Times New Roman" w:eastAsia="仿宋_GB2312" w:hAnsi="Times New Roman"/>
          <w:kern w:val="0"/>
          <w:sz w:val="24"/>
        </w:rPr>
        <w:t xml:space="preserve">adopting </w:t>
      </w:r>
      <w:r>
        <w:rPr>
          <w:rFonts w:ascii="Times New Roman" w:eastAsia="仿宋_GB2312" w:hAnsi="Times New Roman"/>
          <w:kern w:val="0"/>
          <w:sz w:val="24"/>
        </w:rPr>
        <w:t xml:space="preserve">functional features in </w:t>
      </w:r>
      <w:r w:rsidR="00942FC0">
        <w:rPr>
          <w:rFonts w:ascii="Times New Roman" w:eastAsia="仿宋_GB2312" w:hAnsi="Times New Roman"/>
          <w:kern w:val="0"/>
          <w:sz w:val="24"/>
        </w:rPr>
        <w:t xml:space="preserve">the </w:t>
      </w:r>
      <w:r>
        <w:rPr>
          <w:rFonts w:ascii="Times New Roman" w:eastAsia="仿宋_GB2312" w:hAnsi="Times New Roman"/>
          <w:kern w:val="0"/>
          <w:sz w:val="24"/>
        </w:rPr>
        <w:t>claim</w:t>
      </w:r>
      <w:r w:rsidR="00942FC0">
        <w:rPr>
          <w:rFonts w:ascii="Times New Roman" w:eastAsia="仿宋_GB2312" w:hAnsi="Times New Roman"/>
          <w:kern w:val="0"/>
          <w:sz w:val="24"/>
        </w:rPr>
        <w:t>s</w:t>
      </w:r>
      <w:r>
        <w:rPr>
          <w:rFonts w:ascii="Times New Roman" w:eastAsia="仿宋_GB2312" w:hAnsi="Times New Roman"/>
          <w:kern w:val="0"/>
          <w:sz w:val="24"/>
        </w:rPr>
        <w:t xml:space="preserve"> </w:t>
      </w:r>
      <w:r w:rsidR="004D7F97">
        <w:rPr>
          <w:rFonts w:ascii="Times New Roman" w:eastAsia="仿宋_GB2312" w:hAnsi="Times New Roman"/>
          <w:kern w:val="0"/>
          <w:sz w:val="24"/>
        </w:rPr>
        <w:t xml:space="preserve">as much as </w:t>
      </w:r>
      <w:r>
        <w:rPr>
          <w:rFonts w:ascii="Times New Roman" w:eastAsia="仿宋_GB2312" w:hAnsi="Times New Roman"/>
          <w:kern w:val="0"/>
          <w:sz w:val="24"/>
        </w:rPr>
        <w:t xml:space="preserve">possible. In the </w:t>
      </w:r>
      <w:r w:rsidR="00A41175">
        <w:rPr>
          <w:rFonts w:ascii="Times New Roman" w:eastAsia="仿宋_GB2312" w:hAnsi="Times New Roman"/>
          <w:kern w:val="0"/>
          <w:sz w:val="24"/>
        </w:rPr>
        <w:t xml:space="preserve">case </w:t>
      </w:r>
      <w:r>
        <w:rPr>
          <w:rFonts w:ascii="Times New Roman" w:eastAsia="仿宋_GB2312" w:hAnsi="Times New Roman"/>
          <w:kern w:val="0"/>
          <w:sz w:val="24"/>
        </w:rPr>
        <w:t xml:space="preserve">Liang Jinshui v. Li Changzhong </w:t>
      </w:r>
      <w:r w:rsidR="00A41175">
        <w:rPr>
          <w:rFonts w:ascii="Times New Roman" w:eastAsia="仿宋_GB2312" w:hAnsi="Times New Roman"/>
          <w:kern w:val="0"/>
          <w:sz w:val="24"/>
        </w:rPr>
        <w:t>e</w:t>
      </w:r>
      <w:r w:rsidR="00787886">
        <w:rPr>
          <w:rFonts w:ascii="Times New Roman" w:eastAsia="仿宋_GB2312" w:hAnsi="Times New Roman"/>
          <w:kern w:val="0"/>
          <w:sz w:val="24"/>
        </w:rPr>
        <w:t>t</w:t>
      </w:r>
      <w:r w:rsidR="00A41175">
        <w:rPr>
          <w:rFonts w:ascii="Times New Roman" w:eastAsia="仿宋_GB2312" w:hAnsi="Times New Roman"/>
          <w:kern w:val="0"/>
          <w:sz w:val="24"/>
        </w:rPr>
        <w:t xml:space="preserve"> al</w:t>
      </w:r>
      <w:r w:rsidR="00787886">
        <w:rPr>
          <w:rFonts w:ascii="Times New Roman" w:eastAsia="仿宋_GB2312" w:hAnsi="Times New Roman"/>
          <w:kern w:val="0"/>
          <w:sz w:val="24"/>
        </w:rPr>
        <w:t>.</w:t>
      </w:r>
      <w:r>
        <w:rPr>
          <w:rFonts w:ascii="Times New Roman" w:eastAsia="仿宋_GB2312" w:hAnsi="Times New Roman"/>
          <w:kern w:val="0"/>
          <w:sz w:val="24"/>
        </w:rPr>
        <w:t xml:space="preserve"> </w:t>
      </w:r>
      <w:r w:rsidR="00A41175">
        <w:rPr>
          <w:rFonts w:ascii="Times New Roman" w:eastAsia="仿宋_GB2312" w:hAnsi="Times New Roman"/>
          <w:kern w:val="0"/>
          <w:sz w:val="24"/>
        </w:rPr>
        <w:t xml:space="preserve">regarding dispute </w:t>
      </w:r>
      <w:r>
        <w:rPr>
          <w:rFonts w:ascii="Times New Roman" w:eastAsia="仿宋_GB2312" w:hAnsi="Times New Roman"/>
          <w:kern w:val="0"/>
          <w:sz w:val="24"/>
        </w:rPr>
        <w:t xml:space="preserve">over infringement of </w:t>
      </w:r>
      <w:r w:rsidR="006B21F9">
        <w:rPr>
          <w:rFonts w:ascii="Times New Roman" w:eastAsia="仿宋_GB2312" w:hAnsi="Times New Roman"/>
          <w:kern w:val="0"/>
          <w:sz w:val="24"/>
        </w:rPr>
        <w:t xml:space="preserve">the </w:t>
      </w:r>
      <w:r>
        <w:rPr>
          <w:rFonts w:ascii="Times New Roman" w:eastAsia="仿宋_GB2312" w:hAnsi="Times New Roman"/>
          <w:kern w:val="0"/>
          <w:sz w:val="24"/>
        </w:rPr>
        <w:t>utility model</w:t>
      </w:r>
      <w:r w:rsidR="00A41175" w:rsidRPr="00A41175">
        <w:rPr>
          <w:rFonts w:ascii="Times New Roman" w:eastAsia="仿宋_GB2312" w:hAnsi="Times New Roman"/>
          <w:kern w:val="0"/>
          <w:sz w:val="24"/>
        </w:rPr>
        <w:t xml:space="preserve"> </w:t>
      </w:r>
      <w:r w:rsidR="00A41175">
        <w:rPr>
          <w:rFonts w:ascii="Times New Roman" w:eastAsia="仿宋_GB2312" w:hAnsi="Times New Roman"/>
          <w:kern w:val="0"/>
          <w:sz w:val="24"/>
        </w:rPr>
        <w:t>patent</w:t>
      </w:r>
      <w:r>
        <w:rPr>
          <w:rFonts w:ascii="Times New Roman" w:eastAsia="仿宋_GB2312" w:hAnsi="Times New Roman"/>
          <w:kern w:val="0"/>
          <w:sz w:val="24"/>
        </w:rPr>
        <w:t xml:space="preserve">, the court held that the functional features described in the claims should be interpreted as </w:t>
      </w:r>
      <w:r w:rsidR="001F6B57">
        <w:rPr>
          <w:rFonts w:ascii="Times New Roman" w:eastAsia="仿宋_GB2312" w:hAnsi="Times New Roman"/>
          <w:kern w:val="0"/>
          <w:sz w:val="24"/>
        </w:rPr>
        <w:t xml:space="preserve">only </w:t>
      </w:r>
      <w:r>
        <w:rPr>
          <w:rFonts w:ascii="Times New Roman" w:eastAsia="仿宋_GB2312" w:hAnsi="Times New Roman"/>
          <w:kern w:val="0"/>
          <w:sz w:val="24"/>
        </w:rPr>
        <w:t xml:space="preserve">covering the </w:t>
      </w:r>
      <w:r w:rsidR="00711457">
        <w:rPr>
          <w:rFonts w:ascii="Times New Roman" w:eastAsia="仿宋_GB2312" w:hAnsi="Times New Roman"/>
          <w:kern w:val="0"/>
          <w:sz w:val="24"/>
        </w:rPr>
        <w:t xml:space="preserve">examples </w:t>
      </w:r>
      <w:r w:rsidR="005F6BE6">
        <w:rPr>
          <w:rFonts w:ascii="Times New Roman" w:eastAsia="仿宋_GB2312" w:hAnsi="Times New Roman"/>
          <w:kern w:val="0"/>
          <w:sz w:val="24"/>
        </w:rPr>
        <w:t xml:space="preserve">described in the specification </w:t>
      </w:r>
      <w:r w:rsidR="00787886">
        <w:rPr>
          <w:rFonts w:ascii="Times New Roman" w:eastAsia="仿宋_GB2312" w:hAnsi="Times New Roman"/>
          <w:kern w:val="0"/>
          <w:sz w:val="24"/>
        </w:rPr>
        <w:t>t</w:t>
      </w:r>
      <w:r>
        <w:rPr>
          <w:rFonts w:ascii="Times New Roman" w:eastAsia="仿宋_GB2312" w:hAnsi="Times New Roman"/>
          <w:kern w:val="0"/>
          <w:sz w:val="24"/>
        </w:rPr>
        <w:t xml:space="preserve">o </w:t>
      </w:r>
      <w:r w:rsidR="007B02F9">
        <w:rPr>
          <w:rFonts w:ascii="Times New Roman" w:eastAsia="仿宋_GB2312" w:hAnsi="Times New Roman"/>
          <w:kern w:val="0"/>
          <w:sz w:val="24"/>
        </w:rPr>
        <w:t>achiev</w:t>
      </w:r>
      <w:r w:rsidR="00787886">
        <w:rPr>
          <w:rFonts w:ascii="Times New Roman" w:eastAsia="仿宋_GB2312" w:hAnsi="Times New Roman"/>
          <w:kern w:val="0"/>
          <w:sz w:val="24"/>
        </w:rPr>
        <w:t>e</w:t>
      </w:r>
      <w:r w:rsidR="007B02F9">
        <w:rPr>
          <w:rFonts w:ascii="Times New Roman" w:eastAsia="仿宋_GB2312" w:hAnsi="Times New Roman"/>
          <w:kern w:val="0"/>
          <w:sz w:val="24"/>
        </w:rPr>
        <w:t xml:space="preserve"> </w:t>
      </w:r>
      <w:r w:rsidR="00E3673A">
        <w:rPr>
          <w:rFonts w:ascii="Times New Roman" w:eastAsia="仿宋_GB2312" w:hAnsi="Times New Roman"/>
          <w:kern w:val="0"/>
          <w:sz w:val="24"/>
        </w:rPr>
        <w:t>such</w:t>
      </w:r>
      <w:r>
        <w:rPr>
          <w:rFonts w:ascii="Times New Roman" w:eastAsia="仿宋_GB2312" w:hAnsi="Times New Roman"/>
          <w:kern w:val="0"/>
          <w:sz w:val="24"/>
        </w:rPr>
        <w:t xml:space="preserve"> function and their equivalent</w:t>
      </w:r>
      <w:r w:rsidR="00066830">
        <w:rPr>
          <w:rFonts w:ascii="Times New Roman" w:eastAsia="仿宋_GB2312" w:hAnsi="Times New Roman"/>
          <w:kern w:val="0"/>
          <w:sz w:val="24"/>
        </w:rPr>
        <w:t xml:space="preserve"> </w:t>
      </w:r>
      <w:r w:rsidR="00303E00">
        <w:rPr>
          <w:rFonts w:ascii="Times New Roman" w:eastAsia="仿宋_GB2312" w:hAnsi="Times New Roman"/>
          <w:kern w:val="0"/>
          <w:sz w:val="24"/>
        </w:rPr>
        <w:t>examples</w:t>
      </w:r>
      <w:r>
        <w:rPr>
          <w:rFonts w:ascii="Times New Roman" w:eastAsia="仿宋_GB2312" w:hAnsi="Times New Roman"/>
          <w:kern w:val="0"/>
          <w:sz w:val="24"/>
        </w:rPr>
        <w:t xml:space="preserve">. </w:t>
      </w:r>
      <w:r w:rsidR="00787886">
        <w:rPr>
          <w:rFonts w:ascii="Times New Roman" w:eastAsia="仿宋_GB2312" w:hAnsi="Times New Roman"/>
          <w:kern w:val="0"/>
          <w:sz w:val="24"/>
        </w:rPr>
        <w:t>If</w:t>
      </w:r>
      <w:r w:rsidR="0092287F">
        <w:rPr>
          <w:rFonts w:ascii="Times New Roman" w:eastAsia="仿宋_GB2312" w:hAnsi="Times New Roman"/>
          <w:kern w:val="0"/>
          <w:sz w:val="24"/>
        </w:rPr>
        <w:t xml:space="preserve"> relevant</w:t>
      </w:r>
      <w:r>
        <w:rPr>
          <w:rFonts w:ascii="Times New Roman" w:eastAsia="仿宋_GB2312" w:hAnsi="Times New Roman"/>
          <w:kern w:val="0"/>
          <w:sz w:val="24"/>
        </w:rPr>
        <w:t xml:space="preserve"> technical features of the alleged infringing product are neither identical</w:t>
      </w:r>
      <w:r w:rsidR="00B2575B">
        <w:rPr>
          <w:rFonts w:ascii="Times New Roman" w:eastAsia="仿宋_GB2312" w:hAnsi="Times New Roman"/>
          <w:kern w:val="0"/>
          <w:sz w:val="24"/>
        </w:rPr>
        <w:t xml:space="preserve"> with</w:t>
      </w:r>
      <w:r>
        <w:rPr>
          <w:rFonts w:ascii="Times New Roman" w:eastAsia="仿宋_GB2312" w:hAnsi="Times New Roman"/>
          <w:kern w:val="0"/>
          <w:sz w:val="24"/>
        </w:rPr>
        <w:t xml:space="preserve"> nor equivalent to the </w:t>
      </w:r>
      <w:r w:rsidR="00303E00">
        <w:rPr>
          <w:rFonts w:ascii="Times New Roman" w:eastAsia="仿宋_GB2312" w:hAnsi="Times New Roman"/>
          <w:kern w:val="0"/>
          <w:sz w:val="24"/>
        </w:rPr>
        <w:t>examples described in</w:t>
      </w:r>
      <w:r>
        <w:rPr>
          <w:rFonts w:ascii="Times New Roman" w:eastAsia="仿宋_GB2312" w:hAnsi="Times New Roman"/>
          <w:kern w:val="0"/>
          <w:sz w:val="24"/>
        </w:rPr>
        <w:t xml:space="preserve"> the functional features in the claims </w:t>
      </w:r>
      <w:r w:rsidR="00E04DA0">
        <w:rPr>
          <w:rFonts w:ascii="Times New Roman" w:eastAsia="仿宋_GB2312" w:hAnsi="Times New Roman"/>
          <w:kern w:val="0"/>
          <w:sz w:val="24"/>
        </w:rPr>
        <w:t>of the patent</w:t>
      </w:r>
      <w:r w:rsidR="00787886">
        <w:rPr>
          <w:rFonts w:ascii="Times New Roman" w:eastAsia="仿宋_GB2312" w:hAnsi="Times New Roman"/>
          <w:kern w:val="0"/>
          <w:sz w:val="24"/>
        </w:rPr>
        <w:t xml:space="preserve"> at issue</w:t>
      </w:r>
      <w:r>
        <w:rPr>
          <w:rFonts w:ascii="Times New Roman" w:eastAsia="仿宋_GB2312" w:hAnsi="Times New Roman"/>
          <w:kern w:val="0"/>
          <w:sz w:val="24"/>
        </w:rPr>
        <w:t xml:space="preserve">, </w:t>
      </w:r>
      <w:r w:rsidR="00BE5760">
        <w:rPr>
          <w:rFonts w:ascii="Times New Roman" w:eastAsia="仿宋_GB2312" w:hAnsi="Times New Roman"/>
          <w:kern w:val="0"/>
          <w:sz w:val="24"/>
        </w:rPr>
        <w:t>the alleged infringing product</w:t>
      </w:r>
      <w:r w:rsidR="00BE5760" w:rsidDel="00BE5760">
        <w:rPr>
          <w:rFonts w:ascii="Times New Roman" w:eastAsia="仿宋_GB2312" w:hAnsi="Times New Roman"/>
          <w:kern w:val="0"/>
          <w:sz w:val="24"/>
        </w:rPr>
        <w:t xml:space="preserve"> </w:t>
      </w:r>
      <w:r w:rsidR="00BE5760">
        <w:rPr>
          <w:rFonts w:ascii="Times New Roman" w:eastAsia="仿宋_GB2312" w:hAnsi="Times New Roman"/>
          <w:kern w:val="0"/>
          <w:sz w:val="24"/>
        </w:rPr>
        <w:t xml:space="preserve">does not </w:t>
      </w:r>
      <w:r>
        <w:rPr>
          <w:rFonts w:ascii="Times New Roman" w:eastAsia="仿宋_GB2312" w:hAnsi="Times New Roman"/>
          <w:kern w:val="0"/>
          <w:sz w:val="24"/>
        </w:rPr>
        <w:t xml:space="preserve">fall </w:t>
      </w:r>
      <w:r w:rsidR="00BE5760">
        <w:rPr>
          <w:rFonts w:ascii="Times New Roman" w:eastAsia="仿宋_GB2312" w:hAnsi="Times New Roman"/>
          <w:kern w:val="0"/>
          <w:sz w:val="24"/>
        </w:rPr>
        <w:t>into</w:t>
      </w:r>
      <w:r>
        <w:rPr>
          <w:rFonts w:ascii="Times New Roman" w:eastAsia="仿宋_GB2312" w:hAnsi="Times New Roman"/>
          <w:kern w:val="0"/>
          <w:sz w:val="24"/>
        </w:rPr>
        <w:t xml:space="preserve"> the scope of patent protection. In the </w:t>
      </w:r>
      <w:r w:rsidR="00787886">
        <w:rPr>
          <w:rFonts w:ascii="Times New Roman" w:eastAsia="仿宋_GB2312" w:hAnsi="Times New Roman"/>
          <w:kern w:val="0"/>
          <w:sz w:val="24"/>
        </w:rPr>
        <w:t xml:space="preserve">case </w:t>
      </w:r>
      <w:r>
        <w:rPr>
          <w:rFonts w:ascii="Times New Roman" w:eastAsia="仿宋_GB2312" w:hAnsi="Times New Roman"/>
          <w:kern w:val="0"/>
          <w:sz w:val="24"/>
        </w:rPr>
        <w:t xml:space="preserve">Qu Shengbo v. New World (China) Technology Media Co., Ltd. </w:t>
      </w:r>
      <w:r w:rsidR="006E7CE5">
        <w:rPr>
          <w:rFonts w:ascii="Times New Roman" w:eastAsia="仿宋_GB2312" w:hAnsi="Times New Roman"/>
          <w:kern w:val="0"/>
          <w:sz w:val="24"/>
        </w:rPr>
        <w:t>e</w:t>
      </w:r>
      <w:r w:rsidR="006E7CE5" w:rsidRPr="00E00C6A">
        <w:rPr>
          <w:rFonts w:ascii="Times New Roman" w:eastAsia="仿宋_GB2312" w:hAnsi="Times New Roman"/>
          <w:kern w:val="0"/>
          <w:sz w:val="24"/>
        </w:rPr>
        <w:t>t al.</w:t>
      </w:r>
      <w:r>
        <w:rPr>
          <w:rFonts w:ascii="Times New Roman" w:eastAsia="仿宋_GB2312" w:hAnsi="Times New Roman"/>
          <w:kern w:val="0"/>
          <w:sz w:val="24"/>
        </w:rPr>
        <w:t xml:space="preserve"> </w:t>
      </w:r>
      <w:r w:rsidR="00787886">
        <w:rPr>
          <w:rFonts w:ascii="Times New Roman" w:eastAsia="仿宋_GB2312" w:hAnsi="Times New Roman"/>
          <w:kern w:val="0"/>
          <w:sz w:val="24"/>
        </w:rPr>
        <w:t xml:space="preserve">regarding the dispute </w:t>
      </w:r>
      <w:r>
        <w:rPr>
          <w:rFonts w:ascii="Times New Roman" w:eastAsia="仿宋_GB2312" w:hAnsi="Times New Roman"/>
          <w:kern w:val="0"/>
          <w:sz w:val="24"/>
        </w:rPr>
        <w:t xml:space="preserve">over </w:t>
      </w:r>
      <w:r w:rsidR="006E7CE5">
        <w:rPr>
          <w:rFonts w:ascii="Times New Roman" w:eastAsia="仿宋_GB2312" w:hAnsi="Times New Roman"/>
          <w:kern w:val="0"/>
          <w:sz w:val="24"/>
        </w:rPr>
        <w:t xml:space="preserve">the </w:t>
      </w:r>
      <w:r>
        <w:rPr>
          <w:rFonts w:ascii="Times New Roman" w:eastAsia="仿宋_GB2312" w:hAnsi="Times New Roman"/>
          <w:kern w:val="0"/>
          <w:sz w:val="24"/>
        </w:rPr>
        <w:t>infringement of the</w:t>
      </w:r>
      <w:r w:rsidR="006E7CE5">
        <w:rPr>
          <w:rFonts w:ascii="Times New Roman" w:eastAsia="仿宋_GB2312" w:hAnsi="Times New Roman"/>
          <w:kern w:val="0"/>
          <w:sz w:val="24"/>
        </w:rPr>
        <w:t xml:space="preserve"> </w:t>
      </w:r>
      <w:r>
        <w:rPr>
          <w:rFonts w:ascii="Times New Roman" w:eastAsia="仿宋_GB2312" w:hAnsi="Times New Roman"/>
          <w:kern w:val="0"/>
          <w:sz w:val="24"/>
        </w:rPr>
        <w:t xml:space="preserve">utility model </w:t>
      </w:r>
      <w:r w:rsidR="00787886">
        <w:rPr>
          <w:rFonts w:ascii="Times New Roman" w:eastAsia="仿宋_GB2312" w:hAnsi="Times New Roman"/>
          <w:kern w:val="0"/>
          <w:sz w:val="24"/>
        </w:rPr>
        <w:t xml:space="preserve">patent </w:t>
      </w:r>
      <w:r w:rsidR="006E7CE5">
        <w:rPr>
          <w:rFonts w:ascii="Times New Roman" w:eastAsia="仿宋_GB2312" w:hAnsi="Times New Roman"/>
          <w:kern w:val="0"/>
          <w:sz w:val="24"/>
        </w:rPr>
        <w:t xml:space="preserve">entitled </w:t>
      </w:r>
      <w:r>
        <w:rPr>
          <w:rFonts w:ascii="Times New Roman" w:eastAsia="仿宋_GB2312" w:hAnsi="Times New Roman"/>
          <w:kern w:val="0"/>
          <w:sz w:val="24"/>
        </w:rPr>
        <w:t xml:space="preserve">“electronic multi-line bus station </w:t>
      </w:r>
      <w:r w:rsidR="00E87CC2">
        <w:rPr>
          <w:rFonts w:ascii="Times New Roman" w:eastAsia="仿宋_GB2312" w:hAnsi="Times New Roman"/>
          <w:kern w:val="0"/>
          <w:sz w:val="24"/>
        </w:rPr>
        <w:t>sign</w:t>
      </w:r>
      <w:r>
        <w:rPr>
          <w:rFonts w:ascii="Times New Roman" w:eastAsia="仿宋_GB2312" w:hAnsi="Times New Roman"/>
          <w:kern w:val="0"/>
          <w:sz w:val="24"/>
        </w:rPr>
        <w:t>”</w:t>
      </w:r>
      <w:r w:rsidR="00E87CC2">
        <w:rPr>
          <w:rFonts w:ascii="Times New Roman" w:eastAsia="仿宋_GB2312" w:hAnsi="Times New Roman"/>
          <w:kern w:val="0"/>
          <w:sz w:val="24"/>
        </w:rPr>
        <w:t>,</w:t>
      </w:r>
      <w:r>
        <w:rPr>
          <w:rFonts w:ascii="Times New Roman" w:eastAsia="仿宋_GB2312" w:hAnsi="Times New Roman"/>
          <w:kern w:val="0"/>
          <w:sz w:val="24"/>
        </w:rPr>
        <w:t xml:space="preserve"> the court further held that the scope of protection for functional features cannot be determined if no </w:t>
      </w:r>
      <w:r w:rsidR="00FC3C5E">
        <w:rPr>
          <w:rFonts w:ascii="Times New Roman" w:eastAsia="仿宋_GB2312" w:hAnsi="Times New Roman"/>
          <w:kern w:val="0"/>
          <w:sz w:val="24"/>
        </w:rPr>
        <w:t>examples are</w:t>
      </w:r>
      <w:r>
        <w:rPr>
          <w:rFonts w:ascii="Times New Roman" w:eastAsia="仿宋_GB2312" w:hAnsi="Times New Roman"/>
          <w:kern w:val="0"/>
          <w:sz w:val="24"/>
        </w:rPr>
        <w:t xml:space="preserve"> </w:t>
      </w:r>
      <w:r w:rsidR="00787886">
        <w:rPr>
          <w:rFonts w:ascii="Times New Roman" w:eastAsia="仿宋_GB2312" w:hAnsi="Times New Roman"/>
          <w:kern w:val="0"/>
          <w:sz w:val="24"/>
        </w:rPr>
        <w:t>provided</w:t>
      </w:r>
      <w:r>
        <w:rPr>
          <w:rFonts w:ascii="Times New Roman" w:eastAsia="仿宋_GB2312" w:hAnsi="Times New Roman"/>
          <w:kern w:val="0"/>
          <w:sz w:val="24"/>
        </w:rPr>
        <w:t xml:space="preserve">. In the said case, the patent specification failed to describe the </w:t>
      </w:r>
      <w:r w:rsidR="00135F36">
        <w:rPr>
          <w:rFonts w:ascii="Times New Roman" w:eastAsia="仿宋_GB2312" w:hAnsi="Times New Roman"/>
          <w:kern w:val="0"/>
          <w:sz w:val="24"/>
        </w:rPr>
        <w:t>example</w:t>
      </w:r>
      <w:r w:rsidR="00590DC0">
        <w:rPr>
          <w:rFonts w:ascii="Times New Roman" w:eastAsia="仿宋_GB2312" w:hAnsi="Times New Roman"/>
          <w:kern w:val="0"/>
          <w:sz w:val="24"/>
        </w:rPr>
        <w:t>s</w:t>
      </w:r>
      <w:r>
        <w:rPr>
          <w:rFonts w:ascii="Times New Roman" w:eastAsia="仿宋_GB2312" w:hAnsi="Times New Roman"/>
          <w:kern w:val="0"/>
          <w:sz w:val="24"/>
        </w:rPr>
        <w:t xml:space="preserve"> of </w:t>
      </w:r>
      <w:r w:rsidR="009D09A1">
        <w:rPr>
          <w:rFonts w:ascii="Times New Roman" w:eastAsia="仿宋_GB2312" w:hAnsi="Times New Roman"/>
          <w:kern w:val="0"/>
          <w:sz w:val="24"/>
        </w:rPr>
        <w:t>“electronic pull-in forecasting screen” to achieve the</w:t>
      </w:r>
      <w:r>
        <w:rPr>
          <w:rFonts w:ascii="Times New Roman" w:eastAsia="仿宋_GB2312" w:hAnsi="Times New Roman"/>
          <w:kern w:val="0"/>
          <w:sz w:val="24"/>
        </w:rPr>
        <w:t xml:space="preserve"> function “bus pull-in forecasting”</w:t>
      </w:r>
      <w:r w:rsidR="009C2F47">
        <w:rPr>
          <w:rFonts w:ascii="Times New Roman" w:eastAsia="仿宋_GB2312" w:hAnsi="Times New Roman"/>
          <w:kern w:val="0"/>
          <w:sz w:val="24"/>
        </w:rPr>
        <w:t xml:space="preserve">, </w:t>
      </w:r>
      <w:r w:rsidR="00787886">
        <w:rPr>
          <w:rFonts w:ascii="Times New Roman" w:eastAsia="仿宋_GB2312" w:hAnsi="Times New Roman"/>
          <w:kern w:val="0"/>
          <w:sz w:val="24"/>
        </w:rPr>
        <w:t>and</w:t>
      </w:r>
      <w:r w:rsidR="00B2575B">
        <w:rPr>
          <w:rFonts w:ascii="Times New Roman" w:eastAsia="仿宋_GB2312" w:hAnsi="Times New Roman"/>
          <w:kern w:val="0"/>
          <w:sz w:val="24"/>
        </w:rPr>
        <w:t xml:space="preserve"> </w:t>
      </w:r>
      <w:r>
        <w:rPr>
          <w:rFonts w:ascii="Times New Roman" w:eastAsia="仿宋_GB2312" w:hAnsi="Times New Roman"/>
          <w:kern w:val="0"/>
          <w:sz w:val="24"/>
        </w:rPr>
        <w:t xml:space="preserve">therefore, </w:t>
      </w:r>
      <w:r w:rsidR="009C2F47">
        <w:rPr>
          <w:rFonts w:ascii="Times New Roman" w:eastAsia="仿宋_GB2312" w:hAnsi="Times New Roman"/>
          <w:kern w:val="0"/>
          <w:sz w:val="24"/>
        </w:rPr>
        <w:t xml:space="preserve">it is </w:t>
      </w:r>
      <w:r>
        <w:rPr>
          <w:rFonts w:ascii="Times New Roman" w:eastAsia="仿宋_GB2312" w:hAnsi="Times New Roman"/>
          <w:kern w:val="0"/>
          <w:sz w:val="24"/>
        </w:rPr>
        <w:t>impossible to determine the</w:t>
      </w:r>
      <w:r w:rsidR="00163E62">
        <w:rPr>
          <w:rFonts w:ascii="Times New Roman" w:eastAsia="仿宋_GB2312" w:hAnsi="Times New Roman"/>
          <w:kern w:val="0"/>
          <w:sz w:val="24"/>
        </w:rPr>
        <w:t xml:space="preserve"> </w:t>
      </w:r>
      <w:r>
        <w:rPr>
          <w:rFonts w:ascii="Times New Roman" w:eastAsia="仿宋_GB2312" w:hAnsi="Times New Roman"/>
          <w:kern w:val="0"/>
          <w:sz w:val="24"/>
        </w:rPr>
        <w:t xml:space="preserve">technical feature </w:t>
      </w:r>
      <w:r w:rsidR="00163E62">
        <w:rPr>
          <w:rFonts w:ascii="Times New Roman" w:eastAsia="仿宋_GB2312" w:hAnsi="Times New Roman"/>
          <w:kern w:val="0"/>
          <w:sz w:val="24"/>
        </w:rPr>
        <w:t>“electronic pull-in forecasting screen”</w:t>
      </w:r>
      <w:r>
        <w:rPr>
          <w:rFonts w:ascii="Times New Roman" w:eastAsia="仿宋_GB2312" w:hAnsi="Times New Roman"/>
          <w:kern w:val="0"/>
          <w:sz w:val="24"/>
        </w:rPr>
        <w:t xml:space="preserve"> in the claims </w:t>
      </w:r>
      <w:r w:rsidR="00163E62">
        <w:rPr>
          <w:rFonts w:ascii="Times New Roman" w:eastAsia="仿宋_GB2312" w:hAnsi="Times New Roman"/>
          <w:kern w:val="0"/>
          <w:sz w:val="24"/>
        </w:rPr>
        <w:t>of the</w:t>
      </w:r>
      <w:r w:rsidR="003E2B0A">
        <w:rPr>
          <w:rFonts w:ascii="Times New Roman" w:eastAsia="仿宋_GB2312" w:hAnsi="Times New Roman"/>
          <w:kern w:val="0"/>
          <w:sz w:val="24"/>
        </w:rPr>
        <w:t xml:space="preserve"> patent</w:t>
      </w:r>
      <w:r w:rsidR="00163E62">
        <w:rPr>
          <w:rFonts w:ascii="Times New Roman" w:eastAsia="仿宋_GB2312" w:hAnsi="Times New Roman"/>
          <w:kern w:val="0"/>
          <w:sz w:val="24"/>
        </w:rPr>
        <w:t xml:space="preserve"> </w:t>
      </w:r>
      <w:r w:rsidR="00787886">
        <w:rPr>
          <w:rFonts w:ascii="Times New Roman" w:eastAsia="仿宋_GB2312" w:hAnsi="Times New Roman"/>
          <w:kern w:val="0"/>
          <w:sz w:val="24"/>
        </w:rPr>
        <w:t xml:space="preserve">at issue </w:t>
      </w:r>
      <w:r>
        <w:rPr>
          <w:rFonts w:ascii="Times New Roman" w:eastAsia="仿宋_GB2312" w:hAnsi="Times New Roman"/>
          <w:kern w:val="0"/>
          <w:sz w:val="24"/>
        </w:rPr>
        <w:t>and further, the scope of protection of the claims</w:t>
      </w:r>
      <w:r w:rsidR="00744937">
        <w:rPr>
          <w:rFonts w:ascii="Times New Roman" w:eastAsia="仿宋_GB2312" w:hAnsi="Times New Roman"/>
          <w:kern w:val="0"/>
          <w:sz w:val="24"/>
        </w:rPr>
        <w:t xml:space="preserve"> of the patent</w:t>
      </w:r>
      <w:r w:rsidR="00787886">
        <w:rPr>
          <w:rFonts w:ascii="Times New Roman" w:eastAsia="仿宋_GB2312" w:hAnsi="Times New Roman"/>
          <w:kern w:val="0"/>
          <w:sz w:val="24"/>
        </w:rPr>
        <w:t xml:space="preserve"> at issue</w:t>
      </w:r>
      <w:r>
        <w:rPr>
          <w:rFonts w:ascii="Times New Roman" w:eastAsia="仿宋_GB2312" w:hAnsi="Times New Roman"/>
          <w:kern w:val="0"/>
          <w:sz w:val="24"/>
        </w:rPr>
        <w:t xml:space="preserve">. On this basis, the </w:t>
      </w:r>
      <w:r w:rsidR="00787886">
        <w:rPr>
          <w:rFonts w:ascii="Times New Roman" w:eastAsia="仿宋_GB2312" w:hAnsi="Times New Roman"/>
          <w:kern w:val="0"/>
          <w:sz w:val="24"/>
        </w:rPr>
        <w:t xml:space="preserve">alleged infringement </w:t>
      </w:r>
      <w:r>
        <w:rPr>
          <w:rFonts w:ascii="Times New Roman" w:eastAsia="仿宋_GB2312" w:hAnsi="Times New Roman"/>
          <w:kern w:val="0"/>
          <w:sz w:val="24"/>
        </w:rPr>
        <w:t xml:space="preserve">cannot </w:t>
      </w:r>
      <w:r w:rsidR="00787886">
        <w:rPr>
          <w:rFonts w:ascii="Times New Roman" w:eastAsia="仿宋_GB2312" w:hAnsi="Times New Roman"/>
          <w:kern w:val="0"/>
          <w:sz w:val="24"/>
        </w:rPr>
        <w:t>be</w:t>
      </w:r>
      <w:r>
        <w:rPr>
          <w:rFonts w:ascii="Times New Roman" w:eastAsia="仿宋_GB2312" w:hAnsi="Times New Roman"/>
          <w:kern w:val="0"/>
          <w:sz w:val="24"/>
        </w:rPr>
        <w:t xml:space="preserve"> </w:t>
      </w:r>
      <w:r w:rsidR="00787886">
        <w:rPr>
          <w:rFonts w:ascii="Times New Roman" w:eastAsia="仿宋_GB2312" w:hAnsi="Times New Roman"/>
          <w:kern w:val="0"/>
          <w:sz w:val="24"/>
        </w:rPr>
        <w:t xml:space="preserve">established </w:t>
      </w:r>
      <w:r>
        <w:rPr>
          <w:rFonts w:ascii="Times New Roman" w:eastAsia="仿宋_GB2312" w:hAnsi="Times New Roman"/>
          <w:kern w:val="0"/>
          <w:sz w:val="24"/>
        </w:rPr>
        <w:t>regardless of the alleged infringing technical solution.</w:t>
      </w:r>
    </w:p>
    <w:p w:rsidR="003F49A2"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4. Correcting obvious clerical errors </w:t>
      </w:r>
      <w:r w:rsidR="00556C63">
        <w:rPr>
          <w:rFonts w:ascii="Times New Roman" w:eastAsia="仿宋_GB2312" w:hAnsi="Times New Roman"/>
          <w:kern w:val="0"/>
          <w:sz w:val="24"/>
        </w:rPr>
        <w:t>by jud</w:t>
      </w:r>
      <w:r w:rsidR="00CA195A">
        <w:rPr>
          <w:rFonts w:ascii="Times New Roman" w:eastAsia="仿宋_GB2312" w:hAnsi="Times New Roman"/>
          <w:kern w:val="0"/>
          <w:sz w:val="24"/>
        </w:rPr>
        <w:t>gments</w:t>
      </w:r>
      <w:r>
        <w:rPr>
          <w:rFonts w:ascii="Times New Roman" w:eastAsia="仿宋_GB2312" w:hAnsi="Times New Roman"/>
          <w:kern w:val="0"/>
          <w:sz w:val="24"/>
        </w:rPr>
        <w:t xml:space="preserve">. </w:t>
      </w:r>
      <w:r w:rsidR="00B27928" w:rsidRPr="00B27928">
        <w:rPr>
          <w:rFonts w:ascii="Times New Roman" w:eastAsia="仿宋_GB2312" w:hAnsi="Times New Roman"/>
          <w:kern w:val="0"/>
          <w:sz w:val="24"/>
        </w:rPr>
        <w:t xml:space="preserve">In view of the fact that clerical errors or other writing errors do exist in </w:t>
      </w:r>
      <w:r w:rsidR="006F21F3">
        <w:rPr>
          <w:rFonts w:ascii="Times New Roman" w:eastAsia="仿宋_GB2312" w:hAnsi="Times New Roman"/>
          <w:kern w:val="0"/>
          <w:sz w:val="24"/>
        </w:rPr>
        <w:t xml:space="preserve">the drafting of </w:t>
      </w:r>
      <w:r w:rsidR="00B27928" w:rsidRPr="00B27928">
        <w:rPr>
          <w:rFonts w:ascii="Times New Roman" w:eastAsia="仿宋_GB2312" w:hAnsi="Times New Roman"/>
          <w:kern w:val="0"/>
          <w:sz w:val="24"/>
        </w:rPr>
        <w:t>claim</w:t>
      </w:r>
      <w:r w:rsidR="00287B8D">
        <w:rPr>
          <w:rFonts w:ascii="Times New Roman" w:eastAsia="仿宋_GB2312" w:hAnsi="Times New Roman"/>
          <w:kern w:val="0"/>
          <w:sz w:val="24"/>
        </w:rPr>
        <w:t>s</w:t>
      </w:r>
      <w:r>
        <w:rPr>
          <w:rFonts w:ascii="Times New Roman" w:eastAsia="仿宋_GB2312" w:hAnsi="Times New Roman"/>
          <w:kern w:val="0"/>
          <w:sz w:val="24"/>
        </w:rPr>
        <w:t xml:space="preserve">, and the patent </w:t>
      </w:r>
      <w:r w:rsidR="00F82E1B">
        <w:rPr>
          <w:rFonts w:ascii="Times New Roman" w:eastAsia="仿宋_GB2312" w:hAnsi="Times New Roman"/>
          <w:kern w:val="0"/>
          <w:sz w:val="24"/>
        </w:rPr>
        <w:t>prosecution</w:t>
      </w:r>
      <w:r w:rsidR="006F21F3">
        <w:rPr>
          <w:rFonts w:ascii="Times New Roman" w:eastAsia="仿宋_GB2312" w:hAnsi="Times New Roman"/>
          <w:kern w:val="0"/>
          <w:sz w:val="24"/>
        </w:rPr>
        <w:t xml:space="preserve"> proceedings</w:t>
      </w:r>
      <w:r>
        <w:rPr>
          <w:rFonts w:ascii="Times New Roman" w:eastAsia="仿宋_GB2312" w:hAnsi="Times New Roman"/>
          <w:kern w:val="0"/>
          <w:sz w:val="24"/>
        </w:rPr>
        <w:t xml:space="preserve"> impose restrictions on applicant</w:t>
      </w:r>
      <w:r w:rsidR="006F21F3">
        <w:rPr>
          <w:rFonts w:ascii="Times New Roman" w:eastAsia="仿宋_GB2312" w:hAnsi="Times New Roman"/>
          <w:kern w:val="0"/>
          <w:sz w:val="24"/>
        </w:rPr>
        <w:t>’</w:t>
      </w:r>
      <w:r>
        <w:rPr>
          <w:rFonts w:ascii="Times New Roman" w:eastAsia="仿宋_GB2312" w:hAnsi="Times New Roman"/>
          <w:kern w:val="0"/>
          <w:sz w:val="24"/>
        </w:rPr>
        <w:t xml:space="preserve">s </w:t>
      </w:r>
      <w:r w:rsidR="006F21F3">
        <w:rPr>
          <w:rFonts w:ascii="Times New Roman" w:eastAsia="仿宋_GB2312" w:hAnsi="Times New Roman"/>
          <w:kern w:val="0"/>
          <w:sz w:val="24"/>
        </w:rPr>
        <w:t>right to amend</w:t>
      </w:r>
      <w:r>
        <w:rPr>
          <w:rFonts w:ascii="Times New Roman" w:eastAsia="仿宋_GB2312" w:hAnsi="Times New Roman"/>
          <w:kern w:val="0"/>
          <w:sz w:val="24"/>
        </w:rPr>
        <w:t xml:space="preserve"> patent documents. </w:t>
      </w:r>
      <w:r w:rsidR="005E07C1">
        <w:rPr>
          <w:rFonts w:ascii="Times New Roman" w:eastAsia="仿宋_GB2312" w:hAnsi="Times New Roman"/>
          <w:kern w:val="0"/>
          <w:sz w:val="24"/>
        </w:rPr>
        <w:t>in order t</w:t>
      </w:r>
      <w:r>
        <w:rPr>
          <w:rFonts w:ascii="Times New Roman" w:eastAsia="仿宋_GB2312" w:hAnsi="Times New Roman"/>
          <w:kern w:val="0"/>
          <w:sz w:val="24"/>
        </w:rPr>
        <w:t>o protect innovation</w:t>
      </w:r>
      <w:r w:rsidR="00B533E9">
        <w:rPr>
          <w:rFonts w:ascii="Times New Roman" w:eastAsia="仿宋_GB2312" w:hAnsi="Times New Roman"/>
          <w:kern w:val="0"/>
          <w:sz w:val="24"/>
        </w:rPr>
        <w:t xml:space="preserve"> and prevent malicious infringement through </w:t>
      </w:r>
      <w:r w:rsidR="00B533E9">
        <w:rPr>
          <w:rFonts w:ascii="Times New Roman" w:eastAsia="仿宋_GB2312" w:hAnsi="Times New Roman"/>
          <w:kern w:val="0"/>
          <w:sz w:val="24"/>
        </w:rPr>
        <w:lastRenderedPageBreak/>
        <w:t>clerical errors</w:t>
      </w:r>
      <w:r>
        <w:rPr>
          <w:rFonts w:ascii="Times New Roman" w:eastAsia="仿宋_GB2312" w:hAnsi="Times New Roman"/>
          <w:kern w:val="0"/>
          <w:sz w:val="24"/>
        </w:rPr>
        <w:t xml:space="preserve">, </w:t>
      </w:r>
      <w:r w:rsidR="004A4323">
        <w:rPr>
          <w:rFonts w:ascii="Times New Roman" w:eastAsia="仿宋_GB2312" w:hAnsi="Times New Roman"/>
          <w:kern w:val="0"/>
          <w:sz w:val="24"/>
        </w:rPr>
        <w:t xml:space="preserve">and </w:t>
      </w:r>
      <w:r w:rsidR="000D0200">
        <w:rPr>
          <w:rFonts w:ascii="Times New Roman" w:eastAsia="仿宋_GB2312" w:hAnsi="Times New Roman"/>
          <w:kern w:val="0"/>
          <w:sz w:val="24"/>
        </w:rPr>
        <w:t>f</w:t>
      </w:r>
      <w:r>
        <w:rPr>
          <w:rFonts w:ascii="Times New Roman" w:eastAsia="仿宋_GB2312" w:hAnsi="Times New Roman"/>
          <w:kern w:val="0"/>
          <w:sz w:val="24"/>
        </w:rPr>
        <w:t>or the purpose of substantive justice, in</w:t>
      </w:r>
      <w:r w:rsidR="00A77424">
        <w:rPr>
          <w:rFonts w:ascii="Times New Roman" w:eastAsia="仿宋_GB2312" w:hAnsi="Times New Roman"/>
          <w:kern w:val="0"/>
          <w:sz w:val="24"/>
        </w:rPr>
        <w:t xml:space="preserve"> case</w:t>
      </w:r>
      <w:r w:rsidR="003950E2">
        <w:rPr>
          <w:rFonts w:ascii="Times New Roman" w:eastAsia="仿宋_GB2312" w:hAnsi="Times New Roman"/>
          <w:kern w:val="0"/>
          <w:sz w:val="24"/>
        </w:rPr>
        <w:t>s</w:t>
      </w:r>
      <w:r w:rsidR="00A77424">
        <w:rPr>
          <w:rFonts w:ascii="Times New Roman" w:eastAsia="仿宋_GB2312" w:hAnsi="Times New Roman"/>
          <w:kern w:val="0"/>
          <w:sz w:val="24"/>
        </w:rPr>
        <w:t xml:space="preserve"> </w:t>
      </w:r>
      <w:r w:rsidR="00A435EE">
        <w:rPr>
          <w:rFonts w:ascii="Times New Roman" w:eastAsia="仿宋_GB2312" w:hAnsi="Times New Roman"/>
          <w:kern w:val="0"/>
          <w:sz w:val="24"/>
        </w:rPr>
        <w:t>where</w:t>
      </w:r>
      <w:r>
        <w:rPr>
          <w:rFonts w:ascii="Times New Roman" w:eastAsia="仿宋_GB2312" w:hAnsi="Times New Roman"/>
          <w:kern w:val="0"/>
          <w:sz w:val="24"/>
        </w:rPr>
        <w:t xml:space="preserve"> </w:t>
      </w:r>
      <w:r w:rsidR="003950E2">
        <w:rPr>
          <w:rFonts w:ascii="Times New Roman" w:eastAsia="仿宋_GB2312" w:hAnsi="Times New Roman"/>
          <w:kern w:val="0"/>
          <w:sz w:val="24"/>
        </w:rPr>
        <w:t xml:space="preserve">the court finds </w:t>
      </w:r>
      <w:r w:rsidR="00180DC9" w:rsidRPr="00180DC9">
        <w:rPr>
          <w:rFonts w:ascii="Times New Roman" w:eastAsia="仿宋_GB2312" w:hAnsi="Times New Roman"/>
          <w:kern w:val="0"/>
          <w:sz w:val="24"/>
        </w:rPr>
        <w:t>obvious errors in the specific terms of the claim</w:t>
      </w:r>
      <w:r w:rsidR="00910447">
        <w:rPr>
          <w:rFonts w:ascii="Times New Roman" w:eastAsia="仿宋_GB2312" w:hAnsi="Times New Roman"/>
          <w:kern w:val="0"/>
          <w:sz w:val="24"/>
        </w:rPr>
        <w:t>s</w:t>
      </w:r>
      <w:r w:rsidR="003950E2">
        <w:rPr>
          <w:rFonts w:ascii="Times New Roman" w:eastAsia="仿宋_GB2312" w:hAnsi="Times New Roman"/>
          <w:kern w:val="0"/>
          <w:sz w:val="24"/>
        </w:rPr>
        <w:t>,</w:t>
      </w:r>
      <w:r w:rsidR="00910447">
        <w:rPr>
          <w:rFonts w:ascii="Times New Roman" w:eastAsia="仿宋_GB2312" w:hAnsi="Times New Roman"/>
          <w:kern w:val="0"/>
          <w:sz w:val="24"/>
        </w:rPr>
        <w:t xml:space="preserve"> </w:t>
      </w:r>
      <w:r w:rsidR="003950E2">
        <w:rPr>
          <w:rFonts w:ascii="Times New Roman" w:eastAsia="仿宋_GB2312" w:hAnsi="Times New Roman"/>
          <w:kern w:val="0"/>
          <w:sz w:val="24"/>
        </w:rPr>
        <w:t xml:space="preserve">but </w:t>
      </w:r>
      <w:r w:rsidR="00910447">
        <w:rPr>
          <w:rFonts w:ascii="Times New Roman" w:eastAsia="仿宋_GB2312" w:hAnsi="Times New Roman"/>
          <w:kern w:val="0"/>
          <w:sz w:val="24"/>
        </w:rPr>
        <w:t>persons skilled in the art</w:t>
      </w:r>
      <w:r w:rsidR="009A02A6">
        <w:rPr>
          <w:rFonts w:ascii="Times New Roman" w:eastAsia="仿宋_GB2312" w:hAnsi="Times New Roman"/>
          <w:kern w:val="0"/>
          <w:sz w:val="24"/>
        </w:rPr>
        <w:t xml:space="preserve"> </w:t>
      </w:r>
      <w:r w:rsidR="006F07D3">
        <w:rPr>
          <w:rFonts w:ascii="Times New Roman" w:eastAsia="仿宋_GB2312" w:hAnsi="Times New Roman"/>
          <w:kern w:val="0"/>
          <w:sz w:val="24"/>
        </w:rPr>
        <w:t xml:space="preserve">can </w:t>
      </w:r>
      <w:r w:rsidR="00AF2E28">
        <w:rPr>
          <w:rFonts w:ascii="Times New Roman" w:eastAsia="仿宋_GB2312" w:hAnsi="Times New Roman"/>
          <w:kern w:val="0"/>
          <w:sz w:val="24"/>
        </w:rPr>
        <w:t>modify</w:t>
      </w:r>
      <w:r w:rsidR="009A02A6" w:rsidRPr="009A02A6">
        <w:rPr>
          <w:rFonts w:ascii="Times New Roman" w:eastAsia="仿宋_GB2312" w:hAnsi="Times New Roman"/>
          <w:kern w:val="0"/>
          <w:sz w:val="24"/>
        </w:rPr>
        <w:t xml:space="preserve"> the meaning of the specific term of the claim</w:t>
      </w:r>
      <w:r w:rsidR="009A02A6">
        <w:rPr>
          <w:rFonts w:ascii="Times New Roman" w:eastAsia="仿宋_GB2312" w:hAnsi="Times New Roman"/>
          <w:kern w:val="0"/>
          <w:sz w:val="24"/>
        </w:rPr>
        <w:t>s</w:t>
      </w:r>
      <w:r w:rsidR="009A02A6" w:rsidRPr="009A02A6">
        <w:rPr>
          <w:rFonts w:ascii="Times New Roman" w:eastAsia="仿宋_GB2312" w:hAnsi="Times New Roman"/>
          <w:kern w:val="0"/>
          <w:sz w:val="24"/>
        </w:rPr>
        <w:t xml:space="preserve"> </w:t>
      </w:r>
      <w:r w:rsidR="005B3B81">
        <w:rPr>
          <w:rFonts w:ascii="Times New Roman" w:eastAsia="仿宋_GB2312" w:hAnsi="Times New Roman"/>
          <w:kern w:val="0"/>
          <w:sz w:val="24"/>
        </w:rPr>
        <w:t>explicit</w:t>
      </w:r>
      <w:r w:rsidR="009A02A6" w:rsidRPr="009A02A6">
        <w:rPr>
          <w:rFonts w:ascii="Times New Roman" w:eastAsia="仿宋_GB2312" w:hAnsi="Times New Roman"/>
          <w:kern w:val="0"/>
          <w:sz w:val="24"/>
        </w:rPr>
        <w:t xml:space="preserve">ly, directly and </w:t>
      </w:r>
      <w:r w:rsidR="00B50478">
        <w:rPr>
          <w:rFonts w:ascii="Times New Roman" w:eastAsia="仿宋_GB2312" w:hAnsi="Times New Roman"/>
          <w:kern w:val="0"/>
          <w:sz w:val="24"/>
        </w:rPr>
        <w:t>unambiguous</w:t>
      </w:r>
      <w:r w:rsidR="009A02A6" w:rsidRPr="009A02A6">
        <w:rPr>
          <w:rFonts w:ascii="Times New Roman" w:eastAsia="仿宋_GB2312" w:hAnsi="Times New Roman"/>
          <w:kern w:val="0"/>
          <w:sz w:val="24"/>
        </w:rPr>
        <w:t xml:space="preserve">ly according to the corresponding </w:t>
      </w:r>
      <w:r w:rsidR="006F07D3">
        <w:rPr>
          <w:rFonts w:ascii="Times New Roman" w:eastAsia="仿宋_GB2312" w:hAnsi="Times New Roman"/>
          <w:kern w:val="0"/>
          <w:sz w:val="24"/>
        </w:rPr>
        <w:t xml:space="preserve">descriptions </w:t>
      </w:r>
      <w:r w:rsidR="009A02A6" w:rsidRPr="009A02A6">
        <w:rPr>
          <w:rFonts w:ascii="Times New Roman" w:eastAsia="仿宋_GB2312" w:hAnsi="Times New Roman"/>
          <w:kern w:val="0"/>
          <w:sz w:val="24"/>
        </w:rPr>
        <w:t>in the specification and the drawings</w:t>
      </w:r>
      <w:r>
        <w:rPr>
          <w:rFonts w:ascii="Times New Roman" w:eastAsia="仿宋_GB2312" w:hAnsi="Times New Roman"/>
          <w:kern w:val="0"/>
          <w:sz w:val="24"/>
        </w:rPr>
        <w:t xml:space="preserve">, the </w:t>
      </w:r>
      <w:r w:rsidR="00D63213">
        <w:rPr>
          <w:rFonts w:ascii="Times New Roman" w:eastAsia="仿宋_GB2312" w:hAnsi="Times New Roman"/>
          <w:kern w:val="0"/>
          <w:sz w:val="24"/>
        </w:rPr>
        <w:t>court may interpret the claims</w:t>
      </w:r>
      <w:r w:rsidR="00AF2E28" w:rsidRPr="00AF2E28">
        <w:rPr>
          <w:rFonts w:ascii="Times New Roman" w:eastAsia="仿宋_GB2312" w:hAnsi="Times New Roman"/>
          <w:kern w:val="0"/>
          <w:sz w:val="24"/>
        </w:rPr>
        <w:t xml:space="preserve"> based on the </w:t>
      </w:r>
      <w:r w:rsidR="00AF2E28">
        <w:rPr>
          <w:rFonts w:ascii="Times New Roman" w:eastAsia="仿宋_GB2312" w:hAnsi="Times New Roman"/>
          <w:kern w:val="0"/>
          <w:sz w:val="24"/>
        </w:rPr>
        <w:t>modified</w:t>
      </w:r>
      <w:r w:rsidR="00AF2E28" w:rsidRPr="00AF2E28">
        <w:rPr>
          <w:rFonts w:ascii="Times New Roman" w:eastAsia="仿宋_GB2312" w:hAnsi="Times New Roman"/>
          <w:kern w:val="0"/>
          <w:sz w:val="24"/>
        </w:rPr>
        <w:t xml:space="preserve"> meaning.</w:t>
      </w:r>
      <w:r>
        <w:rPr>
          <w:rFonts w:ascii="Times New Roman" w:eastAsia="仿宋_GB2312" w:hAnsi="Times New Roman"/>
          <w:kern w:val="0"/>
          <w:sz w:val="24"/>
        </w:rPr>
        <w:t xml:space="preserve"> For example, in the </w:t>
      </w:r>
      <w:r w:rsidR="00FF142F">
        <w:rPr>
          <w:rFonts w:ascii="Times New Roman" w:eastAsia="仿宋_GB2312" w:hAnsi="Times New Roman"/>
          <w:kern w:val="0"/>
          <w:sz w:val="24"/>
        </w:rPr>
        <w:t>case</w:t>
      </w:r>
      <w:r>
        <w:rPr>
          <w:rFonts w:ascii="Times New Roman" w:eastAsia="仿宋_GB2312" w:hAnsi="Times New Roman"/>
          <w:kern w:val="0"/>
          <w:sz w:val="24"/>
        </w:rPr>
        <w:t xml:space="preserve"> Beijing</w:t>
      </w:r>
      <w:r w:rsidR="00AF2E28">
        <w:rPr>
          <w:rFonts w:ascii="Times New Roman" w:eastAsia="仿宋_GB2312" w:hAnsi="Times New Roman"/>
          <w:kern w:val="0"/>
          <w:sz w:val="24"/>
        </w:rPr>
        <w:t xml:space="preserve"> </w:t>
      </w:r>
      <w:r>
        <w:rPr>
          <w:rFonts w:ascii="Times New Roman" w:eastAsia="仿宋_GB2312" w:hAnsi="Times New Roman"/>
          <w:kern w:val="0"/>
          <w:sz w:val="24"/>
        </w:rPr>
        <w:t>SICO-SST</w:t>
      </w:r>
      <w:r w:rsidR="00AF2E28">
        <w:rPr>
          <w:rFonts w:ascii="Times New Roman" w:eastAsia="仿宋_GB2312" w:hAnsi="Times New Roman"/>
          <w:kern w:val="0"/>
          <w:sz w:val="24"/>
        </w:rPr>
        <w:t xml:space="preserve"> </w:t>
      </w:r>
      <w:r>
        <w:rPr>
          <w:rFonts w:ascii="Times New Roman" w:eastAsia="仿宋_GB2312" w:hAnsi="Times New Roman"/>
          <w:kern w:val="0"/>
          <w:sz w:val="24"/>
        </w:rPr>
        <w:t>Hospitality</w:t>
      </w:r>
      <w:r w:rsidR="00AF2E28">
        <w:rPr>
          <w:rFonts w:ascii="Times New Roman" w:eastAsia="仿宋_GB2312" w:hAnsi="Times New Roman"/>
          <w:kern w:val="0"/>
          <w:sz w:val="24"/>
        </w:rPr>
        <w:t xml:space="preserve"> </w:t>
      </w:r>
      <w:r>
        <w:rPr>
          <w:rFonts w:ascii="Times New Roman" w:eastAsia="仿宋_GB2312" w:hAnsi="Times New Roman"/>
          <w:kern w:val="0"/>
          <w:sz w:val="24"/>
        </w:rPr>
        <w:t>Equipment Manufacturing</w:t>
      </w:r>
      <w:r w:rsidR="00AF2E28">
        <w:rPr>
          <w:rFonts w:ascii="Times New Roman" w:eastAsia="仿宋_GB2312" w:hAnsi="Times New Roman"/>
          <w:kern w:val="0"/>
          <w:sz w:val="24"/>
        </w:rPr>
        <w:t xml:space="preserve"> </w:t>
      </w:r>
      <w:r>
        <w:rPr>
          <w:rFonts w:ascii="Times New Roman" w:eastAsia="仿宋_GB2312" w:hAnsi="Times New Roman"/>
          <w:kern w:val="0"/>
          <w:sz w:val="24"/>
        </w:rPr>
        <w:t>Co., Ltd. v. Guangzhou</w:t>
      </w:r>
      <w:r w:rsidR="00AF2E28">
        <w:rPr>
          <w:rFonts w:ascii="Times New Roman" w:eastAsia="仿宋_GB2312" w:hAnsi="Times New Roman"/>
          <w:kern w:val="0"/>
          <w:sz w:val="24"/>
        </w:rPr>
        <w:t xml:space="preserve"> </w:t>
      </w:r>
      <w:r>
        <w:rPr>
          <w:rFonts w:ascii="Times New Roman" w:eastAsia="仿宋_GB2312" w:hAnsi="Times New Roman"/>
          <w:kern w:val="0"/>
          <w:sz w:val="24"/>
        </w:rPr>
        <w:t>Halmay</w:t>
      </w:r>
      <w:r w:rsidR="00AF2E28">
        <w:rPr>
          <w:rFonts w:ascii="Times New Roman" w:eastAsia="仿宋_GB2312" w:hAnsi="Times New Roman"/>
          <w:kern w:val="0"/>
          <w:sz w:val="24"/>
        </w:rPr>
        <w:t xml:space="preserve"> </w:t>
      </w:r>
      <w:r>
        <w:rPr>
          <w:rFonts w:ascii="Times New Roman" w:eastAsia="仿宋_GB2312" w:hAnsi="Times New Roman"/>
          <w:kern w:val="0"/>
          <w:sz w:val="24"/>
        </w:rPr>
        <w:t>Hotel</w:t>
      </w:r>
      <w:r w:rsidR="00AF2E28">
        <w:rPr>
          <w:rFonts w:ascii="Times New Roman" w:eastAsia="仿宋_GB2312" w:hAnsi="Times New Roman"/>
          <w:kern w:val="0"/>
          <w:sz w:val="24"/>
        </w:rPr>
        <w:t xml:space="preserve"> </w:t>
      </w:r>
      <w:r>
        <w:rPr>
          <w:rFonts w:ascii="Times New Roman" w:eastAsia="仿宋_GB2312" w:hAnsi="Times New Roman"/>
          <w:kern w:val="0"/>
          <w:sz w:val="24"/>
        </w:rPr>
        <w:t>Furniture</w:t>
      </w:r>
      <w:r w:rsidR="00AF2E28">
        <w:rPr>
          <w:rFonts w:ascii="Times New Roman" w:eastAsia="仿宋_GB2312" w:hAnsi="Times New Roman"/>
          <w:kern w:val="0"/>
          <w:sz w:val="24"/>
        </w:rPr>
        <w:t xml:space="preserve"> </w:t>
      </w:r>
      <w:r>
        <w:rPr>
          <w:rFonts w:ascii="Times New Roman" w:eastAsia="仿宋_GB2312" w:hAnsi="Times New Roman"/>
          <w:kern w:val="0"/>
          <w:sz w:val="24"/>
        </w:rPr>
        <w:t>Manufacture</w:t>
      </w:r>
      <w:r w:rsidR="006D2694">
        <w:rPr>
          <w:rFonts w:ascii="Times New Roman" w:eastAsia="仿宋_GB2312" w:hAnsi="Times New Roman"/>
          <w:kern w:val="0"/>
          <w:sz w:val="24"/>
        </w:rPr>
        <w:t xml:space="preserve"> </w:t>
      </w:r>
      <w:r>
        <w:rPr>
          <w:rFonts w:ascii="Times New Roman" w:eastAsia="仿宋_GB2312" w:hAnsi="Times New Roman"/>
          <w:kern w:val="0"/>
          <w:sz w:val="24"/>
        </w:rPr>
        <w:t>Co.,</w:t>
      </w:r>
      <w:r w:rsidR="006D2694">
        <w:rPr>
          <w:rFonts w:ascii="Times New Roman" w:eastAsia="仿宋_GB2312" w:hAnsi="Times New Roman"/>
          <w:kern w:val="0"/>
          <w:sz w:val="24"/>
        </w:rPr>
        <w:t xml:space="preserve"> </w:t>
      </w:r>
      <w:r>
        <w:rPr>
          <w:rFonts w:ascii="Times New Roman" w:eastAsia="仿宋_GB2312" w:hAnsi="Times New Roman"/>
          <w:kern w:val="0"/>
          <w:sz w:val="24"/>
        </w:rPr>
        <w:t>Ltd.</w:t>
      </w:r>
      <w:r w:rsidR="00FF142F">
        <w:rPr>
          <w:rFonts w:ascii="Times New Roman" w:eastAsia="仿宋_GB2312" w:hAnsi="Times New Roman"/>
          <w:kern w:val="0"/>
          <w:sz w:val="24"/>
        </w:rPr>
        <w:t xml:space="preserve"> regarding dispute over invention patent infringement</w:t>
      </w:r>
      <w:r>
        <w:rPr>
          <w:rFonts w:ascii="Times New Roman" w:eastAsia="仿宋_GB2312" w:hAnsi="Times New Roman"/>
          <w:kern w:val="0"/>
          <w:sz w:val="24"/>
        </w:rPr>
        <w:t xml:space="preserve">, </w:t>
      </w:r>
      <w:r w:rsidR="00C61D33">
        <w:rPr>
          <w:rFonts w:ascii="Times New Roman" w:eastAsia="仿宋_GB2312" w:hAnsi="Times New Roman"/>
          <w:kern w:val="0"/>
          <w:sz w:val="24"/>
        </w:rPr>
        <w:t>in</w:t>
      </w:r>
      <w:r>
        <w:rPr>
          <w:rFonts w:ascii="Times New Roman" w:eastAsia="仿宋_GB2312" w:hAnsi="Times New Roman"/>
          <w:kern w:val="0"/>
          <w:sz w:val="24"/>
        </w:rPr>
        <w:t xml:space="preserve"> </w:t>
      </w:r>
      <w:r w:rsidR="00C61D33">
        <w:rPr>
          <w:rFonts w:ascii="Times New Roman" w:eastAsia="仿宋_GB2312" w:hAnsi="Times New Roman"/>
          <w:kern w:val="0"/>
          <w:sz w:val="24"/>
        </w:rPr>
        <w:t>combination with</w:t>
      </w:r>
      <w:r>
        <w:rPr>
          <w:rFonts w:ascii="Times New Roman" w:eastAsia="仿宋_GB2312" w:hAnsi="Times New Roman"/>
          <w:kern w:val="0"/>
          <w:sz w:val="24"/>
        </w:rPr>
        <w:t xml:space="preserve"> the PCT documents and the drawings in the patent specification, the court held that the description of a technical feature contained an obvious error and </w:t>
      </w:r>
      <w:r w:rsidR="00A435EE">
        <w:rPr>
          <w:rFonts w:ascii="Times New Roman" w:eastAsia="仿宋_GB2312" w:hAnsi="Times New Roman"/>
          <w:kern w:val="0"/>
          <w:sz w:val="24"/>
        </w:rPr>
        <w:t>that</w:t>
      </w:r>
      <w:r w:rsidR="00A435EE" w:rsidRPr="00A435EE">
        <w:rPr>
          <w:rFonts w:ascii="Times New Roman" w:eastAsia="仿宋_GB2312" w:hAnsi="Times New Roman"/>
          <w:kern w:val="0"/>
          <w:sz w:val="24"/>
        </w:rPr>
        <w:t xml:space="preserve"> </w:t>
      </w:r>
      <w:r w:rsidR="00A435EE">
        <w:rPr>
          <w:rFonts w:ascii="Times New Roman" w:eastAsia="仿宋_GB2312" w:hAnsi="Times New Roman"/>
          <w:kern w:val="0"/>
          <w:sz w:val="24"/>
        </w:rPr>
        <w:t xml:space="preserve">based on the corresponding patent specification and drawings, </w:t>
      </w:r>
      <w:r w:rsidR="000E1356">
        <w:rPr>
          <w:rFonts w:ascii="Times New Roman" w:eastAsia="仿宋_GB2312" w:hAnsi="Times New Roman"/>
          <w:kern w:val="0"/>
          <w:sz w:val="24"/>
        </w:rPr>
        <w:t>persons skilled in the art</w:t>
      </w:r>
      <w:r w:rsidR="00C33729">
        <w:rPr>
          <w:rFonts w:ascii="Times New Roman" w:eastAsia="仿宋_GB2312" w:hAnsi="Times New Roman"/>
          <w:kern w:val="0"/>
          <w:sz w:val="24"/>
        </w:rPr>
        <w:t xml:space="preserve"> </w:t>
      </w:r>
      <w:r w:rsidR="00C33729" w:rsidRPr="00C33729">
        <w:rPr>
          <w:rFonts w:ascii="Times New Roman" w:eastAsia="仿宋_GB2312" w:hAnsi="Times New Roman"/>
          <w:kern w:val="0"/>
          <w:sz w:val="24"/>
        </w:rPr>
        <w:t xml:space="preserve">can </w:t>
      </w:r>
      <w:r w:rsidR="00C33729">
        <w:rPr>
          <w:rFonts w:ascii="Times New Roman" w:eastAsia="仿宋_GB2312" w:hAnsi="Times New Roman"/>
          <w:kern w:val="0"/>
          <w:sz w:val="24"/>
        </w:rPr>
        <w:t>explicit</w:t>
      </w:r>
      <w:r w:rsidR="00C33729" w:rsidRPr="00C33729">
        <w:rPr>
          <w:rFonts w:ascii="Times New Roman" w:eastAsia="仿宋_GB2312" w:hAnsi="Times New Roman"/>
          <w:kern w:val="0"/>
          <w:sz w:val="24"/>
        </w:rPr>
        <w:t>ly, directly and undoubtedly realize that</w:t>
      </w:r>
      <w:r>
        <w:rPr>
          <w:rFonts w:ascii="Times New Roman" w:eastAsia="仿宋_GB2312" w:hAnsi="Times New Roman"/>
          <w:kern w:val="0"/>
          <w:sz w:val="24"/>
        </w:rPr>
        <w:t xml:space="preserve"> the expression of the technical feature in the PCT documents shall prevail over other meanings, </w:t>
      </w:r>
      <w:r w:rsidR="00FF142F">
        <w:rPr>
          <w:rFonts w:ascii="Times New Roman" w:eastAsia="仿宋_GB2312" w:hAnsi="Times New Roman"/>
          <w:kern w:val="0"/>
          <w:sz w:val="24"/>
        </w:rPr>
        <w:t>so</w:t>
      </w:r>
      <w:r>
        <w:rPr>
          <w:rFonts w:ascii="Times New Roman" w:eastAsia="仿宋_GB2312" w:hAnsi="Times New Roman"/>
          <w:kern w:val="0"/>
          <w:sz w:val="24"/>
        </w:rPr>
        <w:t xml:space="preserve"> the error should be corrected in the interpretation of the claims. Accordingly, the court corrected the clerical error in the claims and, on the basis of the </w:t>
      </w:r>
      <w:r w:rsidR="00841BE0">
        <w:rPr>
          <w:rFonts w:ascii="Times New Roman" w:eastAsia="仿宋_GB2312" w:hAnsi="Times New Roman"/>
          <w:kern w:val="0"/>
          <w:sz w:val="24"/>
        </w:rPr>
        <w:t xml:space="preserve">modified </w:t>
      </w:r>
      <w:r>
        <w:rPr>
          <w:rFonts w:ascii="Times New Roman" w:eastAsia="仿宋_GB2312" w:hAnsi="Times New Roman"/>
          <w:kern w:val="0"/>
          <w:sz w:val="24"/>
        </w:rPr>
        <w:t xml:space="preserve">meaning, determined that the technical feature of the alleged infringing product falls within the scope of </w:t>
      </w:r>
      <w:r w:rsidR="000E1356">
        <w:rPr>
          <w:rFonts w:ascii="Times New Roman" w:eastAsia="仿宋_GB2312" w:hAnsi="Times New Roman"/>
          <w:kern w:val="0"/>
          <w:sz w:val="24"/>
        </w:rPr>
        <w:t xml:space="preserve">patent </w:t>
      </w:r>
      <w:r>
        <w:rPr>
          <w:rFonts w:ascii="Times New Roman" w:eastAsia="仿宋_GB2312" w:hAnsi="Times New Roman"/>
          <w:kern w:val="0"/>
          <w:sz w:val="24"/>
        </w:rPr>
        <w:t>protection.</w:t>
      </w:r>
    </w:p>
    <w:p w:rsidR="003F49A2" w:rsidRDefault="00737251" w:rsidP="00BC29D9">
      <w:pPr>
        <w:spacing w:line="360" w:lineRule="auto"/>
        <w:ind w:firstLineChars="200" w:firstLine="482"/>
        <w:rPr>
          <w:rFonts w:ascii="Times New Roman" w:eastAsia="仿宋_GB2312" w:hAnsi="Times New Roman"/>
          <w:kern w:val="0"/>
          <w:sz w:val="24"/>
        </w:rPr>
      </w:pPr>
      <w:r>
        <w:rPr>
          <w:rFonts w:ascii="Times New Roman" w:eastAsia="仿宋_GB2312" w:hAnsi="Times New Roman"/>
          <w:b/>
          <w:kern w:val="0"/>
          <w:sz w:val="24"/>
        </w:rPr>
        <w:t>(</w:t>
      </w:r>
      <w:r>
        <w:rPr>
          <w:rFonts w:ascii="Times New Roman" w:eastAsia="仿宋_GB2312" w:hAnsi="Times New Roman" w:hint="eastAsia"/>
          <w:b/>
          <w:kern w:val="0"/>
          <w:sz w:val="24"/>
        </w:rPr>
        <w:t>2</w:t>
      </w:r>
      <w:r>
        <w:rPr>
          <w:rFonts w:ascii="Times New Roman" w:eastAsia="仿宋_GB2312" w:hAnsi="Times New Roman"/>
          <w:b/>
          <w:kern w:val="0"/>
          <w:sz w:val="24"/>
        </w:rPr>
        <w:t xml:space="preserve">) Accurately </w:t>
      </w:r>
      <w:r w:rsidR="00744EA6">
        <w:rPr>
          <w:rFonts w:ascii="Times New Roman" w:eastAsia="仿宋_GB2312" w:hAnsi="Times New Roman"/>
          <w:b/>
          <w:kern w:val="0"/>
          <w:sz w:val="24"/>
        </w:rPr>
        <w:t>analyzing</w:t>
      </w:r>
      <w:r w:rsidR="00D70B5F">
        <w:rPr>
          <w:rFonts w:ascii="Times New Roman" w:eastAsia="仿宋_GB2312" w:hAnsi="Times New Roman"/>
          <w:b/>
          <w:kern w:val="0"/>
          <w:sz w:val="24"/>
        </w:rPr>
        <w:t xml:space="preserve"> </w:t>
      </w:r>
      <w:r>
        <w:rPr>
          <w:rFonts w:ascii="Times New Roman" w:eastAsia="仿宋_GB2312" w:hAnsi="Times New Roman"/>
          <w:b/>
          <w:kern w:val="0"/>
          <w:sz w:val="24"/>
        </w:rPr>
        <w:t>the applicable conditions of equivalent infringement and strictly appl</w:t>
      </w:r>
      <w:r w:rsidR="00B5420E">
        <w:rPr>
          <w:rFonts w:ascii="Times New Roman" w:eastAsia="仿宋_GB2312" w:hAnsi="Times New Roman"/>
          <w:b/>
          <w:kern w:val="0"/>
          <w:sz w:val="24"/>
        </w:rPr>
        <w:t>ying</w:t>
      </w:r>
      <w:r>
        <w:rPr>
          <w:rFonts w:ascii="Times New Roman" w:eastAsia="仿宋_GB2312" w:hAnsi="Times New Roman"/>
          <w:b/>
          <w:kern w:val="0"/>
          <w:sz w:val="24"/>
        </w:rPr>
        <w:t xml:space="preserve"> the doctrine of equivalen</w:t>
      </w:r>
      <w:r w:rsidR="00346323">
        <w:rPr>
          <w:rFonts w:ascii="Times New Roman" w:eastAsia="仿宋_GB2312" w:hAnsi="Times New Roman" w:hint="eastAsia"/>
          <w:b/>
          <w:kern w:val="0"/>
          <w:sz w:val="24"/>
        </w:rPr>
        <w:t>ts</w:t>
      </w:r>
      <w:r>
        <w:rPr>
          <w:rFonts w:ascii="Times New Roman" w:eastAsia="仿宋_GB2312" w:hAnsi="Times New Roman"/>
          <w:b/>
          <w:kern w:val="0"/>
          <w:sz w:val="24"/>
        </w:rPr>
        <w:t>.</w:t>
      </w:r>
      <w:r>
        <w:rPr>
          <w:rFonts w:ascii="Times New Roman" w:eastAsia="仿宋_GB2312" w:hAnsi="Times New Roman"/>
          <w:kern w:val="0"/>
          <w:sz w:val="24"/>
        </w:rPr>
        <w:t xml:space="preserve"> </w:t>
      </w:r>
      <w:r w:rsidR="00F20A18">
        <w:rPr>
          <w:rFonts w:ascii="Times New Roman" w:eastAsia="仿宋_GB2312" w:hAnsi="Times New Roman"/>
          <w:kern w:val="0"/>
          <w:sz w:val="24"/>
        </w:rPr>
        <w:t>As the determination of</w:t>
      </w:r>
      <w:r>
        <w:rPr>
          <w:rFonts w:ascii="Times New Roman" w:eastAsia="仿宋_GB2312" w:hAnsi="Times New Roman"/>
          <w:kern w:val="0"/>
          <w:sz w:val="24"/>
        </w:rPr>
        <w:t xml:space="preserve"> equivalent infringemen</w:t>
      </w:r>
      <w:r w:rsidR="00AA3A56">
        <w:rPr>
          <w:rFonts w:ascii="Times New Roman" w:eastAsia="仿宋_GB2312" w:hAnsi="Times New Roman"/>
          <w:kern w:val="0"/>
          <w:sz w:val="24"/>
        </w:rPr>
        <w:t>t</w:t>
      </w:r>
      <w:r>
        <w:rPr>
          <w:rFonts w:ascii="Times New Roman" w:eastAsia="仿宋_GB2312" w:hAnsi="Times New Roman"/>
          <w:kern w:val="0"/>
          <w:sz w:val="24"/>
        </w:rPr>
        <w:t xml:space="preserve"> often </w:t>
      </w:r>
      <w:r w:rsidR="00574B4B">
        <w:rPr>
          <w:rFonts w:ascii="Times New Roman" w:eastAsia="仿宋_GB2312" w:hAnsi="Times New Roman"/>
          <w:kern w:val="0"/>
          <w:sz w:val="24"/>
        </w:rPr>
        <w:t xml:space="preserve">lies </w:t>
      </w:r>
      <w:r w:rsidR="00AA3A56">
        <w:rPr>
          <w:rFonts w:ascii="Times New Roman" w:eastAsia="仿宋_GB2312" w:hAnsi="Times New Roman"/>
          <w:kern w:val="0"/>
          <w:sz w:val="24"/>
        </w:rPr>
        <w:t xml:space="preserve">in the </w:t>
      </w:r>
      <w:r w:rsidR="00574B4B">
        <w:rPr>
          <w:rFonts w:ascii="Times New Roman" w:eastAsia="仿宋_GB2312" w:hAnsi="Times New Roman"/>
          <w:kern w:val="0"/>
          <w:sz w:val="24"/>
        </w:rPr>
        <w:t>blurred</w:t>
      </w:r>
      <w:r w:rsidR="00AA3A56" w:rsidRPr="00AA3A56">
        <w:rPr>
          <w:rFonts w:ascii="Times New Roman" w:eastAsia="仿宋_GB2312" w:hAnsi="Times New Roman"/>
          <w:kern w:val="0"/>
          <w:sz w:val="24"/>
        </w:rPr>
        <w:t xml:space="preserve"> boundary between patent right</w:t>
      </w:r>
      <w:r w:rsidR="006123EB">
        <w:rPr>
          <w:rFonts w:ascii="Times New Roman" w:eastAsia="仿宋_GB2312" w:hAnsi="Times New Roman"/>
          <w:kern w:val="0"/>
          <w:sz w:val="24"/>
        </w:rPr>
        <w:t>s</w:t>
      </w:r>
      <w:r w:rsidR="00AA3A56" w:rsidRPr="00AA3A56">
        <w:rPr>
          <w:rFonts w:ascii="Times New Roman" w:eastAsia="仿宋_GB2312" w:hAnsi="Times New Roman"/>
          <w:kern w:val="0"/>
          <w:sz w:val="24"/>
        </w:rPr>
        <w:t xml:space="preserve"> and public domain</w:t>
      </w:r>
      <w:r w:rsidR="00744EA6">
        <w:rPr>
          <w:rFonts w:ascii="Times New Roman" w:eastAsia="仿宋_GB2312" w:hAnsi="Times New Roman"/>
          <w:kern w:val="0"/>
          <w:sz w:val="24"/>
        </w:rPr>
        <w:t>,</w:t>
      </w:r>
      <w:r>
        <w:rPr>
          <w:rFonts w:ascii="Times New Roman" w:eastAsia="仿宋_GB2312" w:hAnsi="Times New Roman"/>
          <w:kern w:val="0"/>
          <w:sz w:val="24"/>
        </w:rPr>
        <w:t xml:space="preserve"> </w:t>
      </w:r>
      <w:r w:rsidR="00744EA6">
        <w:rPr>
          <w:rFonts w:ascii="Times New Roman" w:eastAsia="仿宋_GB2312" w:hAnsi="Times New Roman"/>
          <w:kern w:val="0"/>
          <w:sz w:val="24"/>
        </w:rPr>
        <w:t>one should aim to achieve</w:t>
      </w:r>
      <w:r>
        <w:rPr>
          <w:rFonts w:ascii="Times New Roman" w:eastAsia="仿宋_GB2312" w:hAnsi="Times New Roman"/>
          <w:kern w:val="0"/>
          <w:sz w:val="24"/>
        </w:rPr>
        <w:t xml:space="preserve"> balance between stimulating innovation and encouraging free competition. The</w:t>
      </w:r>
      <w:r w:rsidR="00547791">
        <w:rPr>
          <w:rFonts w:ascii="Times New Roman" w:eastAsia="仿宋_GB2312" w:hAnsi="Times New Roman"/>
          <w:kern w:val="0"/>
          <w:sz w:val="24"/>
        </w:rPr>
        <w:t xml:space="preserve"> legal </w:t>
      </w:r>
      <w:r w:rsidR="00547791" w:rsidRPr="00547791">
        <w:rPr>
          <w:rFonts w:ascii="Times New Roman" w:eastAsia="仿宋_GB2312" w:hAnsi="Times New Roman"/>
          <w:kern w:val="0"/>
          <w:sz w:val="24"/>
        </w:rPr>
        <w:t xml:space="preserve">boundaries </w:t>
      </w:r>
      <w:r w:rsidR="00744EA6" w:rsidRPr="00547791">
        <w:rPr>
          <w:rFonts w:ascii="Times New Roman" w:eastAsia="仿宋_GB2312" w:hAnsi="Times New Roman"/>
          <w:kern w:val="0"/>
          <w:sz w:val="24"/>
        </w:rPr>
        <w:t>de</w:t>
      </w:r>
      <w:r w:rsidR="00744EA6">
        <w:rPr>
          <w:rFonts w:ascii="Times New Roman" w:eastAsia="仿宋_GB2312" w:hAnsi="Times New Roman"/>
          <w:kern w:val="0"/>
          <w:sz w:val="24"/>
        </w:rPr>
        <w:t xml:space="preserve">fined </w:t>
      </w:r>
      <w:r w:rsidR="00744EA6" w:rsidRPr="00547791">
        <w:rPr>
          <w:rFonts w:ascii="Times New Roman" w:eastAsia="仿宋_GB2312" w:hAnsi="Times New Roman"/>
          <w:kern w:val="0"/>
          <w:sz w:val="24"/>
        </w:rPr>
        <w:t>and appli</w:t>
      </w:r>
      <w:r w:rsidR="00744EA6">
        <w:rPr>
          <w:rFonts w:ascii="Times New Roman" w:eastAsia="仿宋_GB2312" w:hAnsi="Times New Roman"/>
          <w:kern w:val="0"/>
          <w:sz w:val="24"/>
        </w:rPr>
        <w:t xml:space="preserve">ed </w:t>
      </w:r>
      <w:r w:rsidR="00547791" w:rsidRPr="00547791">
        <w:rPr>
          <w:rFonts w:ascii="Times New Roman" w:eastAsia="仿宋_GB2312" w:hAnsi="Times New Roman"/>
          <w:kern w:val="0"/>
          <w:sz w:val="24"/>
        </w:rPr>
        <w:t>should be</w:t>
      </w:r>
      <w:r>
        <w:rPr>
          <w:rFonts w:ascii="Times New Roman" w:eastAsia="仿宋_GB2312" w:hAnsi="Times New Roman"/>
          <w:kern w:val="0"/>
          <w:sz w:val="24"/>
        </w:rPr>
        <w:t xml:space="preserve"> </w:t>
      </w:r>
      <w:r w:rsidR="00744EA6">
        <w:rPr>
          <w:rFonts w:ascii="Times New Roman" w:eastAsia="仿宋_GB2312" w:hAnsi="Times New Roman"/>
          <w:kern w:val="0"/>
          <w:sz w:val="24"/>
        </w:rPr>
        <w:t xml:space="preserve">beneficial for </w:t>
      </w:r>
      <w:r>
        <w:rPr>
          <w:rFonts w:ascii="Times New Roman" w:eastAsia="仿宋_GB2312" w:hAnsi="Times New Roman"/>
          <w:kern w:val="0"/>
          <w:sz w:val="24"/>
        </w:rPr>
        <w:t xml:space="preserve">creating a </w:t>
      </w:r>
      <w:r w:rsidR="00744EA6">
        <w:rPr>
          <w:rFonts w:ascii="Times New Roman" w:eastAsia="仿宋_GB2312" w:hAnsi="Times New Roman"/>
          <w:kern w:val="0"/>
          <w:sz w:val="24"/>
        </w:rPr>
        <w:t>flexible</w:t>
      </w:r>
      <w:r>
        <w:rPr>
          <w:rFonts w:ascii="Times New Roman" w:eastAsia="仿宋_GB2312" w:hAnsi="Times New Roman"/>
          <w:kern w:val="0"/>
          <w:sz w:val="24"/>
        </w:rPr>
        <w:t xml:space="preserve"> innovation environment and </w:t>
      </w:r>
      <w:r w:rsidR="00D06483" w:rsidRPr="00D06483">
        <w:rPr>
          <w:rFonts w:ascii="Times New Roman" w:eastAsia="仿宋_GB2312" w:hAnsi="Times New Roman"/>
          <w:kern w:val="0"/>
          <w:sz w:val="24"/>
        </w:rPr>
        <w:t>improving</w:t>
      </w:r>
      <w:r>
        <w:rPr>
          <w:rFonts w:ascii="Times New Roman" w:eastAsia="仿宋_GB2312" w:hAnsi="Times New Roman"/>
          <w:kern w:val="0"/>
          <w:sz w:val="24"/>
        </w:rPr>
        <w:t xml:space="preserve"> the independent </w:t>
      </w:r>
      <w:r w:rsidR="000F17B7" w:rsidRPr="000F17B7">
        <w:rPr>
          <w:rFonts w:ascii="Times New Roman" w:eastAsia="仿宋_GB2312" w:hAnsi="Times New Roman"/>
          <w:kern w:val="0"/>
          <w:sz w:val="24"/>
        </w:rPr>
        <w:t>capability</w:t>
      </w:r>
      <w:r w:rsidR="00E060B2" w:rsidRPr="00E060B2">
        <w:rPr>
          <w:rFonts w:ascii="Times New Roman" w:eastAsia="仿宋_GB2312" w:hAnsi="Times New Roman"/>
          <w:kern w:val="0"/>
          <w:sz w:val="24"/>
        </w:rPr>
        <w:t xml:space="preserve"> </w:t>
      </w:r>
      <w:r w:rsidR="00E060B2">
        <w:rPr>
          <w:rFonts w:ascii="Times New Roman" w:eastAsia="仿宋_GB2312" w:hAnsi="Times New Roman"/>
          <w:kern w:val="0"/>
          <w:sz w:val="24"/>
        </w:rPr>
        <w:t>of innovation</w:t>
      </w:r>
      <w:r w:rsidR="000F17B7" w:rsidRPr="000F17B7">
        <w:rPr>
          <w:rFonts w:ascii="Times New Roman" w:eastAsia="仿宋_GB2312" w:hAnsi="Times New Roman"/>
          <w:kern w:val="0"/>
          <w:sz w:val="24"/>
        </w:rPr>
        <w:t xml:space="preserve"> </w:t>
      </w:r>
      <w:r>
        <w:rPr>
          <w:rFonts w:ascii="Times New Roman" w:eastAsia="仿宋_GB2312" w:hAnsi="Times New Roman"/>
          <w:kern w:val="0"/>
          <w:sz w:val="24"/>
        </w:rPr>
        <w:t>and core competitiveness of the country. Therefore,</w:t>
      </w:r>
      <w:r w:rsidR="0069431C">
        <w:rPr>
          <w:rFonts w:ascii="Times New Roman" w:eastAsia="仿宋_GB2312" w:hAnsi="Times New Roman"/>
          <w:kern w:val="0"/>
          <w:sz w:val="24"/>
        </w:rPr>
        <w:t xml:space="preserve"> in general, Shanghai courts have adopted</w:t>
      </w:r>
      <w:r>
        <w:rPr>
          <w:rFonts w:ascii="Times New Roman" w:eastAsia="仿宋_GB2312" w:hAnsi="Times New Roman"/>
          <w:kern w:val="0"/>
          <w:sz w:val="24"/>
        </w:rPr>
        <w:t xml:space="preserve"> </w:t>
      </w:r>
      <w:r w:rsidR="000F17B7" w:rsidRPr="000F17B7">
        <w:rPr>
          <w:rFonts w:ascii="Times New Roman" w:eastAsia="仿宋_GB2312" w:hAnsi="Times New Roman"/>
          <w:kern w:val="0"/>
          <w:sz w:val="24"/>
        </w:rPr>
        <w:t>relatively</w:t>
      </w:r>
      <w:r w:rsidR="000F17B7">
        <w:rPr>
          <w:rFonts w:ascii="Times New Roman" w:eastAsia="仿宋_GB2312" w:hAnsi="Times New Roman"/>
          <w:kern w:val="0"/>
          <w:sz w:val="24"/>
        </w:rPr>
        <w:t xml:space="preserve"> </w:t>
      </w:r>
      <w:r>
        <w:rPr>
          <w:rFonts w:ascii="Times New Roman" w:eastAsia="仿宋_GB2312" w:hAnsi="Times New Roman"/>
          <w:kern w:val="0"/>
          <w:sz w:val="24"/>
        </w:rPr>
        <w:t xml:space="preserve">strict criteria </w:t>
      </w:r>
      <w:r w:rsidR="0069431C">
        <w:rPr>
          <w:rFonts w:ascii="Times New Roman" w:eastAsia="仿宋_GB2312" w:hAnsi="Times New Roman"/>
          <w:kern w:val="0"/>
          <w:sz w:val="24"/>
        </w:rPr>
        <w:t>when</w:t>
      </w:r>
      <w:r>
        <w:rPr>
          <w:rFonts w:ascii="Times New Roman" w:eastAsia="仿宋_GB2312" w:hAnsi="Times New Roman"/>
          <w:kern w:val="0"/>
          <w:sz w:val="24"/>
        </w:rPr>
        <w:t xml:space="preserve"> </w:t>
      </w:r>
      <w:r w:rsidR="00E060B2">
        <w:rPr>
          <w:rFonts w:ascii="Times New Roman" w:eastAsia="仿宋_GB2312" w:hAnsi="Times New Roman"/>
          <w:kern w:val="0"/>
          <w:sz w:val="24"/>
        </w:rPr>
        <w:t>determining</w:t>
      </w:r>
      <w:r>
        <w:rPr>
          <w:rFonts w:ascii="Times New Roman" w:eastAsia="仿宋_GB2312" w:hAnsi="Times New Roman"/>
          <w:kern w:val="0"/>
          <w:sz w:val="24"/>
        </w:rPr>
        <w:t xml:space="preserve"> equivalent infringement.</w:t>
      </w:r>
    </w:p>
    <w:p w:rsidR="003F49A2"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1. Strictly following the </w:t>
      </w:r>
      <w:r w:rsidR="003D51AC">
        <w:rPr>
          <w:rFonts w:ascii="Times New Roman" w:eastAsia="仿宋_GB2312" w:hAnsi="Times New Roman"/>
          <w:kern w:val="0"/>
          <w:sz w:val="24"/>
        </w:rPr>
        <w:t>principle</w:t>
      </w:r>
      <w:r>
        <w:rPr>
          <w:rFonts w:ascii="Times New Roman" w:eastAsia="仿宋_GB2312" w:hAnsi="Times New Roman"/>
          <w:kern w:val="0"/>
          <w:sz w:val="24"/>
        </w:rPr>
        <w:t xml:space="preserve"> </w:t>
      </w:r>
      <w:r w:rsidRPr="00E060B2">
        <w:rPr>
          <w:rFonts w:ascii="Times New Roman" w:eastAsia="仿宋_GB2312" w:hAnsi="Times New Roman"/>
          <w:kern w:val="0"/>
          <w:sz w:val="24"/>
        </w:rPr>
        <w:t xml:space="preserve">that </w:t>
      </w:r>
      <w:r w:rsidR="003D51AC" w:rsidRPr="00E060B2">
        <w:rPr>
          <w:rFonts w:ascii="Times New Roman" w:eastAsia="仿宋_GB2312" w:hAnsi="Times New Roman"/>
          <w:kern w:val="0"/>
          <w:sz w:val="24"/>
        </w:rPr>
        <w:t xml:space="preserve">the determination of equivalent technical features must satisfy </w:t>
      </w:r>
      <w:r w:rsidRPr="00E060B2">
        <w:rPr>
          <w:rFonts w:ascii="Times New Roman" w:eastAsia="仿宋_GB2312" w:hAnsi="Times New Roman"/>
          <w:kern w:val="0"/>
          <w:sz w:val="24"/>
        </w:rPr>
        <w:t>the “three basics” and “</w:t>
      </w:r>
      <w:r w:rsidRPr="00E060B2">
        <w:rPr>
          <w:rFonts w:ascii="Times New Roman" w:hAnsi="Times New Roman"/>
          <w:sz w:val="24"/>
        </w:rPr>
        <w:t>o</w:t>
      </w:r>
      <w:r>
        <w:rPr>
          <w:rFonts w:ascii="Times New Roman" w:hAnsi="Times New Roman"/>
          <w:sz w:val="24"/>
        </w:rPr>
        <w:t>bviousness</w:t>
      </w:r>
      <w:r>
        <w:rPr>
          <w:rFonts w:ascii="Times New Roman" w:eastAsia="仿宋_GB2312" w:hAnsi="Times New Roman"/>
          <w:kern w:val="0"/>
          <w:sz w:val="24"/>
        </w:rPr>
        <w:t xml:space="preserve">” </w:t>
      </w:r>
      <w:r w:rsidR="003D51AC">
        <w:rPr>
          <w:rFonts w:ascii="Times New Roman" w:eastAsia="仿宋_GB2312" w:hAnsi="Times New Roman"/>
          <w:kern w:val="0"/>
          <w:sz w:val="24"/>
        </w:rPr>
        <w:t>standards</w:t>
      </w:r>
      <w:r>
        <w:rPr>
          <w:rFonts w:ascii="Times New Roman" w:eastAsia="仿宋_GB2312" w:hAnsi="Times New Roman"/>
          <w:kern w:val="0"/>
          <w:sz w:val="24"/>
        </w:rPr>
        <w:t xml:space="preserve">. </w:t>
      </w:r>
      <w:r w:rsidR="005E6098">
        <w:rPr>
          <w:rFonts w:ascii="Times New Roman" w:eastAsia="仿宋_GB2312" w:hAnsi="Times New Roman"/>
          <w:kern w:val="0"/>
          <w:sz w:val="24"/>
        </w:rPr>
        <w:t>When making the</w:t>
      </w:r>
      <w:r w:rsidRPr="005E6098">
        <w:rPr>
          <w:rFonts w:ascii="Times New Roman" w:eastAsia="仿宋_GB2312" w:hAnsi="Times New Roman"/>
          <w:kern w:val="0"/>
          <w:sz w:val="24"/>
        </w:rPr>
        <w:t xml:space="preserve"> determination of equivalent infringement</w:t>
      </w:r>
      <w:r w:rsidR="005E6098">
        <w:rPr>
          <w:rFonts w:ascii="Times New Roman" w:eastAsia="仿宋_GB2312" w:hAnsi="Times New Roman"/>
          <w:kern w:val="0"/>
          <w:sz w:val="24"/>
        </w:rPr>
        <w:t>,</w:t>
      </w:r>
      <w:r w:rsidRPr="005E6098">
        <w:rPr>
          <w:rFonts w:ascii="Times New Roman" w:eastAsia="仿宋_GB2312" w:hAnsi="Times New Roman"/>
          <w:kern w:val="0"/>
          <w:sz w:val="24"/>
        </w:rPr>
        <w:t xml:space="preserve"> </w:t>
      </w:r>
      <w:r w:rsidR="005E6098">
        <w:rPr>
          <w:rFonts w:ascii="Times New Roman" w:eastAsia="仿宋_GB2312" w:hAnsi="Times New Roman"/>
          <w:kern w:val="0"/>
          <w:sz w:val="24"/>
        </w:rPr>
        <w:t xml:space="preserve">the court must </w:t>
      </w:r>
      <w:r w:rsidRPr="005E6098">
        <w:rPr>
          <w:rFonts w:ascii="Times New Roman" w:eastAsia="仿宋_GB2312" w:hAnsi="Times New Roman"/>
          <w:kern w:val="0"/>
          <w:sz w:val="24"/>
        </w:rPr>
        <w:t xml:space="preserve">consider whether the implementation methods, functions and effects of an alleged infringing product are basically the same </w:t>
      </w:r>
      <w:r w:rsidR="005E6098">
        <w:rPr>
          <w:rFonts w:ascii="Times New Roman" w:eastAsia="仿宋_GB2312" w:hAnsi="Times New Roman"/>
          <w:kern w:val="0"/>
          <w:sz w:val="24"/>
        </w:rPr>
        <w:t>as</w:t>
      </w:r>
      <w:r w:rsidRPr="005E6098">
        <w:rPr>
          <w:rFonts w:ascii="Times New Roman" w:eastAsia="仿宋_GB2312" w:hAnsi="Times New Roman"/>
          <w:kern w:val="0"/>
          <w:sz w:val="24"/>
        </w:rPr>
        <w:t xml:space="preserve"> those </w:t>
      </w:r>
      <w:r w:rsidR="005E6098">
        <w:rPr>
          <w:rFonts w:ascii="Times New Roman" w:eastAsia="仿宋_GB2312" w:hAnsi="Times New Roman"/>
          <w:kern w:val="0"/>
          <w:sz w:val="24"/>
        </w:rPr>
        <w:t>described</w:t>
      </w:r>
      <w:r w:rsidRPr="005E6098">
        <w:rPr>
          <w:rFonts w:ascii="Times New Roman" w:eastAsia="仿宋_GB2312" w:hAnsi="Times New Roman"/>
          <w:kern w:val="0"/>
          <w:sz w:val="24"/>
        </w:rPr>
        <w:t xml:space="preserve"> in the patent claims and whether </w:t>
      </w:r>
      <w:r w:rsidR="005E6098">
        <w:rPr>
          <w:rFonts w:ascii="Times New Roman" w:eastAsia="仿宋_GB2312" w:hAnsi="Times New Roman"/>
          <w:kern w:val="0"/>
          <w:sz w:val="24"/>
        </w:rPr>
        <w:t>such</w:t>
      </w:r>
      <w:r w:rsidRPr="005E6098">
        <w:rPr>
          <w:rFonts w:ascii="Times New Roman" w:eastAsia="仿宋_GB2312" w:hAnsi="Times New Roman"/>
          <w:kern w:val="0"/>
          <w:sz w:val="24"/>
        </w:rPr>
        <w:t xml:space="preserve"> similarity </w:t>
      </w:r>
      <w:r w:rsidRPr="005E6098">
        <w:rPr>
          <w:rFonts w:ascii="Times New Roman" w:eastAsia="仿宋_GB2312" w:hAnsi="Times New Roman"/>
          <w:kern w:val="0"/>
          <w:sz w:val="24"/>
        </w:rPr>
        <w:lastRenderedPageBreak/>
        <w:t>can be easily seen by a person with ordinary skill in the art</w:t>
      </w:r>
      <w:r w:rsidR="005E6098">
        <w:rPr>
          <w:rFonts w:ascii="Times New Roman" w:eastAsia="仿宋_GB2312" w:hAnsi="Times New Roman"/>
          <w:kern w:val="0"/>
          <w:sz w:val="24"/>
        </w:rPr>
        <w:t>, and strictly analyze</w:t>
      </w:r>
      <w:r w:rsidRPr="005E6098">
        <w:rPr>
          <w:rFonts w:ascii="Times New Roman" w:eastAsia="仿宋_GB2312" w:hAnsi="Times New Roman"/>
          <w:kern w:val="0"/>
          <w:sz w:val="24"/>
        </w:rPr>
        <w:t xml:space="preserve"> applicable conditions of equivalent infringement</w:t>
      </w:r>
      <w:r w:rsidR="005E6098">
        <w:rPr>
          <w:rFonts w:ascii="Times New Roman" w:eastAsia="仿宋_GB2312" w:hAnsi="Times New Roman"/>
          <w:kern w:val="0"/>
          <w:sz w:val="24"/>
        </w:rPr>
        <w:t xml:space="preserve"> to prevent abusive finding of equivalent infringement</w:t>
      </w:r>
      <w:r w:rsidRPr="005E6098">
        <w:rPr>
          <w:rFonts w:ascii="Times New Roman" w:eastAsia="仿宋_GB2312" w:hAnsi="Times New Roman"/>
          <w:kern w:val="0"/>
          <w:sz w:val="24"/>
        </w:rPr>
        <w:t>.</w:t>
      </w:r>
      <w:r>
        <w:rPr>
          <w:rFonts w:ascii="Times New Roman" w:eastAsia="仿宋_GB2312" w:hAnsi="Times New Roman"/>
          <w:kern w:val="0"/>
          <w:sz w:val="24"/>
        </w:rPr>
        <w:t xml:space="preserve"> In the </w:t>
      </w:r>
      <w:r w:rsidR="002B3A84">
        <w:rPr>
          <w:rFonts w:ascii="Times New Roman" w:eastAsia="仿宋_GB2312" w:hAnsi="Times New Roman"/>
          <w:kern w:val="0"/>
          <w:sz w:val="24"/>
        </w:rPr>
        <w:t xml:space="preserve">case </w:t>
      </w:r>
      <w:r>
        <w:rPr>
          <w:rFonts w:ascii="Times New Roman" w:eastAsia="仿宋_GB2312" w:hAnsi="Times New Roman"/>
          <w:kern w:val="0"/>
          <w:sz w:val="24"/>
        </w:rPr>
        <w:t>Shanghai Jindi Metal Products Factory v. Shanghai Genyuan Metal Products Co., Ltd.</w:t>
      </w:r>
      <w:r w:rsidR="002255A8">
        <w:rPr>
          <w:rFonts w:ascii="Times New Roman" w:eastAsia="仿宋_GB2312" w:hAnsi="Times New Roman"/>
          <w:kern w:val="0"/>
          <w:sz w:val="24"/>
        </w:rPr>
        <w:t xml:space="preserve"> </w:t>
      </w:r>
      <w:r w:rsidR="002B3A84">
        <w:rPr>
          <w:rFonts w:ascii="Times New Roman" w:eastAsia="仿宋_GB2312" w:hAnsi="Times New Roman"/>
          <w:kern w:val="0"/>
          <w:sz w:val="24"/>
        </w:rPr>
        <w:t xml:space="preserve">regarding the dispute </w:t>
      </w:r>
      <w:r w:rsidR="002255A8">
        <w:rPr>
          <w:rFonts w:ascii="Times New Roman" w:eastAsia="仿宋_GB2312" w:hAnsi="Times New Roman"/>
          <w:kern w:val="0"/>
          <w:sz w:val="24"/>
        </w:rPr>
        <w:t>over the infringement of the invention</w:t>
      </w:r>
      <w:r w:rsidR="002B3A84" w:rsidRPr="002B3A84">
        <w:rPr>
          <w:rFonts w:ascii="Times New Roman" w:eastAsia="仿宋_GB2312" w:hAnsi="Times New Roman"/>
          <w:kern w:val="0"/>
          <w:sz w:val="24"/>
        </w:rPr>
        <w:t xml:space="preserve"> </w:t>
      </w:r>
      <w:r w:rsidR="002B3A84">
        <w:rPr>
          <w:rFonts w:ascii="Times New Roman" w:eastAsia="仿宋_GB2312" w:hAnsi="Times New Roman"/>
          <w:kern w:val="0"/>
          <w:sz w:val="24"/>
        </w:rPr>
        <w:t>patent</w:t>
      </w:r>
      <w:r>
        <w:rPr>
          <w:rFonts w:ascii="Times New Roman" w:eastAsia="仿宋_GB2312" w:hAnsi="Times New Roman"/>
          <w:kern w:val="0"/>
          <w:sz w:val="24"/>
        </w:rPr>
        <w:t xml:space="preserve">, the court </w:t>
      </w:r>
      <w:r w:rsidR="00710B74">
        <w:rPr>
          <w:rFonts w:ascii="Times New Roman" w:eastAsia="仿宋_GB2312" w:hAnsi="Times New Roman"/>
          <w:kern w:val="0"/>
          <w:sz w:val="24"/>
        </w:rPr>
        <w:t>determined</w:t>
      </w:r>
      <w:r>
        <w:rPr>
          <w:rFonts w:ascii="Times New Roman" w:eastAsia="仿宋_GB2312" w:hAnsi="Times New Roman"/>
          <w:kern w:val="0"/>
          <w:sz w:val="24"/>
        </w:rPr>
        <w:t xml:space="preserve"> that </w:t>
      </w:r>
      <w:r w:rsidR="002B3A84">
        <w:rPr>
          <w:rFonts w:ascii="Times New Roman" w:eastAsia="仿宋_GB2312" w:hAnsi="Times New Roman"/>
          <w:kern w:val="0"/>
          <w:sz w:val="24"/>
        </w:rPr>
        <w:t xml:space="preserve">while </w:t>
      </w:r>
      <w:r>
        <w:rPr>
          <w:rFonts w:ascii="Times New Roman" w:eastAsia="仿宋_GB2312" w:hAnsi="Times New Roman"/>
          <w:kern w:val="0"/>
          <w:sz w:val="24"/>
        </w:rPr>
        <w:t xml:space="preserve">the alleged infringing technical solution and the technical feature </w:t>
      </w:r>
      <w:r w:rsidR="007766F6">
        <w:rPr>
          <w:rFonts w:ascii="Times New Roman" w:eastAsia="仿宋_GB2312" w:hAnsi="Times New Roman"/>
          <w:kern w:val="0"/>
          <w:sz w:val="24"/>
        </w:rPr>
        <w:t>of the involved patent</w:t>
      </w:r>
      <w:r>
        <w:rPr>
          <w:rFonts w:ascii="Times New Roman" w:eastAsia="仿宋_GB2312" w:hAnsi="Times New Roman"/>
          <w:kern w:val="0"/>
          <w:sz w:val="24"/>
        </w:rPr>
        <w:t xml:space="preserve"> </w:t>
      </w:r>
      <w:r w:rsidR="007766F6">
        <w:rPr>
          <w:rFonts w:ascii="Times New Roman" w:eastAsia="仿宋_GB2312" w:hAnsi="Times New Roman"/>
          <w:kern w:val="0"/>
          <w:sz w:val="24"/>
        </w:rPr>
        <w:t>adopt</w:t>
      </w:r>
      <w:r w:rsidR="002B3A84">
        <w:rPr>
          <w:rFonts w:ascii="Times New Roman" w:eastAsia="仿宋_GB2312" w:hAnsi="Times New Roman"/>
          <w:kern w:val="0"/>
          <w:sz w:val="24"/>
        </w:rPr>
        <w:t>ed</w:t>
      </w:r>
      <w:r w:rsidR="0023251A">
        <w:rPr>
          <w:rFonts w:ascii="Times New Roman" w:eastAsia="仿宋_GB2312" w:hAnsi="Times New Roman"/>
          <w:kern w:val="0"/>
          <w:sz w:val="24"/>
        </w:rPr>
        <w:t xml:space="preserve"> </w:t>
      </w:r>
      <w:r>
        <w:rPr>
          <w:rFonts w:ascii="Times New Roman" w:eastAsia="仿宋_GB2312" w:hAnsi="Times New Roman"/>
          <w:kern w:val="0"/>
          <w:sz w:val="24"/>
        </w:rPr>
        <w:t xml:space="preserve">basically </w:t>
      </w:r>
      <w:r w:rsidR="0023251A">
        <w:rPr>
          <w:rFonts w:ascii="Times New Roman" w:eastAsia="仿宋_GB2312" w:hAnsi="Times New Roman"/>
          <w:kern w:val="0"/>
          <w:sz w:val="24"/>
        </w:rPr>
        <w:t>identical means, realiz</w:t>
      </w:r>
      <w:r w:rsidR="002B3A84">
        <w:rPr>
          <w:rFonts w:ascii="Times New Roman" w:eastAsia="仿宋_GB2312" w:hAnsi="Times New Roman"/>
          <w:kern w:val="0"/>
          <w:sz w:val="24"/>
        </w:rPr>
        <w:t>ed</w:t>
      </w:r>
      <w:r w:rsidR="0023251A">
        <w:rPr>
          <w:rFonts w:ascii="Times New Roman" w:eastAsia="仿宋_GB2312" w:hAnsi="Times New Roman"/>
          <w:kern w:val="0"/>
          <w:sz w:val="24"/>
        </w:rPr>
        <w:t xml:space="preserve"> basi</w:t>
      </w:r>
      <w:r w:rsidR="0009636E">
        <w:rPr>
          <w:rFonts w:ascii="Times New Roman" w:eastAsia="仿宋_GB2312" w:hAnsi="Times New Roman"/>
          <w:kern w:val="0"/>
          <w:sz w:val="24"/>
        </w:rPr>
        <w:t xml:space="preserve">cally identical functions, </w:t>
      </w:r>
      <w:r w:rsidR="00953477">
        <w:rPr>
          <w:rFonts w:ascii="Times New Roman" w:eastAsia="仿宋_GB2312" w:hAnsi="Times New Roman"/>
          <w:kern w:val="0"/>
          <w:sz w:val="24"/>
        </w:rPr>
        <w:t>and achiev</w:t>
      </w:r>
      <w:r w:rsidR="002B3A84">
        <w:rPr>
          <w:rFonts w:ascii="Times New Roman" w:eastAsia="仿宋_GB2312" w:hAnsi="Times New Roman"/>
          <w:kern w:val="0"/>
          <w:sz w:val="24"/>
        </w:rPr>
        <w:t>ed</w:t>
      </w:r>
      <w:r w:rsidR="00953477">
        <w:rPr>
          <w:rFonts w:ascii="Times New Roman" w:eastAsia="仿宋_GB2312" w:hAnsi="Times New Roman"/>
          <w:kern w:val="0"/>
          <w:sz w:val="24"/>
        </w:rPr>
        <w:t xml:space="preserve"> basically identically effects</w:t>
      </w:r>
      <w:r w:rsidR="002B3A84">
        <w:rPr>
          <w:rFonts w:ascii="Times New Roman" w:eastAsia="仿宋_GB2312" w:hAnsi="Times New Roman"/>
          <w:kern w:val="0"/>
          <w:sz w:val="24"/>
        </w:rPr>
        <w:t>,</w:t>
      </w:r>
      <w:r>
        <w:rPr>
          <w:rFonts w:ascii="Times New Roman" w:eastAsia="仿宋_GB2312" w:hAnsi="Times New Roman"/>
          <w:kern w:val="0"/>
          <w:sz w:val="24"/>
        </w:rPr>
        <w:t xml:space="preserve"> </w:t>
      </w:r>
      <w:r w:rsidR="002B3A84">
        <w:rPr>
          <w:rFonts w:ascii="Times New Roman" w:eastAsia="仿宋_GB2312" w:hAnsi="Times New Roman"/>
          <w:kern w:val="0"/>
          <w:sz w:val="24"/>
        </w:rPr>
        <w:t>such similarity</w:t>
      </w:r>
      <w:r w:rsidR="00B25C16" w:rsidRPr="00B25C16">
        <w:rPr>
          <w:rFonts w:ascii="Times New Roman" w:eastAsia="仿宋_GB2312" w:hAnsi="Times New Roman"/>
          <w:kern w:val="0"/>
          <w:sz w:val="24"/>
        </w:rPr>
        <w:t xml:space="preserve"> is obviously beyond</w:t>
      </w:r>
      <w:r w:rsidR="00E060B2">
        <w:rPr>
          <w:rFonts w:ascii="Times New Roman" w:eastAsia="仿宋_GB2312" w:hAnsi="Times New Roman"/>
          <w:kern w:val="0"/>
          <w:sz w:val="24"/>
        </w:rPr>
        <w:t xml:space="preserve"> what</w:t>
      </w:r>
      <w:r w:rsidR="00B25C16" w:rsidRPr="00B25C16">
        <w:rPr>
          <w:rFonts w:ascii="Times New Roman" w:eastAsia="仿宋_GB2312" w:hAnsi="Times New Roman"/>
          <w:kern w:val="0"/>
          <w:sz w:val="24"/>
        </w:rPr>
        <w:t xml:space="preserve"> </w:t>
      </w:r>
      <w:r w:rsidR="002B3A84">
        <w:rPr>
          <w:rFonts w:ascii="Times New Roman" w:eastAsia="仿宋_GB2312" w:hAnsi="Times New Roman"/>
          <w:kern w:val="0"/>
          <w:sz w:val="24"/>
        </w:rPr>
        <w:t xml:space="preserve">ordinary </w:t>
      </w:r>
      <w:r w:rsidR="00EB2299">
        <w:rPr>
          <w:rFonts w:ascii="Times New Roman" w:eastAsia="仿宋_GB2312" w:hAnsi="Times New Roman"/>
          <w:kern w:val="0"/>
          <w:sz w:val="24"/>
        </w:rPr>
        <w:t xml:space="preserve">persons skilled in the art </w:t>
      </w:r>
      <w:r w:rsidR="00B25C16" w:rsidRPr="00B25C16">
        <w:rPr>
          <w:rFonts w:ascii="Times New Roman" w:eastAsia="仿宋_GB2312" w:hAnsi="Times New Roman"/>
          <w:kern w:val="0"/>
          <w:sz w:val="24"/>
        </w:rPr>
        <w:t xml:space="preserve">can </w:t>
      </w:r>
      <w:r w:rsidR="002B3A84">
        <w:rPr>
          <w:rFonts w:ascii="Times New Roman" w:eastAsia="仿宋_GB2312" w:hAnsi="Times New Roman"/>
          <w:kern w:val="0"/>
          <w:sz w:val="24"/>
        </w:rPr>
        <w:t>think of</w:t>
      </w:r>
      <w:r w:rsidR="00B25C16" w:rsidRPr="00B25C16">
        <w:rPr>
          <w:rFonts w:ascii="Times New Roman" w:eastAsia="仿宋_GB2312" w:hAnsi="Times New Roman"/>
          <w:kern w:val="0"/>
          <w:sz w:val="24"/>
        </w:rPr>
        <w:t xml:space="preserve"> without creative labor,</w:t>
      </w:r>
      <w:r w:rsidR="00F3631D">
        <w:rPr>
          <w:rFonts w:ascii="Times New Roman" w:eastAsia="仿宋_GB2312" w:hAnsi="Times New Roman"/>
          <w:kern w:val="0"/>
          <w:sz w:val="24"/>
        </w:rPr>
        <w:t xml:space="preserve"> </w:t>
      </w:r>
      <w:r w:rsidR="002B3A84">
        <w:rPr>
          <w:rFonts w:ascii="Times New Roman" w:eastAsia="仿宋_GB2312" w:hAnsi="Times New Roman"/>
          <w:kern w:val="0"/>
          <w:sz w:val="24"/>
        </w:rPr>
        <w:t>so the alleged infringing technical solution</w:t>
      </w:r>
      <w:r w:rsidR="00B25C16" w:rsidRPr="00B25C16">
        <w:rPr>
          <w:rFonts w:ascii="Times New Roman" w:eastAsia="仿宋_GB2312" w:hAnsi="Times New Roman"/>
          <w:kern w:val="0"/>
          <w:sz w:val="24"/>
        </w:rPr>
        <w:t xml:space="preserve"> should not be included in the scope </w:t>
      </w:r>
      <w:r w:rsidR="002B3A84">
        <w:rPr>
          <w:rFonts w:ascii="Times New Roman" w:eastAsia="仿宋_GB2312" w:hAnsi="Times New Roman"/>
          <w:kern w:val="0"/>
          <w:sz w:val="24"/>
        </w:rPr>
        <w:t xml:space="preserve">of </w:t>
      </w:r>
      <w:r w:rsidR="00B25C16" w:rsidRPr="00B25C16">
        <w:rPr>
          <w:rFonts w:ascii="Times New Roman" w:eastAsia="仿宋_GB2312" w:hAnsi="Times New Roman"/>
          <w:kern w:val="0"/>
          <w:sz w:val="24"/>
        </w:rPr>
        <w:t xml:space="preserve">equivalent </w:t>
      </w:r>
      <w:r w:rsidR="002B3A84">
        <w:rPr>
          <w:rFonts w:ascii="Times New Roman" w:eastAsia="仿宋_GB2312" w:hAnsi="Times New Roman"/>
          <w:kern w:val="0"/>
          <w:sz w:val="24"/>
        </w:rPr>
        <w:t xml:space="preserve">technology </w:t>
      </w:r>
      <w:r w:rsidR="00B25C16" w:rsidRPr="00B25C16">
        <w:rPr>
          <w:rFonts w:ascii="Times New Roman" w:eastAsia="仿宋_GB2312" w:hAnsi="Times New Roman"/>
          <w:kern w:val="0"/>
          <w:sz w:val="24"/>
        </w:rPr>
        <w:t>to the relevant technical features in the claims</w:t>
      </w:r>
      <w:r>
        <w:rPr>
          <w:rFonts w:ascii="Times New Roman" w:eastAsia="仿宋_GB2312" w:hAnsi="Times New Roman"/>
          <w:kern w:val="0"/>
          <w:sz w:val="24"/>
        </w:rPr>
        <w:t xml:space="preserve">. </w:t>
      </w:r>
      <w:r w:rsidR="009D396B">
        <w:rPr>
          <w:rFonts w:ascii="Times New Roman" w:eastAsia="仿宋_GB2312" w:hAnsi="Times New Roman"/>
          <w:kern w:val="0"/>
          <w:sz w:val="24"/>
        </w:rPr>
        <w:t xml:space="preserve">In other cases, </w:t>
      </w:r>
      <w:r w:rsidR="00CA5486">
        <w:rPr>
          <w:rFonts w:ascii="Times New Roman" w:eastAsia="仿宋_GB2312" w:hAnsi="Times New Roman"/>
          <w:kern w:val="0"/>
          <w:sz w:val="24"/>
        </w:rPr>
        <w:t xml:space="preserve">for example, </w:t>
      </w:r>
      <w:r w:rsidR="00DD3059">
        <w:rPr>
          <w:rFonts w:ascii="Times New Roman" w:eastAsia="仿宋_GB2312" w:hAnsi="Times New Roman"/>
          <w:kern w:val="0"/>
          <w:sz w:val="24"/>
        </w:rPr>
        <w:t xml:space="preserve">in </w:t>
      </w:r>
      <w:r w:rsidR="00CA5486">
        <w:rPr>
          <w:rFonts w:ascii="Times New Roman" w:eastAsia="仿宋_GB2312" w:hAnsi="Times New Roman"/>
          <w:kern w:val="0"/>
          <w:sz w:val="24"/>
        </w:rPr>
        <w:t xml:space="preserve">the </w:t>
      </w:r>
      <w:r w:rsidR="00DD3059">
        <w:rPr>
          <w:rFonts w:ascii="Times New Roman" w:eastAsia="仿宋_GB2312" w:hAnsi="Times New Roman"/>
          <w:kern w:val="0"/>
          <w:sz w:val="24"/>
        </w:rPr>
        <w:t>case</w:t>
      </w:r>
      <w:r>
        <w:rPr>
          <w:rFonts w:ascii="Times New Roman" w:eastAsia="仿宋_GB2312" w:hAnsi="Times New Roman"/>
          <w:kern w:val="0"/>
          <w:sz w:val="24"/>
        </w:rPr>
        <w:t xml:space="preserve"> Murata Machinery, Ltd. v. Jiangyin Huafang New Technology &amp; Science Research Co., Ltd. </w:t>
      </w:r>
      <w:r w:rsidR="00DD3059">
        <w:rPr>
          <w:rFonts w:ascii="Times New Roman" w:eastAsia="仿宋_GB2312" w:hAnsi="Times New Roman"/>
          <w:kern w:val="0"/>
          <w:sz w:val="24"/>
        </w:rPr>
        <w:t xml:space="preserve">regarding the dispute </w:t>
      </w:r>
      <w:r w:rsidR="00D82037">
        <w:rPr>
          <w:rFonts w:ascii="Times New Roman" w:eastAsia="仿宋_GB2312" w:hAnsi="Times New Roman"/>
          <w:kern w:val="0"/>
          <w:sz w:val="24"/>
        </w:rPr>
        <w:t>over the infringement of the invention</w:t>
      </w:r>
      <w:r w:rsidR="00DD3059" w:rsidRPr="00DD3059">
        <w:rPr>
          <w:rFonts w:ascii="Times New Roman" w:eastAsia="仿宋_GB2312" w:hAnsi="Times New Roman"/>
          <w:kern w:val="0"/>
          <w:sz w:val="24"/>
        </w:rPr>
        <w:t xml:space="preserve"> </w:t>
      </w:r>
      <w:r w:rsidR="00DD3059">
        <w:rPr>
          <w:rFonts w:ascii="Times New Roman" w:eastAsia="仿宋_GB2312" w:hAnsi="Times New Roman"/>
          <w:kern w:val="0"/>
          <w:sz w:val="24"/>
        </w:rPr>
        <w:t>patent</w:t>
      </w:r>
      <w:r w:rsidR="00D82037">
        <w:rPr>
          <w:rFonts w:ascii="Times New Roman" w:eastAsia="仿宋_GB2312" w:hAnsi="Times New Roman"/>
          <w:kern w:val="0"/>
          <w:sz w:val="24"/>
        </w:rPr>
        <w:t xml:space="preserve">, </w:t>
      </w:r>
      <w:r>
        <w:rPr>
          <w:rFonts w:ascii="Times New Roman" w:eastAsia="仿宋_GB2312" w:hAnsi="Times New Roman"/>
          <w:kern w:val="0"/>
          <w:sz w:val="24"/>
        </w:rPr>
        <w:t xml:space="preserve">as well as </w:t>
      </w:r>
      <w:r w:rsidR="00DD3059">
        <w:rPr>
          <w:rFonts w:ascii="Times New Roman" w:eastAsia="仿宋_GB2312" w:hAnsi="Times New Roman"/>
          <w:kern w:val="0"/>
          <w:sz w:val="24"/>
        </w:rPr>
        <w:t xml:space="preserve">the case </w:t>
      </w:r>
      <w:r>
        <w:rPr>
          <w:rFonts w:ascii="Times New Roman" w:eastAsia="仿宋_GB2312" w:hAnsi="Times New Roman"/>
          <w:kern w:val="0"/>
          <w:sz w:val="24"/>
        </w:rPr>
        <w:t>Mitsui Kinzoku ACT (Shanghai) Management Co., Ltd. v. Yantai Tricyclic Lock Industry Group Limited</w:t>
      </w:r>
      <w:r w:rsidR="00D82037">
        <w:rPr>
          <w:rFonts w:ascii="Times New Roman" w:eastAsia="仿宋_GB2312" w:hAnsi="Times New Roman"/>
          <w:kern w:val="0"/>
          <w:sz w:val="24"/>
        </w:rPr>
        <w:t xml:space="preserve"> </w:t>
      </w:r>
      <w:r w:rsidR="00DD3059">
        <w:rPr>
          <w:rFonts w:ascii="Times New Roman" w:eastAsia="仿宋_GB2312" w:hAnsi="Times New Roman"/>
          <w:kern w:val="0"/>
          <w:sz w:val="24"/>
        </w:rPr>
        <w:t xml:space="preserve">regarding dispute </w:t>
      </w:r>
      <w:r w:rsidR="00D82037">
        <w:rPr>
          <w:rFonts w:ascii="Times New Roman" w:eastAsia="仿宋_GB2312" w:hAnsi="Times New Roman"/>
          <w:kern w:val="0"/>
          <w:sz w:val="24"/>
        </w:rPr>
        <w:t xml:space="preserve">over the infringement of the </w:t>
      </w:r>
      <w:r w:rsidR="006143F3">
        <w:rPr>
          <w:rFonts w:ascii="Times New Roman" w:eastAsia="仿宋_GB2312" w:hAnsi="Times New Roman"/>
          <w:kern w:val="0"/>
          <w:sz w:val="24"/>
        </w:rPr>
        <w:t>invention</w:t>
      </w:r>
      <w:r w:rsidR="00DD3059" w:rsidRPr="00DD3059">
        <w:rPr>
          <w:rFonts w:ascii="Times New Roman" w:eastAsia="仿宋_GB2312" w:hAnsi="Times New Roman"/>
          <w:kern w:val="0"/>
          <w:sz w:val="24"/>
        </w:rPr>
        <w:t xml:space="preserve"> </w:t>
      </w:r>
      <w:r w:rsidR="00DD3059">
        <w:rPr>
          <w:rFonts w:ascii="Times New Roman" w:eastAsia="仿宋_GB2312" w:hAnsi="Times New Roman"/>
          <w:kern w:val="0"/>
          <w:sz w:val="24"/>
        </w:rPr>
        <w:t>patent</w:t>
      </w:r>
      <w:r w:rsidR="00F07FDF">
        <w:rPr>
          <w:rFonts w:ascii="Times New Roman" w:eastAsia="仿宋_GB2312" w:hAnsi="Times New Roman"/>
          <w:kern w:val="0"/>
          <w:sz w:val="24"/>
        </w:rPr>
        <w:t>, Shanghai courts</w:t>
      </w:r>
      <w:r w:rsidR="00FB711D">
        <w:rPr>
          <w:rFonts w:ascii="Times New Roman" w:eastAsia="仿宋_GB2312" w:hAnsi="Times New Roman"/>
          <w:kern w:val="0"/>
          <w:sz w:val="24"/>
        </w:rPr>
        <w:t xml:space="preserve"> </w:t>
      </w:r>
      <w:r w:rsidR="00E060B2">
        <w:rPr>
          <w:rFonts w:ascii="Times New Roman" w:eastAsia="仿宋_GB2312" w:hAnsi="Times New Roman"/>
          <w:kern w:val="0"/>
          <w:sz w:val="24"/>
        </w:rPr>
        <w:t xml:space="preserve">also </w:t>
      </w:r>
      <w:r w:rsidR="00FB711D">
        <w:rPr>
          <w:rFonts w:ascii="Times New Roman" w:eastAsia="仿宋_GB2312" w:hAnsi="Times New Roman"/>
          <w:kern w:val="0"/>
          <w:sz w:val="24"/>
        </w:rPr>
        <w:t xml:space="preserve">did not </w:t>
      </w:r>
      <w:r w:rsidR="00DD3059">
        <w:rPr>
          <w:rFonts w:ascii="Times New Roman" w:eastAsia="仿宋_GB2312" w:hAnsi="Times New Roman"/>
          <w:kern w:val="0"/>
          <w:sz w:val="24"/>
        </w:rPr>
        <w:t>find</w:t>
      </w:r>
      <w:r w:rsidR="00F07FDF">
        <w:rPr>
          <w:rFonts w:ascii="Times New Roman" w:eastAsia="仿宋_GB2312" w:hAnsi="Times New Roman"/>
          <w:kern w:val="0"/>
          <w:sz w:val="24"/>
        </w:rPr>
        <w:t xml:space="preserve"> the equivalent technology</w:t>
      </w:r>
      <w:r w:rsidR="0088676B">
        <w:rPr>
          <w:rFonts w:ascii="Times New Roman" w:eastAsia="仿宋_GB2312" w:hAnsi="Times New Roman"/>
          <w:kern w:val="0"/>
          <w:sz w:val="24"/>
        </w:rPr>
        <w:t xml:space="preserve"> </w:t>
      </w:r>
      <w:r w:rsidR="00DD3059">
        <w:rPr>
          <w:rFonts w:ascii="Times New Roman" w:eastAsia="仿宋_GB2312" w:hAnsi="Times New Roman"/>
          <w:kern w:val="0"/>
          <w:sz w:val="24"/>
        </w:rPr>
        <w:t>in strict compliance with the laws</w:t>
      </w:r>
      <w:r w:rsidR="00F07FDF">
        <w:rPr>
          <w:rFonts w:ascii="Times New Roman" w:eastAsia="仿宋_GB2312" w:hAnsi="Times New Roman"/>
          <w:kern w:val="0"/>
          <w:sz w:val="24"/>
        </w:rPr>
        <w:t>.</w:t>
      </w:r>
    </w:p>
    <w:p w:rsidR="003F49A2"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2. Limiting the determination of equivalent infringement by the </w:t>
      </w:r>
      <w:r w:rsidR="00D95107">
        <w:rPr>
          <w:rFonts w:ascii="Times New Roman" w:eastAsia="仿宋_GB2312" w:hAnsi="Times New Roman"/>
          <w:kern w:val="0"/>
          <w:sz w:val="24"/>
        </w:rPr>
        <w:t xml:space="preserve">doctrine of </w:t>
      </w:r>
      <w:r>
        <w:rPr>
          <w:rFonts w:ascii="Times New Roman" w:eastAsia="仿宋_GB2312" w:hAnsi="Times New Roman"/>
          <w:kern w:val="0"/>
          <w:sz w:val="24"/>
        </w:rPr>
        <w:t xml:space="preserve">estoppel. </w:t>
      </w:r>
      <w:r>
        <w:rPr>
          <w:rFonts w:ascii="Times New Roman" w:eastAsia="仿宋_GB2312" w:hAnsi="Times New Roman" w:hint="eastAsia"/>
          <w:kern w:val="0"/>
          <w:sz w:val="24"/>
        </w:rPr>
        <w:t>Patentees</w:t>
      </w:r>
      <w:r>
        <w:rPr>
          <w:rFonts w:ascii="Times New Roman" w:eastAsia="仿宋_GB2312" w:hAnsi="Times New Roman"/>
          <w:kern w:val="0"/>
          <w:sz w:val="24"/>
        </w:rPr>
        <w:t xml:space="preserve"> are prohibited from re</w:t>
      </w:r>
      <w:r w:rsidR="00E060B2">
        <w:rPr>
          <w:rFonts w:ascii="Times New Roman" w:eastAsia="仿宋_GB2312" w:hAnsi="Times New Roman"/>
          <w:kern w:val="0"/>
          <w:sz w:val="24"/>
        </w:rPr>
        <w:t>-</w:t>
      </w:r>
      <w:r>
        <w:rPr>
          <w:rFonts w:ascii="Times New Roman" w:eastAsia="仿宋_GB2312" w:hAnsi="Times New Roman"/>
          <w:kern w:val="0"/>
          <w:sz w:val="24"/>
        </w:rPr>
        <w:t xml:space="preserve">claiming a technical feature </w:t>
      </w:r>
      <w:r w:rsidR="00571B9E">
        <w:rPr>
          <w:rFonts w:ascii="Times New Roman" w:eastAsia="仿宋_GB2312" w:hAnsi="Times New Roman"/>
          <w:kern w:val="0"/>
          <w:sz w:val="24"/>
        </w:rPr>
        <w:t xml:space="preserve">in an infringement lawsuit that </w:t>
      </w:r>
      <w:r w:rsidR="00E060B2">
        <w:rPr>
          <w:rFonts w:ascii="Times New Roman" w:eastAsia="仿宋_GB2312" w:hAnsi="Times New Roman"/>
          <w:kern w:val="0"/>
          <w:sz w:val="24"/>
        </w:rPr>
        <w:t xml:space="preserve">have been </w:t>
      </w:r>
      <w:r>
        <w:rPr>
          <w:rFonts w:ascii="Times New Roman" w:eastAsia="仿宋_GB2312" w:hAnsi="Times New Roman"/>
          <w:kern w:val="0"/>
          <w:sz w:val="24"/>
        </w:rPr>
        <w:t xml:space="preserve">subject to substantive restrictions imposed by the patentee in the patent </w:t>
      </w:r>
      <w:r w:rsidR="00571B9E">
        <w:rPr>
          <w:rFonts w:ascii="Times New Roman" w:eastAsia="仿宋_GB2312" w:hAnsi="Times New Roman"/>
          <w:kern w:val="0"/>
          <w:sz w:val="24"/>
        </w:rPr>
        <w:t>prosecution</w:t>
      </w:r>
      <w:r>
        <w:rPr>
          <w:rFonts w:ascii="Times New Roman" w:eastAsia="仿宋_GB2312" w:hAnsi="Times New Roman"/>
          <w:kern w:val="0"/>
          <w:sz w:val="24"/>
        </w:rPr>
        <w:t xml:space="preserve"> proce</w:t>
      </w:r>
      <w:r w:rsidR="00571B9E">
        <w:rPr>
          <w:rFonts w:ascii="Times New Roman" w:eastAsia="仿宋_GB2312" w:hAnsi="Times New Roman"/>
          <w:kern w:val="0"/>
          <w:sz w:val="24"/>
        </w:rPr>
        <w:t>edings</w:t>
      </w:r>
      <w:r>
        <w:rPr>
          <w:rFonts w:ascii="Times New Roman" w:eastAsia="仿宋_GB2312" w:hAnsi="Times New Roman"/>
          <w:kern w:val="0"/>
          <w:sz w:val="24"/>
        </w:rPr>
        <w:t xml:space="preserve">. In the </w:t>
      </w:r>
      <w:r w:rsidR="00571B9E">
        <w:rPr>
          <w:rFonts w:ascii="Times New Roman" w:eastAsia="仿宋_GB2312" w:hAnsi="Times New Roman"/>
          <w:kern w:val="0"/>
          <w:sz w:val="24"/>
        </w:rPr>
        <w:t>case</w:t>
      </w:r>
      <w:r>
        <w:rPr>
          <w:rFonts w:ascii="Times New Roman" w:eastAsia="仿宋_GB2312" w:hAnsi="Times New Roman"/>
          <w:kern w:val="0"/>
          <w:sz w:val="24"/>
        </w:rPr>
        <w:t xml:space="preserve"> Juki Corporation v. Shanghai Lijia Sewing Machine Co., Ltd. </w:t>
      </w:r>
      <w:r w:rsidR="00571B9E">
        <w:rPr>
          <w:rFonts w:ascii="Times New Roman" w:eastAsia="仿宋_GB2312" w:hAnsi="Times New Roman"/>
          <w:kern w:val="0"/>
          <w:sz w:val="24"/>
        </w:rPr>
        <w:t xml:space="preserve">regarding the dispute </w:t>
      </w:r>
      <w:r>
        <w:rPr>
          <w:rFonts w:ascii="Times New Roman" w:eastAsia="仿宋_GB2312" w:hAnsi="Times New Roman"/>
          <w:kern w:val="0"/>
          <w:sz w:val="24"/>
        </w:rPr>
        <w:t xml:space="preserve">over </w:t>
      </w:r>
      <w:r w:rsidR="00571B9E">
        <w:rPr>
          <w:rFonts w:ascii="Times New Roman" w:eastAsia="仿宋_GB2312" w:hAnsi="Times New Roman"/>
          <w:kern w:val="0"/>
          <w:sz w:val="24"/>
        </w:rPr>
        <w:t xml:space="preserve">the </w:t>
      </w:r>
      <w:r>
        <w:rPr>
          <w:rFonts w:ascii="Times New Roman" w:eastAsia="仿宋_GB2312" w:hAnsi="Times New Roman"/>
          <w:kern w:val="0"/>
          <w:sz w:val="24"/>
        </w:rPr>
        <w:t>infringement of the invention patent “needle swing pattern changer for sewing machine”</w:t>
      </w:r>
      <w:r w:rsidR="00E060B2">
        <w:rPr>
          <w:rFonts w:ascii="Times New Roman" w:eastAsia="仿宋_GB2312" w:hAnsi="Times New Roman"/>
          <w:kern w:val="0"/>
          <w:sz w:val="24"/>
        </w:rPr>
        <w:t>,</w:t>
      </w:r>
      <w:r>
        <w:rPr>
          <w:rFonts w:ascii="Times New Roman" w:eastAsia="仿宋_GB2312" w:hAnsi="Times New Roman"/>
          <w:kern w:val="0"/>
          <w:sz w:val="24"/>
        </w:rPr>
        <w:t xml:space="preserve"> the court held that the patentee explicitly surrendered relevant technical feature </w:t>
      </w:r>
      <w:r w:rsidR="00E060B2">
        <w:rPr>
          <w:rFonts w:ascii="Times New Roman" w:eastAsia="仿宋_GB2312" w:hAnsi="Times New Roman"/>
          <w:kern w:val="0"/>
          <w:sz w:val="24"/>
        </w:rPr>
        <w:t>of</w:t>
      </w:r>
      <w:r>
        <w:rPr>
          <w:rFonts w:ascii="Times New Roman" w:eastAsia="仿宋_GB2312" w:hAnsi="Times New Roman"/>
          <w:kern w:val="0"/>
          <w:sz w:val="24"/>
        </w:rPr>
        <w:t xml:space="preserve"> the claims in the patent </w:t>
      </w:r>
      <w:r w:rsidR="00571B9E">
        <w:rPr>
          <w:rFonts w:ascii="Times New Roman" w:eastAsia="仿宋_GB2312" w:hAnsi="Times New Roman"/>
          <w:kern w:val="0"/>
          <w:sz w:val="24"/>
        </w:rPr>
        <w:t>prosecution proceedings</w:t>
      </w:r>
      <w:r>
        <w:rPr>
          <w:rFonts w:ascii="Times New Roman" w:eastAsia="仿宋_GB2312" w:hAnsi="Times New Roman"/>
          <w:kern w:val="0"/>
          <w:sz w:val="24"/>
        </w:rPr>
        <w:t>; therefore, even if the alleged infringing product contains a technical feature equivalent to the said technical feature, </w:t>
      </w:r>
      <w:r w:rsidR="00571B9E">
        <w:rPr>
          <w:rFonts w:ascii="Times New Roman" w:eastAsia="仿宋_GB2312" w:hAnsi="Times New Roman"/>
          <w:kern w:val="0"/>
          <w:sz w:val="24"/>
        </w:rPr>
        <w:t xml:space="preserve">equivalent infringement cannot be found </w:t>
      </w:r>
      <w:r>
        <w:rPr>
          <w:rFonts w:ascii="Times New Roman" w:eastAsia="仿宋_GB2312" w:hAnsi="Times New Roman"/>
          <w:kern w:val="0"/>
          <w:sz w:val="24"/>
        </w:rPr>
        <w:t>on the ground of the above-mentioned equivalence.</w:t>
      </w:r>
    </w:p>
    <w:p w:rsidR="003F49A2" w:rsidRDefault="00737251" w:rsidP="00BC29D9">
      <w:pPr>
        <w:spacing w:line="360" w:lineRule="auto"/>
        <w:ind w:firstLineChars="200" w:firstLine="482"/>
        <w:rPr>
          <w:rFonts w:ascii="Times New Roman" w:eastAsia="仿宋_GB2312" w:hAnsi="Times New Roman"/>
          <w:kern w:val="0"/>
          <w:sz w:val="24"/>
        </w:rPr>
      </w:pPr>
      <w:r>
        <w:rPr>
          <w:rFonts w:ascii="Times New Roman" w:eastAsia="仿宋_GB2312" w:hAnsi="Times New Roman"/>
          <w:b/>
          <w:kern w:val="0"/>
          <w:sz w:val="24"/>
        </w:rPr>
        <w:t>(</w:t>
      </w:r>
      <w:r>
        <w:rPr>
          <w:rFonts w:ascii="Times New Roman" w:eastAsia="仿宋_GB2312" w:hAnsi="Times New Roman" w:hint="eastAsia"/>
          <w:b/>
          <w:kern w:val="0"/>
          <w:sz w:val="24"/>
        </w:rPr>
        <w:t>3</w:t>
      </w:r>
      <w:r>
        <w:rPr>
          <w:rFonts w:ascii="Times New Roman" w:eastAsia="仿宋_GB2312" w:hAnsi="Times New Roman"/>
          <w:b/>
          <w:kern w:val="0"/>
          <w:sz w:val="24"/>
        </w:rPr>
        <w:t xml:space="preserve">) Accurately </w:t>
      </w:r>
      <w:r w:rsidR="00E058EC">
        <w:rPr>
          <w:rFonts w:ascii="Times New Roman" w:eastAsia="仿宋_GB2312" w:hAnsi="Times New Roman" w:hint="eastAsia"/>
          <w:b/>
          <w:kern w:val="0"/>
          <w:sz w:val="24"/>
        </w:rPr>
        <w:t>handling</w:t>
      </w:r>
      <w:r w:rsidR="00E058EC">
        <w:rPr>
          <w:rFonts w:ascii="Times New Roman" w:eastAsia="仿宋_GB2312" w:hAnsi="Times New Roman"/>
          <w:b/>
          <w:kern w:val="0"/>
          <w:sz w:val="24"/>
        </w:rPr>
        <w:t xml:space="preserve"> </w:t>
      </w:r>
      <w:r>
        <w:rPr>
          <w:rFonts w:ascii="Times New Roman" w:eastAsia="仿宋_GB2312" w:hAnsi="Times New Roman"/>
          <w:b/>
          <w:kern w:val="0"/>
          <w:sz w:val="24"/>
        </w:rPr>
        <w:t xml:space="preserve">prior art defense and reasonably </w:t>
      </w:r>
      <w:r w:rsidR="00EF2B6D">
        <w:rPr>
          <w:rFonts w:ascii="Times New Roman" w:eastAsia="仿宋_GB2312" w:hAnsi="Times New Roman"/>
          <w:b/>
          <w:kern w:val="0"/>
          <w:sz w:val="24"/>
        </w:rPr>
        <w:t xml:space="preserve">balancing </w:t>
      </w:r>
      <w:r>
        <w:rPr>
          <w:rFonts w:ascii="Times New Roman" w:eastAsia="仿宋_GB2312" w:hAnsi="Times New Roman"/>
          <w:b/>
          <w:kern w:val="0"/>
          <w:sz w:val="24"/>
        </w:rPr>
        <w:t>the interests of all parties.</w:t>
      </w:r>
      <w:r>
        <w:rPr>
          <w:rFonts w:ascii="Times New Roman" w:eastAsia="仿宋_GB2312" w:hAnsi="Times New Roman"/>
          <w:kern w:val="0"/>
          <w:sz w:val="24"/>
        </w:rPr>
        <w:t xml:space="preserve"> The prior art defense system </w:t>
      </w:r>
      <w:r w:rsidR="003F085A">
        <w:rPr>
          <w:rFonts w:ascii="Times New Roman" w:eastAsia="仿宋_GB2312" w:hAnsi="Times New Roman"/>
          <w:kern w:val="0"/>
          <w:sz w:val="24"/>
        </w:rPr>
        <w:t xml:space="preserve">is designed with the </w:t>
      </w:r>
      <w:r>
        <w:rPr>
          <w:rFonts w:ascii="Times New Roman" w:eastAsia="仿宋_GB2312" w:hAnsi="Times New Roman"/>
          <w:kern w:val="0"/>
          <w:sz w:val="24"/>
        </w:rPr>
        <w:t xml:space="preserve">aim to protect a person practicing the prior art from being accused of patent infringement by </w:t>
      </w:r>
      <w:r>
        <w:rPr>
          <w:rFonts w:ascii="Times New Roman" w:eastAsia="仿宋_GB2312" w:hAnsi="Times New Roman"/>
          <w:kern w:val="0"/>
          <w:sz w:val="24"/>
        </w:rPr>
        <w:lastRenderedPageBreak/>
        <w:t>patentee</w:t>
      </w:r>
      <w:r w:rsidR="003F085A">
        <w:rPr>
          <w:rFonts w:ascii="Times New Roman" w:eastAsia="仿宋_GB2312" w:hAnsi="Times New Roman"/>
          <w:kern w:val="0"/>
          <w:sz w:val="24"/>
        </w:rPr>
        <w:t>s who are granted patent rights inappropriately</w:t>
      </w:r>
      <w:r>
        <w:rPr>
          <w:rFonts w:ascii="Times New Roman" w:eastAsia="仿宋_GB2312" w:hAnsi="Times New Roman"/>
          <w:kern w:val="0"/>
          <w:sz w:val="24"/>
        </w:rPr>
        <w:t xml:space="preserve">. Shanghai courts </w:t>
      </w:r>
      <w:r w:rsidR="008B7FF6">
        <w:rPr>
          <w:rFonts w:ascii="Times New Roman" w:eastAsia="仿宋_GB2312" w:hAnsi="Times New Roman"/>
          <w:kern w:val="0"/>
          <w:sz w:val="24"/>
        </w:rPr>
        <w:t xml:space="preserve">have </w:t>
      </w:r>
      <w:r>
        <w:rPr>
          <w:rFonts w:ascii="Times New Roman" w:eastAsia="仿宋_GB2312" w:hAnsi="Times New Roman"/>
          <w:kern w:val="0"/>
          <w:sz w:val="24"/>
        </w:rPr>
        <w:t>always attach</w:t>
      </w:r>
      <w:r w:rsidR="008B7FF6">
        <w:rPr>
          <w:rFonts w:ascii="Times New Roman" w:eastAsia="仿宋_GB2312" w:hAnsi="Times New Roman"/>
          <w:kern w:val="0"/>
          <w:sz w:val="24"/>
        </w:rPr>
        <w:t>ed</w:t>
      </w:r>
      <w:r>
        <w:rPr>
          <w:rFonts w:ascii="Times New Roman" w:eastAsia="仿宋_GB2312" w:hAnsi="Times New Roman"/>
          <w:kern w:val="0"/>
          <w:sz w:val="24"/>
        </w:rPr>
        <w:t xml:space="preserve"> importance to defendants’ right </w:t>
      </w:r>
      <w:r w:rsidR="001577A0">
        <w:rPr>
          <w:rFonts w:ascii="Times New Roman" w:eastAsia="仿宋_GB2312" w:hAnsi="Times New Roman"/>
          <w:kern w:val="0"/>
          <w:sz w:val="24"/>
        </w:rPr>
        <w:t xml:space="preserve">to </w:t>
      </w:r>
      <w:r>
        <w:rPr>
          <w:rFonts w:ascii="Times New Roman" w:eastAsia="仿宋_GB2312" w:hAnsi="Times New Roman"/>
          <w:kern w:val="0"/>
          <w:sz w:val="24"/>
        </w:rPr>
        <w:t xml:space="preserve">prior art defense. </w:t>
      </w:r>
      <w:r w:rsidR="00754741">
        <w:rPr>
          <w:rFonts w:ascii="Times New Roman" w:eastAsia="仿宋_GB2312" w:hAnsi="Times New Roman"/>
          <w:kern w:val="0"/>
          <w:sz w:val="24"/>
        </w:rPr>
        <w:t xml:space="preserve">On the one hand, </w:t>
      </w:r>
      <w:r w:rsidR="00A84DBA">
        <w:rPr>
          <w:rFonts w:ascii="Times New Roman" w:eastAsia="仿宋_GB2312" w:hAnsi="Times New Roman"/>
          <w:kern w:val="0"/>
          <w:sz w:val="24"/>
        </w:rPr>
        <w:t xml:space="preserve">in order to </w:t>
      </w:r>
      <w:r w:rsidR="003F085A">
        <w:rPr>
          <w:rFonts w:ascii="Times New Roman" w:eastAsia="仿宋_GB2312" w:hAnsi="Times New Roman"/>
          <w:kern w:val="0"/>
          <w:sz w:val="24"/>
        </w:rPr>
        <w:t>save the accused infringers from reluctantly initiating</w:t>
      </w:r>
      <w:r w:rsidR="003F085A" w:rsidRPr="003F085A">
        <w:rPr>
          <w:rFonts w:ascii="Times New Roman" w:eastAsia="仿宋_GB2312" w:hAnsi="Times New Roman"/>
          <w:kern w:val="0"/>
          <w:sz w:val="24"/>
        </w:rPr>
        <w:t xml:space="preserve"> </w:t>
      </w:r>
      <w:r w:rsidR="003F085A">
        <w:rPr>
          <w:rFonts w:ascii="Times New Roman" w:eastAsia="仿宋_GB2312" w:hAnsi="Times New Roman"/>
          <w:kern w:val="0"/>
          <w:sz w:val="24"/>
        </w:rPr>
        <w:t>patent invalidation actions and</w:t>
      </w:r>
      <w:r w:rsidR="00A84DBA">
        <w:rPr>
          <w:rFonts w:ascii="Times New Roman" w:eastAsia="仿宋_GB2312" w:hAnsi="Times New Roman"/>
          <w:kern w:val="0"/>
          <w:sz w:val="24"/>
        </w:rPr>
        <w:t xml:space="preserve"> </w:t>
      </w:r>
      <w:r w:rsidR="00D27BC0">
        <w:rPr>
          <w:rFonts w:ascii="Times New Roman" w:eastAsia="仿宋_GB2312" w:hAnsi="Times New Roman"/>
          <w:kern w:val="0"/>
          <w:sz w:val="24"/>
        </w:rPr>
        <w:t xml:space="preserve">the </w:t>
      </w:r>
      <w:r w:rsidR="003F085A">
        <w:rPr>
          <w:rFonts w:ascii="Times New Roman" w:eastAsia="仿宋_GB2312" w:hAnsi="Times New Roman"/>
          <w:kern w:val="0"/>
          <w:sz w:val="24"/>
        </w:rPr>
        <w:t>subsequent complex procedures and lengthy proceedings</w:t>
      </w:r>
      <w:r w:rsidR="007123ED">
        <w:rPr>
          <w:rFonts w:ascii="Times New Roman" w:eastAsia="仿宋_GB2312" w:hAnsi="Times New Roman"/>
          <w:kern w:val="0"/>
          <w:sz w:val="24"/>
        </w:rPr>
        <w:t>,</w:t>
      </w:r>
      <w:r w:rsidR="00D27BC0">
        <w:rPr>
          <w:rFonts w:ascii="Times New Roman" w:eastAsia="仿宋_GB2312" w:hAnsi="Times New Roman"/>
          <w:kern w:val="0"/>
          <w:sz w:val="24"/>
        </w:rPr>
        <w:t xml:space="preserve"> </w:t>
      </w:r>
      <w:r w:rsidR="00531888">
        <w:rPr>
          <w:rFonts w:ascii="Times New Roman" w:eastAsia="仿宋_GB2312" w:hAnsi="Times New Roman"/>
          <w:kern w:val="0"/>
          <w:sz w:val="24"/>
        </w:rPr>
        <w:t>Shanghai</w:t>
      </w:r>
      <w:r w:rsidR="004B1D98">
        <w:rPr>
          <w:rFonts w:ascii="Times New Roman" w:eastAsia="仿宋_GB2312" w:hAnsi="Times New Roman"/>
          <w:kern w:val="0"/>
          <w:sz w:val="24"/>
        </w:rPr>
        <w:t xml:space="preserve"> courts </w:t>
      </w:r>
      <w:r w:rsidR="00E34429">
        <w:rPr>
          <w:rFonts w:ascii="Times New Roman" w:eastAsia="仿宋_GB2312" w:hAnsi="Times New Roman"/>
          <w:kern w:val="0"/>
          <w:sz w:val="24"/>
        </w:rPr>
        <w:t xml:space="preserve">tried best to </w:t>
      </w:r>
      <w:r w:rsidR="00EA42DC">
        <w:rPr>
          <w:rFonts w:ascii="Times New Roman" w:eastAsia="仿宋_GB2312" w:hAnsi="Times New Roman"/>
          <w:kern w:val="0"/>
          <w:sz w:val="24"/>
        </w:rPr>
        <w:t xml:space="preserve">support effective </w:t>
      </w:r>
      <w:r w:rsidR="002171CA">
        <w:rPr>
          <w:rFonts w:ascii="Times New Roman" w:eastAsia="仿宋_GB2312" w:hAnsi="Times New Roman"/>
          <w:kern w:val="0"/>
          <w:sz w:val="24"/>
        </w:rPr>
        <w:t>application</w:t>
      </w:r>
      <w:r w:rsidR="00EA42DC">
        <w:rPr>
          <w:rFonts w:ascii="Times New Roman" w:eastAsia="仿宋_GB2312" w:hAnsi="Times New Roman"/>
          <w:kern w:val="0"/>
          <w:sz w:val="24"/>
        </w:rPr>
        <w:t xml:space="preserve"> of prior art defense. On the other hand, </w:t>
      </w:r>
      <w:r w:rsidR="002171CA">
        <w:rPr>
          <w:rFonts w:ascii="Times New Roman" w:eastAsia="仿宋_GB2312" w:hAnsi="Times New Roman"/>
          <w:kern w:val="0"/>
          <w:sz w:val="24"/>
        </w:rPr>
        <w:t>under</w:t>
      </w:r>
      <w:r w:rsidR="005F6762">
        <w:rPr>
          <w:rFonts w:ascii="Times New Roman" w:eastAsia="仿宋_GB2312" w:hAnsi="Times New Roman"/>
          <w:kern w:val="0"/>
          <w:sz w:val="24"/>
        </w:rPr>
        <w:t xml:space="preserve"> China’s patent judicial system</w:t>
      </w:r>
      <w:r w:rsidR="00531888">
        <w:rPr>
          <w:rFonts w:ascii="Times New Roman" w:eastAsia="仿宋_GB2312" w:hAnsi="Times New Roman"/>
          <w:kern w:val="0"/>
          <w:sz w:val="24"/>
        </w:rPr>
        <w:t>,</w:t>
      </w:r>
      <w:r w:rsidR="002171CA">
        <w:rPr>
          <w:rFonts w:ascii="Times New Roman" w:eastAsia="仿宋_GB2312" w:hAnsi="Times New Roman"/>
          <w:kern w:val="0"/>
          <w:sz w:val="24"/>
        </w:rPr>
        <w:t xml:space="preserve"> limiting</w:t>
      </w:r>
      <w:r w:rsidR="005F6762">
        <w:rPr>
          <w:rFonts w:ascii="Times New Roman" w:eastAsia="仿宋_GB2312" w:hAnsi="Times New Roman"/>
          <w:kern w:val="0"/>
          <w:sz w:val="24"/>
        </w:rPr>
        <w:t xml:space="preserve"> </w:t>
      </w:r>
      <w:r>
        <w:rPr>
          <w:rFonts w:ascii="Times New Roman" w:eastAsia="仿宋_GB2312" w:hAnsi="Times New Roman"/>
          <w:kern w:val="0"/>
          <w:sz w:val="24"/>
        </w:rPr>
        <w:t xml:space="preserve">the </w:t>
      </w:r>
      <w:r w:rsidR="005F6762">
        <w:rPr>
          <w:rFonts w:ascii="Times New Roman" w:eastAsia="仿宋_GB2312" w:hAnsi="Times New Roman"/>
          <w:kern w:val="0"/>
          <w:sz w:val="24"/>
        </w:rPr>
        <w:t xml:space="preserve">determination </w:t>
      </w:r>
      <w:r>
        <w:rPr>
          <w:rFonts w:ascii="Times New Roman" w:eastAsia="仿宋_GB2312" w:hAnsi="Times New Roman"/>
          <w:kern w:val="0"/>
          <w:sz w:val="24"/>
        </w:rPr>
        <w:t>o</w:t>
      </w:r>
      <w:r w:rsidR="005F6762">
        <w:rPr>
          <w:rFonts w:ascii="Times New Roman" w:eastAsia="仿宋_GB2312" w:hAnsi="Times New Roman"/>
          <w:kern w:val="0"/>
          <w:sz w:val="24"/>
        </w:rPr>
        <w:t>f</w:t>
      </w:r>
      <w:r>
        <w:rPr>
          <w:rFonts w:ascii="Times New Roman" w:eastAsia="仿宋_GB2312" w:hAnsi="Times New Roman"/>
          <w:kern w:val="0"/>
          <w:sz w:val="24"/>
        </w:rPr>
        <w:t xml:space="preserve"> prior art defense to </w:t>
      </w:r>
      <w:r w:rsidR="002171CA">
        <w:rPr>
          <w:rFonts w:ascii="Times New Roman" w:eastAsia="仿宋_GB2312" w:hAnsi="Times New Roman"/>
          <w:kern w:val="0"/>
          <w:sz w:val="24"/>
        </w:rPr>
        <w:t xml:space="preserve">evaluating </w:t>
      </w:r>
      <w:r>
        <w:rPr>
          <w:rFonts w:ascii="Times New Roman" w:eastAsia="仿宋_GB2312" w:hAnsi="Times New Roman"/>
          <w:kern w:val="0"/>
          <w:sz w:val="24"/>
        </w:rPr>
        <w:t>novelty and the minimal degree of creativity</w:t>
      </w:r>
      <w:r w:rsidR="002171CA">
        <w:rPr>
          <w:rFonts w:ascii="Times New Roman" w:eastAsia="仿宋_GB2312" w:hAnsi="Times New Roman"/>
          <w:kern w:val="0"/>
          <w:sz w:val="24"/>
        </w:rPr>
        <w:t xml:space="preserve"> can</w:t>
      </w:r>
      <w:r w:rsidR="002171CA" w:rsidRPr="002171CA">
        <w:rPr>
          <w:rFonts w:ascii="Times New Roman" w:eastAsia="仿宋_GB2312" w:hAnsi="Times New Roman"/>
          <w:kern w:val="0"/>
          <w:sz w:val="24"/>
        </w:rPr>
        <w:t xml:space="preserve"> </w:t>
      </w:r>
      <w:r w:rsidR="002171CA">
        <w:rPr>
          <w:rFonts w:ascii="Times New Roman" w:eastAsia="仿宋_GB2312" w:hAnsi="Times New Roman"/>
          <w:kern w:val="0"/>
          <w:sz w:val="24"/>
        </w:rPr>
        <w:t xml:space="preserve">help </w:t>
      </w:r>
      <w:r w:rsidR="00531888">
        <w:rPr>
          <w:rFonts w:ascii="Times New Roman" w:eastAsia="仿宋_GB2312" w:hAnsi="Times New Roman"/>
          <w:kern w:val="0"/>
          <w:sz w:val="24"/>
        </w:rPr>
        <w:t>unify the standards</w:t>
      </w:r>
      <w:r w:rsidR="002171CA">
        <w:rPr>
          <w:rFonts w:ascii="Times New Roman" w:eastAsia="仿宋_GB2312" w:hAnsi="Times New Roman"/>
          <w:kern w:val="0"/>
          <w:sz w:val="24"/>
        </w:rPr>
        <w:t xml:space="preserve"> of patent validity determin</w:t>
      </w:r>
      <w:r w:rsidR="00531888">
        <w:rPr>
          <w:rFonts w:ascii="Times New Roman" w:eastAsia="仿宋_GB2312" w:hAnsi="Times New Roman"/>
          <w:kern w:val="0"/>
          <w:sz w:val="24"/>
        </w:rPr>
        <w:t>ation</w:t>
      </w:r>
      <w:r>
        <w:rPr>
          <w:rFonts w:ascii="Times New Roman" w:eastAsia="仿宋_GB2312" w:hAnsi="Times New Roman"/>
          <w:kern w:val="0"/>
          <w:sz w:val="24"/>
        </w:rPr>
        <w:t>.</w:t>
      </w:r>
    </w:p>
    <w:p w:rsidR="003F49A2"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1. </w:t>
      </w:r>
      <w:r w:rsidR="00734145">
        <w:rPr>
          <w:rFonts w:ascii="Times New Roman" w:eastAsia="仿宋_GB2312" w:hAnsi="Times New Roman"/>
          <w:kern w:val="0"/>
          <w:sz w:val="24"/>
        </w:rPr>
        <w:t>It is specified that</w:t>
      </w:r>
      <w:r>
        <w:rPr>
          <w:rFonts w:ascii="Times New Roman" w:eastAsia="仿宋_GB2312" w:hAnsi="Times New Roman"/>
          <w:kern w:val="0"/>
          <w:sz w:val="24"/>
        </w:rPr>
        <w:t xml:space="preserve"> </w:t>
      </w:r>
      <w:r w:rsidR="00734145">
        <w:rPr>
          <w:rFonts w:ascii="Times New Roman" w:eastAsia="仿宋_GB2312" w:hAnsi="Times New Roman"/>
          <w:kern w:val="0"/>
          <w:sz w:val="24"/>
        </w:rPr>
        <w:t xml:space="preserve">prior art defense should adopt </w:t>
      </w:r>
      <w:r>
        <w:rPr>
          <w:rFonts w:ascii="Times New Roman" w:eastAsia="仿宋_GB2312" w:hAnsi="Times New Roman"/>
          <w:kern w:val="0"/>
          <w:sz w:val="24"/>
        </w:rPr>
        <w:t xml:space="preserve">comparison of overall technical solutions. In the </w:t>
      </w:r>
      <w:r w:rsidR="0090664C">
        <w:rPr>
          <w:rFonts w:ascii="Times New Roman" w:eastAsia="仿宋_GB2312" w:hAnsi="Times New Roman"/>
          <w:kern w:val="0"/>
          <w:sz w:val="24"/>
        </w:rPr>
        <w:t xml:space="preserve">case </w:t>
      </w:r>
      <w:r>
        <w:rPr>
          <w:rFonts w:ascii="Times New Roman" w:eastAsia="仿宋_GB2312" w:hAnsi="Times New Roman"/>
          <w:kern w:val="0"/>
          <w:sz w:val="24"/>
        </w:rPr>
        <w:t xml:space="preserve">Shanghai Zhaobang Electric Facility Co., Ltd. v. Shanghai Zhengnai </w:t>
      </w:r>
      <w:r w:rsidR="00BA431C">
        <w:rPr>
          <w:rFonts w:ascii="Times New Roman" w:eastAsia="仿宋_GB2312" w:hAnsi="Times New Roman"/>
          <w:kern w:val="0"/>
          <w:sz w:val="24"/>
        </w:rPr>
        <w:t xml:space="preserve">Electronic </w:t>
      </w:r>
      <w:r>
        <w:rPr>
          <w:rFonts w:ascii="Times New Roman" w:eastAsia="仿宋_GB2312" w:hAnsi="Times New Roman"/>
          <w:kern w:val="0"/>
          <w:sz w:val="24"/>
        </w:rPr>
        <w:t xml:space="preserve">Power Technology Co., Ltd. </w:t>
      </w:r>
      <w:r w:rsidR="0090664C">
        <w:rPr>
          <w:rFonts w:ascii="Times New Roman" w:eastAsia="仿宋_GB2312" w:hAnsi="Times New Roman"/>
          <w:kern w:val="0"/>
          <w:sz w:val="24"/>
        </w:rPr>
        <w:t xml:space="preserve">regarding the dispute </w:t>
      </w:r>
      <w:r>
        <w:rPr>
          <w:rFonts w:ascii="Times New Roman" w:eastAsia="仿宋_GB2312" w:hAnsi="Times New Roman"/>
          <w:kern w:val="0"/>
          <w:sz w:val="24"/>
        </w:rPr>
        <w:t xml:space="preserve">over infringement of the invention patent “lightning protection post insulator,” the court held that prior art defense </w:t>
      </w:r>
      <w:r w:rsidR="0090664C">
        <w:rPr>
          <w:rFonts w:ascii="Times New Roman" w:eastAsia="仿宋_GB2312" w:hAnsi="Times New Roman"/>
          <w:kern w:val="0"/>
          <w:sz w:val="24"/>
        </w:rPr>
        <w:t xml:space="preserve">is to compare </w:t>
      </w:r>
      <w:r>
        <w:rPr>
          <w:rFonts w:ascii="Times New Roman" w:eastAsia="仿宋_GB2312" w:hAnsi="Times New Roman"/>
          <w:kern w:val="0"/>
          <w:sz w:val="24"/>
        </w:rPr>
        <w:t>a</w:t>
      </w:r>
      <w:r w:rsidR="00440A3D">
        <w:rPr>
          <w:rFonts w:ascii="Times New Roman" w:eastAsia="仿宋_GB2312" w:hAnsi="Times New Roman"/>
          <w:kern w:val="0"/>
          <w:sz w:val="24"/>
        </w:rPr>
        <w:t xml:space="preserve">n individual </w:t>
      </w:r>
      <w:r>
        <w:rPr>
          <w:rFonts w:ascii="Times New Roman" w:eastAsia="仿宋_GB2312" w:hAnsi="Times New Roman"/>
          <w:kern w:val="0"/>
          <w:sz w:val="24"/>
        </w:rPr>
        <w:t xml:space="preserve">prior art solution </w:t>
      </w:r>
      <w:r w:rsidR="0090664C">
        <w:rPr>
          <w:rFonts w:ascii="Times New Roman" w:eastAsia="仿宋_GB2312" w:hAnsi="Times New Roman"/>
          <w:kern w:val="0"/>
          <w:sz w:val="24"/>
        </w:rPr>
        <w:t>against</w:t>
      </w:r>
      <w:r>
        <w:rPr>
          <w:rFonts w:ascii="Times New Roman" w:eastAsia="仿宋_GB2312" w:hAnsi="Times New Roman"/>
          <w:kern w:val="0"/>
          <w:sz w:val="24"/>
        </w:rPr>
        <w:t xml:space="preserve"> the technical solution of an alleged infringing product, rather than </w:t>
      </w:r>
      <w:r w:rsidR="0090664C">
        <w:rPr>
          <w:rFonts w:ascii="Times New Roman" w:eastAsia="仿宋_GB2312" w:hAnsi="Times New Roman"/>
          <w:kern w:val="0"/>
          <w:sz w:val="24"/>
        </w:rPr>
        <w:t xml:space="preserve">to </w:t>
      </w:r>
      <w:r>
        <w:rPr>
          <w:rFonts w:ascii="Times New Roman" w:eastAsia="仿宋_GB2312" w:hAnsi="Times New Roman"/>
          <w:kern w:val="0"/>
          <w:sz w:val="24"/>
        </w:rPr>
        <w:t>compar</w:t>
      </w:r>
      <w:r w:rsidR="0090664C">
        <w:rPr>
          <w:rFonts w:ascii="Times New Roman" w:eastAsia="仿宋_GB2312" w:hAnsi="Times New Roman"/>
          <w:kern w:val="0"/>
          <w:sz w:val="24"/>
        </w:rPr>
        <w:t>e</w:t>
      </w:r>
      <w:r>
        <w:rPr>
          <w:rFonts w:ascii="Times New Roman" w:eastAsia="仿宋_GB2312" w:hAnsi="Times New Roman"/>
          <w:kern w:val="0"/>
          <w:sz w:val="24"/>
        </w:rPr>
        <w:t xml:space="preserve"> one of the technical features of a prior art solution </w:t>
      </w:r>
      <w:r w:rsidR="0090664C">
        <w:rPr>
          <w:rFonts w:ascii="Times New Roman" w:eastAsia="仿宋_GB2312" w:hAnsi="Times New Roman"/>
          <w:kern w:val="0"/>
          <w:sz w:val="24"/>
        </w:rPr>
        <w:t>against</w:t>
      </w:r>
      <w:r>
        <w:rPr>
          <w:rFonts w:ascii="Times New Roman" w:eastAsia="仿宋_GB2312" w:hAnsi="Times New Roman"/>
          <w:kern w:val="0"/>
          <w:sz w:val="24"/>
        </w:rPr>
        <w:t xml:space="preserve"> one of the technical features of the technical solution of the alleged infringing product, </w:t>
      </w:r>
      <w:r w:rsidR="009A1E54">
        <w:rPr>
          <w:rFonts w:ascii="Times New Roman" w:eastAsia="仿宋_GB2312" w:hAnsi="Times New Roman"/>
          <w:kern w:val="0"/>
          <w:sz w:val="24"/>
        </w:rPr>
        <w:t>and thus overruled</w:t>
      </w:r>
      <w:r>
        <w:rPr>
          <w:rFonts w:ascii="Times New Roman" w:eastAsia="仿宋_GB2312" w:hAnsi="Times New Roman"/>
          <w:kern w:val="0"/>
          <w:sz w:val="24"/>
        </w:rPr>
        <w:t xml:space="preserve"> the defendant’s defense opinions concerning comparison.</w:t>
      </w:r>
    </w:p>
    <w:p w:rsidR="00737251"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2. </w:t>
      </w:r>
      <w:r w:rsidR="00440A3D">
        <w:rPr>
          <w:rFonts w:ascii="Times New Roman" w:eastAsia="仿宋_GB2312" w:hAnsi="Times New Roman"/>
          <w:kern w:val="0"/>
          <w:sz w:val="24"/>
        </w:rPr>
        <w:t>T</w:t>
      </w:r>
      <w:r>
        <w:rPr>
          <w:rFonts w:ascii="Times New Roman" w:eastAsia="仿宋_GB2312" w:hAnsi="Times New Roman"/>
          <w:kern w:val="0"/>
          <w:sz w:val="24"/>
        </w:rPr>
        <w:t>echnical comparison in prior art defense</w:t>
      </w:r>
      <w:r w:rsidR="00440A3D">
        <w:rPr>
          <w:rFonts w:ascii="Times New Roman" w:eastAsia="仿宋_GB2312" w:hAnsi="Times New Roman"/>
          <w:kern w:val="0"/>
          <w:sz w:val="24"/>
        </w:rPr>
        <w:t xml:space="preserve"> is limited</w:t>
      </w:r>
      <w:r>
        <w:rPr>
          <w:rFonts w:ascii="Times New Roman" w:eastAsia="仿宋_GB2312" w:hAnsi="Times New Roman"/>
          <w:kern w:val="0"/>
          <w:sz w:val="24"/>
        </w:rPr>
        <w:t xml:space="preserve"> to prior art or a simple combination of prior art and common knowledge. In the </w:t>
      </w:r>
      <w:r w:rsidR="0090664C">
        <w:rPr>
          <w:rFonts w:ascii="Times New Roman" w:eastAsia="仿宋_GB2312" w:hAnsi="Times New Roman"/>
          <w:kern w:val="0"/>
          <w:sz w:val="24"/>
        </w:rPr>
        <w:t xml:space="preserve">case </w:t>
      </w:r>
      <w:r>
        <w:rPr>
          <w:rFonts w:ascii="Times New Roman" w:eastAsia="仿宋_GB2312" w:hAnsi="Times New Roman"/>
          <w:kern w:val="0"/>
          <w:sz w:val="24"/>
        </w:rPr>
        <w:t>Sanofi (Hangzhou) Pharmaceutical Co., Ltd. v. Shenzhen Neptunus Pharmaceutical Co., Ltd.</w:t>
      </w:r>
      <w:r w:rsidR="00BC1E36">
        <w:rPr>
          <w:rFonts w:ascii="Times New Roman" w:eastAsia="仿宋_GB2312" w:hAnsi="Times New Roman"/>
          <w:kern w:val="0"/>
          <w:sz w:val="24"/>
        </w:rPr>
        <w:t>,</w:t>
      </w:r>
      <w:r>
        <w:rPr>
          <w:rFonts w:ascii="Times New Roman" w:eastAsia="仿宋_GB2312" w:hAnsi="Times New Roman"/>
          <w:kern w:val="0"/>
          <w:sz w:val="24"/>
        </w:rPr>
        <w:t xml:space="preserve"> </w:t>
      </w:r>
      <w:r w:rsidR="0090664C">
        <w:rPr>
          <w:rFonts w:ascii="Times New Roman" w:eastAsia="仿宋_GB2312" w:hAnsi="Times New Roman"/>
          <w:kern w:val="0"/>
          <w:sz w:val="24"/>
        </w:rPr>
        <w:t>et al</w:t>
      </w:r>
      <w:r>
        <w:rPr>
          <w:rFonts w:ascii="Times New Roman" w:eastAsia="仿宋_GB2312" w:hAnsi="Times New Roman"/>
          <w:kern w:val="0"/>
          <w:sz w:val="24"/>
        </w:rPr>
        <w:t xml:space="preserve"> </w:t>
      </w:r>
      <w:r w:rsidR="0090664C">
        <w:rPr>
          <w:rFonts w:ascii="Times New Roman" w:eastAsia="仿宋_GB2312" w:hAnsi="Times New Roman"/>
          <w:kern w:val="0"/>
          <w:sz w:val="24"/>
        </w:rPr>
        <w:t xml:space="preserve">regarding the dispute </w:t>
      </w:r>
      <w:r>
        <w:rPr>
          <w:rFonts w:ascii="Times New Roman" w:eastAsia="仿宋_GB2312" w:hAnsi="Times New Roman"/>
          <w:kern w:val="0"/>
          <w:sz w:val="24"/>
        </w:rPr>
        <w:t xml:space="preserve">over infringement of the invention patent “a pharmaceutically stable oxaliplatin preparation,” the plaintiff </w:t>
      </w:r>
      <w:r w:rsidR="0090664C">
        <w:rPr>
          <w:rFonts w:ascii="Times New Roman" w:eastAsia="仿宋_GB2312" w:hAnsi="Times New Roman"/>
          <w:kern w:val="0"/>
          <w:sz w:val="24"/>
        </w:rPr>
        <w:t>asserted</w:t>
      </w:r>
      <w:r>
        <w:rPr>
          <w:rFonts w:ascii="Times New Roman" w:eastAsia="仿宋_GB2312" w:hAnsi="Times New Roman"/>
          <w:kern w:val="0"/>
          <w:sz w:val="24"/>
        </w:rPr>
        <w:t xml:space="preserve"> claim 4 as </w:t>
      </w:r>
      <w:r w:rsidR="0090664C">
        <w:rPr>
          <w:rFonts w:ascii="Times New Roman" w:eastAsia="仿宋_GB2312" w:hAnsi="Times New Roman"/>
          <w:kern w:val="0"/>
          <w:sz w:val="24"/>
        </w:rPr>
        <w:t>its right basis</w:t>
      </w:r>
      <w:r>
        <w:rPr>
          <w:rFonts w:ascii="Times New Roman" w:eastAsia="仿宋_GB2312" w:hAnsi="Times New Roman"/>
          <w:kern w:val="0"/>
          <w:sz w:val="24"/>
        </w:rPr>
        <w:t xml:space="preserve">. Claim 4 contains the technical feature “is ready for use and can be installed in an airtight container” based on the reference to claim 2. Although the alleged infringing product falls within the scope of protection of claim 4, the defendant </w:t>
      </w:r>
      <w:r w:rsidR="00E37697">
        <w:rPr>
          <w:rFonts w:ascii="Times New Roman" w:eastAsia="仿宋_GB2312" w:hAnsi="Times New Roman"/>
          <w:kern w:val="0"/>
          <w:sz w:val="24"/>
        </w:rPr>
        <w:t>raised</w:t>
      </w:r>
      <w:r>
        <w:rPr>
          <w:rFonts w:ascii="Times New Roman" w:eastAsia="仿宋_GB2312" w:hAnsi="Times New Roman"/>
          <w:kern w:val="0"/>
          <w:sz w:val="24"/>
        </w:rPr>
        <w:t xml:space="preserve"> a prior art defense, arguing that its technical solution is a simple combination of prior art and common knowledge. After </w:t>
      </w:r>
      <w:r w:rsidR="00E37697">
        <w:rPr>
          <w:rFonts w:ascii="Times New Roman" w:eastAsia="仿宋_GB2312" w:hAnsi="Times New Roman"/>
          <w:kern w:val="0"/>
          <w:sz w:val="24"/>
        </w:rPr>
        <w:t>adjudication,</w:t>
      </w:r>
      <w:r>
        <w:rPr>
          <w:rFonts w:ascii="Times New Roman" w:eastAsia="仿宋_GB2312" w:hAnsi="Times New Roman"/>
          <w:kern w:val="0"/>
          <w:sz w:val="24"/>
        </w:rPr>
        <w:t xml:space="preserve"> the court held that, since claim 2 has been invalidated by </w:t>
      </w:r>
      <w:r w:rsidR="0090664C">
        <w:rPr>
          <w:rFonts w:ascii="Times New Roman" w:eastAsia="仿宋_GB2312" w:hAnsi="Times New Roman"/>
          <w:kern w:val="0"/>
          <w:sz w:val="24"/>
        </w:rPr>
        <w:t>an</w:t>
      </w:r>
      <w:r>
        <w:rPr>
          <w:rFonts w:ascii="Times New Roman" w:eastAsia="仿宋_GB2312" w:hAnsi="Times New Roman"/>
          <w:kern w:val="0"/>
          <w:sz w:val="24"/>
        </w:rPr>
        <w:t xml:space="preserve"> </w:t>
      </w:r>
      <w:r w:rsidR="0090664C">
        <w:rPr>
          <w:rFonts w:ascii="Times New Roman" w:eastAsia="仿宋_GB2312" w:hAnsi="Times New Roman"/>
          <w:kern w:val="0"/>
          <w:sz w:val="24"/>
        </w:rPr>
        <w:t xml:space="preserve">effective </w:t>
      </w:r>
      <w:r>
        <w:rPr>
          <w:rFonts w:ascii="Times New Roman" w:eastAsia="仿宋_GB2312" w:hAnsi="Times New Roman"/>
          <w:kern w:val="0"/>
          <w:sz w:val="24"/>
        </w:rPr>
        <w:t xml:space="preserve">judgment, the technical solution of claim 2 is considered prior art, which can be freely practiced by anyone or by simply combining it with common knowledge. The defendant uses the prior art solution of claim 2 to manufacture a type </w:t>
      </w:r>
      <w:r>
        <w:rPr>
          <w:rFonts w:ascii="Times New Roman" w:eastAsia="仿宋_GB2312" w:hAnsi="Times New Roman"/>
          <w:kern w:val="0"/>
          <w:sz w:val="24"/>
        </w:rPr>
        <w:lastRenderedPageBreak/>
        <w:t>of injection solution and places the solution into colorless glass ampoules. The use of colorless glass ampoules as a container of an injection solution is disclosed as common knowledge of injection solution use and placement in the pharmacy textbook. Therefore, even if the technical solution of the alleged infringing product falls within the scope of protection of claim 4, it should not be determined to have infringed claim 4</w:t>
      </w:r>
      <w:r w:rsidR="003F3016">
        <w:rPr>
          <w:rFonts w:ascii="Times New Roman" w:eastAsia="仿宋_GB2312" w:hAnsi="Times New Roman"/>
          <w:kern w:val="0"/>
          <w:sz w:val="24"/>
        </w:rPr>
        <w:t>, otherwise it</w:t>
      </w:r>
      <w:r>
        <w:rPr>
          <w:rFonts w:ascii="Times New Roman" w:eastAsia="仿宋_GB2312" w:hAnsi="Times New Roman"/>
          <w:kern w:val="0"/>
          <w:sz w:val="24"/>
        </w:rPr>
        <w:t xml:space="preserve"> </w:t>
      </w:r>
      <w:r w:rsidR="008A79FF">
        <w:rPr>
          <w:rFonts w:ascii="Times New Roman" w:eastAsia="仿宋_GB2312" w:hAnsi="Times New Roman"/>
          <w:kern w:val="0"/>
          <w:sz w:val="24"/>
        </w:rPr>
        <w:t>cannot</w:t>
      </w:r>
      <w:r>
        <w:rPr>
          <w:rFonts w:ascii="Times New Roman" w:eastAsia="仿宋_GB2312" w:hAnsi="Times New Roman"/>
          <w:kern w:val="0"/>
          <w:sz w:val="24"/>
        </w:rPr>
        <w:t xml:space="preserve"> </w:t>
      </w:r>
      <w:r w:rsidR="00E37697">
        <w:rPr>
          <w:rFonts w:ascii="Times New Roman" w:eastAsia="仿宋_GB2312" w:hAnsi="Times New Roman"/>
          <w:kern w:val="0"/>
          <w:sz w:val="24"/>
        </w:rPr>
        <w:t>realize</w:t>
      </w:r>
      <w:r>
        <w:rPr>
          <w:rFonts w:ascii="Times New Roman" w:eastAsia="仿宋_GB2312" w:hAnsi="Times New Roman"/>
          <w:kern w:val="0"/>
          <w:sz w:val="24"/>
        </w:rPr>
        <w:t xml:space="preserve"> the purpose of patent protection </w:t>
      </w:r>
      <w:r w:rsidR="003F3016">
        <w:rPr>
          <w:rFonts w:ascii="Times New Roman" w:eastAsia="仿宋_GB2312" w:hAnsi="Times New Roman"/>
          <w:kern w:val="0"/>
          <w:sz w:val="24"/>
        </w:rPr>
        <w:t xml:space="preserve">nor </w:t>
      </w:r>
      <w:r w:rsidR="008A79FF">
        <w:rPr>
          <w:rFonts w:ascii="Times New Roman" w:eastAsia="仿宋_GB2312" w:hAnsi="Times New Roman"/>
          <w:kern w:val="0"/>
          <w:sz w:val="24"/>
        </w:rPr>
        <w:t>will it help to</w:t>
      </w:r>
      <w:r>
        <w:rPr>
          <w:rFonts w:ascii="Times New Roman" w:eastAsia="仿宋_GB2312" w:hAnsi="Times New Roman"/>
          <w:kern w:val="0"/>
          <w:sz w:val="24"/>
        </w:rPr>
        <w:t xml:space="preserve"> protect the public interest.</w:t>
      </w:r>
    </w:p>
    <w:p w:rsidR="003F49A2" w:rsidRDefault="00737251" w:rsidP="00BC29D9">
      <w:pPr>
        <w:spacing w:line="360" w:lineRule="auto"/>
        <w:ind w:firstLineChars="200" w:firstLine="482"/>
        <w:rPr>
          <w:rFonts w:ascii="Times New Roman" w:eastAsia="楷体_GB2312" w:hAnsi="Times New Roman"/>
          <w:b/>
          <w:bCs/>
          <w:color w:val="000000"/>
          <w:sz w:val="24"/>
        </w:rPr>
      </w:pPr>
      <w:r>
        <w:rPr>
          <w:rFonts w:ascii="Times New Roman" w:eastAsia="楷体_GB2312" w:hAnsi="Times New Roman"/>
          <w:b/>
          <w:bCs/>
          <w:color w:val="000000"/>
          <w:sz w:val="24"/>
        </w:rPr>
        <w:t>(</w:t>
      </w:r>
      <w:r>
        <w:rPr>
          <w:rFonts w:ascii="Times New Roman" w:eastAsia="楷体_GB2312" w:hAnsi="Times New Roman" w:hint="eastAsia"/>
          <w:b/>
          <w:bCs/>
          <w:color w:val="000000"/>
          <w:sz w:val="24"/>
        </w:rPr>
        <w:t>4</w:t>
      </w:r>
      <w:r>
        <w:rPr>
          <w:rFonts w:ascii="Times New Roman" w:eastAsia="楷体_GB2312" w:hAnsi="Times New Roman"/>
          <w:b/>
          <w:bCs/>
          <w:color w:val="000000"/>
          <w:sz w:val="24"/>
        </w:rPr>
        <w:t xml:space="preserve">) Accurately </w:t>
      </w:r>
      <w:r w:rsidR="0090664C">
        <w:rPr>
          <w:rFonts w:ascii="Times New Roman" w:eastAsia="楷体_GB2312" w:hAnsi="Times New Roman"/>
          <w:b/>
          <w:bCs/>
          <w:color w:val="000000"/>
          <w:sz w:val="24"/>
        </w:rPr>
        <w:t>formulating</w:t>
      </w:r>
      <w:r w:rsidR="004668E4">
        <w:rPr>
          <w:rFonts w:ascii="Times New Roman" w:eastAsia="楷体_GB2312" w:hAnsi="Times New Roman"/>
          <w:b/>
          <w:bCs/>
          <w:color w:val="000000"/>
          <w:sz w:val="24"/>
        </w:rPr>
        <w:t xml:space="preserve"> </w:t>
      </w:r>
      <w:r>
        <w:rPr>
          <w:rFonts w:ascii="Times New Roman" w:eastAsia="楷体_GB2312" w:hAnsi="Times New Roman"/>
          <w:b/>
          <w:bCs/>
          <w:color w:val="000000"/>
          <w:sz w:val="24"/>
        </w:rPr>
        <w:t xml:space="preserve">the </w:t>
      </w:r>
      <w:r w:rsidR="0090664C">
        <w:rPr>
          <w:rFonts w:ascii="Times New Roman" w:eastAsia="楷体_GB2312" w:hAnsi="Times New Roman"/>
          <w:b/>
          <w:bCs/>
          <w:color w:val="000000"/>
          <w:sz w:val="24"/>
        </w:rPr>
        <w:t>standards</w:t>
      </w:r>
      <w:r>
        <w:rPr>
          <w:rFonts w:ascii="Times New Roman" w:eastAsia="楷体_GB2312" w:hAnsi="Times New Roman"/>
          <w:b/>
          <w:bCs/>
          <w:color w:val="000000"/>
          <w:sz w:val="24"/>
        </w:rPr>
        <w:t xml:space="preserve"> </w:t>
      </w:r>
      <w:r w:rsidR="00B439C7">
        <w:rPr>
          <w:rFonts w:ascii="Times New Roman" w:eastAsia="楷体_GB2312" w:hAnsi="Times New Roman" w:hint="eastAsia"/>
          <w:b/>
          <w:bCs/>
          <w:color w:val="000000"/>
          <w:sz w:val="24"/>
        </w:rPr>
        <w:t>in</w:t>
      </w:r>
      <w:r w:rsidR="00B439C7">
        <w:rPr>
          <w:rFonts w:ascii="Times New Roman" w:eastAsia="楷体_GB2312" w:hAnsi="Times New Roman"/>
          <w:b/>
          <w:bCs/>
          <w:color w:val="000000"/>
          <w:sz w:val="24"/>
        </w:rPr>
        <w:t xml:space="preserve"> </w:t>
      </w:r>
      <w:r>
        <w:rPr>
          <w:rFonts w:ascii="Times New Roman" w:eastAsia="楷体_GB2312" w:hAnsi="Times New Roman"/>
          <w:b/>
          <w:bCs/>
          <w:color w:val="000000"/>
          <w:sz w:val="24"/>
        </w:rPr>
        <w:t xml:space="preserve">determining design </w:t>
      </w:r>
      <w:r w:rsidR="0090664C">
        <w:rPr>
          <w:rFonts w:ascii="Times New Roman" w:eastAsia="楷体_GB2312" w:hAnsi="Times New Roman"/>
          <w:b/>
          <w:bCs/>
          <w:color w:val="000000"/>
          <w:sz w:val="24"/>
        </w:rPr>
        <w:t xml:space="preserve">patent </w:t>
      </w:r>
      <w:r>
        <w:rPr>
          <w:rFonts w:ascii="Times New Roman" w:eastAsia="楷体_GB2312" w:hAnsi="Times New Roman"/>
          <w:b/>
          <w:bCs/>
          <w:color w:val="000000"/>
          <w:sz w:val="24"/>
        </w:rPr>
        <w:t xml:space="preserve">infringement and </w:t>
      </w:r>
      <w:r w:rsidR="004668E4">
        <w:rPr>
          <w:rFonts w:ascii="Times New Roman" w:eastAsia="楷体_GB2312" w:hAnsi="Times New Roman"/>
          <w:b/>
          <w:bCs/>
          <w:color w:val="000000"/>
          <w:sz w:val="24"/>
        </w:rPr>
        <w:t xml:space="preserve">strengthening </w:t>
      </w:r>
      <w:r>
        <w:rPr>
          <w:rFonts w:ascii="Times New Roman" w:eastAsia="楷体_GB2312" w:hAnsi="Times New Roman"/>
          <w:b/>
          <w:bCs/>
          <w:color w:val="000000"/>
          <w:sz w:val="24"/>
        </w:rPr>
        <w:t>the protection of design patents by law</w:t>
      </w:r>
    </w:p>
    <w:p w:rsidR="003F49A2"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1. Determining the scope of protection of design patent claims based on the pictures or photos attached. In </w:t>
      </w:r>
      <w:r w:rsidR="0090664C">
        <w:rPr>
          <w:rFonts w:ascii="Times New Roman" w:eastAsia="仿宋_GB2312" w:hAnsi="Times New Roman"/>
          <w:kern w:val="0"/>
          <w:sz w:val="24"/>
        </w:rPr>
        <w:t xml:space="preserve">adjudicating </w:t>
      </w:r>
      <w:r>
        <w:rPr>
          <w:rFonts w:ascii="Times New Roman" w:eastAsia="仿宋_GB2312" w:hAnsi="Times New Roman"/>
          <w:kern w:val="0"/>
          <w:sz w:val="24"/>
        </w:rPr>
        <w:t>disputes over infringement of design patent, if the brief description of a design patent conflicts with its pictures or photos, the pictures or photos shall prevail; if the brief description matches the pictures or photos, the brief description can be used as a basis to determin</w:t>
      </w:r>
      <w:r w:rsidR="00E37697">
        <w:rPr>
          <w:rFonts w:ascii="Times New Roman" w:eastAsia="仿宋_GB2312" w:hAnsi="Times New Roman"/>
          <w:kern w:val="0"/>
          <w:sz w:val="24"/>
        </w:rPr>
        <w:t>ing</w:t>
      </w:r>
      <w:r>
        <w:rPr>
          <w:rFonts w:ascii="Times New Roman" w:eastAsia="仿宋_GB2312" w:hAnsi="Times New Roman"/>
          <w:kern w:val="0"/>
          <w:sz w:val="24"/>
        </w:rPr>
        <w:t xml:space="preserve"> whether the alleged infringing design and the patented design are substantially similar. In the </w:t>
      </w:r>
      <w:r w:rsidR="006A0A71">
        <w:rPr>
          <w:rFonts w:ascii="Times New Roman" w:eastAsia="仿宋_GB2312" w:hAnsi="Times New Roman"/>
          <w:kern w:val="0"/>
          <w:sz w:val="24"/>
        </w:rPr>
        <w:t xml:space="preserve">case </w:t>
      </w:r>
      <w:r>
        <w:rPr>
          <w:rFonts w:ascii="Times New Roman" w:eastAsia="仿宋_GB2312" w:hAnsi="Times New Roman"/>
          <w:kern w:val="0"/>
          <w:sz w:val="24"/>
        </w:rPr>
        <w:t xml:space="preserve">Foshan Shunde Xinshengyuan Electrical Appliances Co., Ltd. v. </w:t>
      </w:r>
      <w:r w:rsidRPr="006A0A71">
        <w:rPr>
          <w:rFonts w:ascii="Times New Roman" w:eastAsia="仿宋_GB2312" w:hAnsi="Times New Roman"/>
          <w:kern w:val="0"/>
          <w:sz w:val="24"/>
        </w:rPr>
        <w:t>Shanghai Master Plastic Products Co., Ltd.</w:t>
      </w:r>
      <w:r w:rsidR="006A0A71" w:rsidRPr="006A0A71">
        <w:rPr>
          <w:rFonts w:ascii="Times New Roman" w:eastAsia="仿宋_GB2312" w:hAnsi="Times New Roman"/>
          <w:kern w:val="0"/>
          <w:sz w:val="24"/>
        </w:rPr>
        <w:t xml:space="preserve"> </w:t>
      </w:r>
      <w:r w:rsidR="006A0A71">
        <w:rPr>
          <w:rFonts w:ascii="Times New Roman" w:eastAsia="仿宋_GB2312" w:hAnsi="Times New Roman"/>
          <w:kern w:val="0"/>
          <w:sz w:val="24"/>
        </w:rPr>
        <w:t>regarding dispute over design patent infringement</w:t>
      </w:r>
      <w:r>
        <w:rPr>
          <w:rFonts w:ascii="Times New Roman" w:eastAsia="仿宋_GB2312" w:hAnsi="Times New Roman"/>
          <w:kern w:val="0"/>
          <w:sz w:val="24"/>
        </w:rPr>
        <w:t xml:space="preserve">, although the brief description of the design patent states that the blower shell is made of transparent material, the internal structure inside the transparent shell cannot be seen from the pictures of the design patent. The court held that the scope of protection of the design patent covers the shapes, patterns and colors shown in the pictures rather than the internal structure of one or several types of blowers generally known in the art. </w:t>
      </w:r>
      <w:r w:rsidR="006A0A71">
        <w:rPr>
          <w:rFonts w:ascii="Times New Roman" w:eastAsia="仿宋_GB2312" w:hAnsi="Times New Roman"/>
          <w:kern w:val="0"/>
          <w:sz w:val="24"/>
        </w:rPr>
        <w:t xml:space="preserve">When making </w:t>
      </w:r>
      <w:r>
        <w:rPr>
          <w:rFonts w:ascii="Times New Roman" w:eastAsia="仿宋_GB2312" w:hAnsi="Times New Roman"/>
          <w:kern w:val="0"/>
          <w:sz w:val="24"/>
        </w:rPr>
        <w:t xml:space="preserve">sameness or similarity </w:t>
      </w:r>
      <w:r w:rsidR="006A0A71">
        <w:rPr>
          <w:rFonts w:ascii="Times New Roman" w:eastAsia="仿宋_GB2312" w:hAnsi="Times New Roman"/>
          <w:kern w:val="0"/>
          <w:sz w:val="24"/>
        </w:rPr>
        <w:t xml:space="preserve">comparison, one </w:t>
      </w:r>
      <w:r>
        <w:rPr>
          <w:rFonts w:ascii="Times New Roman" w:eastAsia="仿宋_GB2312" w:hAnsi="Times New Roman"/>
          <w:kern w:val="0"/>
          <w:sz w:val="24"/>
        </w:rPr>
        <w:t xml:space="preserve">should not consider the visual effects produced by one or several types of commonly known internal structures, but should only </w:t>
      </w:r>
      <w:r w:rsidR="006A0A71">
        <w:rPr>
          <w:rFonts w:ascii="Times New Roman" w:eastAsia="仿宋_GB2312" w:hAnsi="Times New Roman"/>
          <w:kern w:val="0"/>
          <w:sz w:val="24"/>
        </w:rPr>
        <w:t>compare</w:t>
      </w:r>
      <w:r>
        <w:rPr>
          <w:rFonts w:ascii="Times New Roman" w:eastAsia="仿宋_GB2312" w:hAnsi="Times New Roman"/>
          <w:kern w:val="0"/>
          <w:sz w:val="24"/>
        </w:rPr>
        <w:t xml:space="preserve"> the external characteristics of the blower.</w:t>
      </w:r>
    </w:p>
    <w:p w:rsidR="00737251"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2. </w:t>
      </w:r>
      <w:r w:rsidR="00D011D8">
        <w:rPr>
          <w:rFonts w:ascii="Times New Roman" w:eastAsia="仿宋_GB2312" w:hAnsi="Times New Roman"/>
          <w:kern w:val="0"/>
          <w:sz w:val="24"/>
        </w:rPr>
        <w:t>Formulating</w:t>
      </w:r>
      <w:r>
        <w:rPr>
          <w:rFonts w:ascii="Times New Roman" w:eastAsia="仿宋_GB2312" w:hAnsi="Times New Roman"/>
          <w:kern w:val="0"/>
          <w:sz w:val="24"/>
        </w:rPr>
        <w:t xml:space="preserve"> the </w:t>
      </w:r>
      <w:r w:rsidR="00D011D8">
        <w:rPr>
          <w:rFonts w:ascii="Times New Roman" w:eastAsia="仿宋_GB2312" w:hAnsi="Times New Roman"/>
          <w:kern w:val="0"/>
          <w:sz w:val="24"/>
        </w:rPr>
        <w:t>standards</w:t>
      </w:r>
      <w:r>
        <w:rPr>
          <w:rFonts w:ascii="Times New Roman" w:eastAsia="仿宋_GB2312" w:hAnsi="Times New Roman"/>
          <w:kern w:val="0"/>
          <w:sz w:val="24"/>
        </w:rPr>
        <w:t xml:space="preserve"> of determining design similarities. In the </w:t>
      </w:r>
      <w:r w:rsidR="00D011D8">
        <w:rPr>
          <w:rFonts w:ascii="Times New Roman" w:eastAsia="仿宋_GB2312" w:hAnsi="Times New Roman"/>
          <w:kern w:val="0"/>
          <w:sz w:val="24"/>
        </w:rPr>
        <w:t xml:space="preserve">case </w:t>
      </w:r>
      <w:r>
        <w:rPr>
          <w:rFonts w:ascii="Times New Roman" w:eastAsia="仿宋_GB2312" w:hAnsi="Times New Roman"/>
          <w:kern w:val="0"/>
          <w:sz w:val="24"/>
        </w:rPr>
        <w:t>Shanghai M&amp;G Stationery Inc. v Deli Group Co., Ltd.</w:t>
      </w:r>
      <w:r w:rsidR="00D011D8">
        <w:rPr>
          <w:rFonts w:ascii="Times New Roman" w:eastAsia="仿宋_GB2312" w:hAnsi="Times New Roman"/>
          <w:kern w:val="0"/>
          <w:sz w:val="24"/>
        </w:rPr>
        <w:t xml:space="preserve"> et la regarding the dispute over design patent infringement</w:t>
      </w:r>
      <w:r>
        <w:rPr>
          <w:rFonts w:ascii="Times New Roman" w:eastAsia="仿宋_GB2312" w:hAnsi="Times New Roman"/>
          <w:kern w:val="0"/>
          <w:sz w:val="24"/>
        </w:rPr>
        <w:t xml:space="preserve">, the products involved are pens commonly </w:t>
      </w:r>
      <w:r w:rsidR="006B7D2C">
        <w:rPr>
          <w:rFonts w:ascii="Times New Roman" w:eastAsia="仿宋_GB2312" w:hAnsi="Times New Roman"/>
          <w:kern w:val="0"/>
          <w:sz w:val="24"/>
        </w:rPr>
        <w:t xml:space="preserve">seen </w:t>
      </w:r>
      <w:r>
        <w:rPr>
          <w:rFonts w:ascii="Times New Roman" w:eastAsia="仿宋_GB2312" w:hAnsi="Times New Roman"/>
          <w:kern w:val="0"/>
          <w:sz w:val="24"/>
        </w:rPr>
        <w:t xml:space="preserve">in daily life, and the determination of infringement of their design patent is greatly influenced by subjective factors. The court explored the objective criteria for determining the </w:t>
      </w:r>
      <w:r>
        <w:rPr>
          <w:rFonts w:ascii="Times New Roman" w:eastAsia="仿宋_GB2312" w:hAnsi="Times New Roman"/>
          <w:kern w:val="0"/>
          <w:sz w:val="24"/>
        </w:rPr>
        <w:lastRenderedPageBreak/>
        <w:t xml:space="preserve">design similarities, considered both similarities and differences between the infringing product and the </w:t>
      </w:r>
      <w:r w:rsidR="00D011D8">
        <w:rPr>
          <w:rFonts w:ascii="Times New Roman" w:eastAsia="仿宋_GB2312" w:hAnsi="Times New Roman"/>
          <w:kern w:val="0"/>
          <w:sz w:val="24"/>
        </w:rPr>
        <w:t>granted</w:t>
      </w:r>
      <w:r>
        <w:rPr>
          <w:rFonts w:ascii="Times New Roman" w:eastAsia="仿宋_GB2312" w:hAnsi="Times New Roman"/>
          <w:kern w:val="0"/>
          <w:sz w:val="24"/>
        </w:rPr>
        <w:t xml:space="preserve"> patent</w:t>
      </w:r>
      <w:r w:rsidR="00E37697">
        <w:rPr>
          <w:rFonts w:ascii="Times New Roman" w:eastAsia="仿宋_GB2312" w:hAnsi="Times New Roman"/>
          <w:kern w:val="0"/>
          <w:sz w:val="24"/>
        </w:rPr>
        <w:t xml:space="preserve">, </w:t>
      </w:r>
      <w:r>
        <w:rPr>
          <w:rFonts w:ascii="Times New Roman" w:eastAsia="仿宋_GB2312" w:hAnsi="Times New Roman"/>
          <w:kern w:val="0"/>
          <w:sz w:val="24"/>
        </w:rPr>
        <w:t xml:space="preserve">analyzed the effects of the same and different design features on the overall visual effect of the products, </w:t>
      </w:r>
      <w:r>
        <w:rPr>
          <w:rFonts w:ascii="Times New Roman" w:hAnsi="Times New Roman" w:cs="Times New Roman"/>
          <w:sz w:val="24"/>
        </w:rPr>
        <w:t xml:space="preserve">and clarified that a </w:t>
      </w:r>
      <w:r w:rsidRPr="005F19E4">
        <w:rPr>
          <w:rFonts w:ascii="Times New Roman" w:hAnsi="Times New Roman" w:cs="Times New Roman"/>
          <w:sz w:val="24"/>
        </w:rPr>
        <w:t xml:space="preserve">design patent </w:t>
      </w:r>
      <w:r>
        <w:rPr>
          <w:rFonts w:ascii="Times New Roman" w:hAnsi="Times New Roman" w:cs="Times New Roman"/>
          <w:sz w:val="24"/>
        </w:rPr>
        <w:t>is</w:t>
      </w:r>
      <w:r w:rsidRPr="005F19E4">
        <w:rPr>
          <w:rFonts w:ascii="Times New Roman" w:hAnsi="Times New Roman" w:cs="Times New Roman"/>
          <w:sz w:val="24"/>
        </w:rPr>
        <w:t xml:space="preserve"> infringed if </w:t>
      </w:r>
      <w:r>
        <w:rPr>
          <w:rFonts w:ascii="Times New Roman" w:hAnsi="Times New Roman" w:cs="Times New Roman"/>
          <w:sz w:val="24"/>
        </w:rPr>
        <w:t>such patent</w:t>
      </w:r>
      <w:r w:rsidRPr="005F19E4">
        <w:rPr>
          <w:rFonts w:ascii="Times New Roman" w:hAnsi="Times New Roman" w:cs="Times New Roman"/>
          <w:sz w:val="24"/>
        </w:rPr>
        <w:t xml:space="preserve"> is </w:t>
      </w:r>
      <w:r w:rsidR="00E37697">
        <w:rPr>
          <w:rFonts w:ascii="Times New Roman" w:hAnsi="Times New Roman" w:cs="Times New Roman"/>
          <w:sz w:val="24"/>
        </w:rPr>
        <w:t>practiced</w:t>
      </w:r>
      <w:r w:rsidRPr="005F19E4">
        <w:rPr>
          <w:rFonts w:ascii="Times New Roman" w:hAnsi="Times New Roman" w:cs="Times New Roman"/>
          <w:sz w:val="24"/>
        </w:rPr>
        <w:t xml:space="preserve"> by changing or adding </w:t>
      </w:r>
      <w:r w:rsidR="00D011D8">
        <w:rPr>
          <w:rFonts w:ascii="Times New Roman" w:hAnsi="Times New Roman" w:cs="Times New Roman"/>
          <w:sz w:val="24"/>
        </w:rPr>
        <w:t>certain</w:t>
      </w:r>
      <w:r>
        <w:rPr>
          <w:rFonts w:ascii="Times New Roman" w:hAnsi="Times New Roman" w:cs="Times New Roman"/>
          <w:sz w:val="24"/>
        </w:rPr>
        <w:t xml:space="preserve"> </w:t>
      </w:r>
      <w:r w:rsidRPr="005F19E4">
        <w:rPr>
          <w:rFonts w:ascii="Times New Roman" w:hAnsi="Times New Roman" w:cs="Times New Roman"/>
          <w:sz w:val="24"/>
        </w:rPr>
        <w:t>design elements</w:t>
      </w:r>
      <w:r>
        <w:rPr>
          <w:rFonts w:ascii="Times New Roman" w:hAnsi="Times New Roman" w:cs="Times New Roman"/>
          <w:sz w:val="24"/>
        </w:rPr>
        <w:t>,</w:t>
      </w:r>
      <w:r w:rsidRPr="005F19E4">
        <w:rPr>
          <w:rFonts w:ascii="Times New Roman" w:hAnsi="Times New Roman" w:cs="Times New Roman"/>
          <w:sz w:val="24"/>
        </w:rPr>
        <w:t xml:space="preserve"> patterns and colors with</w:t>
      </w:r>
      <w:r>
        <w:rPr>
          <w:rFonts w:ascii="Times New Roman" w:hAnsi="Times New Roman" w:cs="Times New Roman"/>
          <w:sz w:val="24"/>
        </w:rPr>
        <w:t xml:space="preserve"> no</w:t>
      </w:r>
      <w:r w:rsidRPr="005F19E4">
        <w:rPr>
          <w:rFonts w:ascii="Times New Roman" w:hAnsi="Times New Roman" w:cs="Times New Roman"/>
          <w:sz w:val="24"/>
        </w:rPr>
        <w:t xml:space="preserve"> substantial difference</w:t>
      </w:r>
      <w:r>
        <w:rPr>
          <w:rFonts w:ascii="Times New Roman" w:hAnsi="Times New Roman" w:cs="Times New Roman"/>
          <w:sz w:val="24"/>
        </w:rPr>
        <w:t>s of or to the patented design</w:t>
      </w:r>
      <w:r w:rsidR="00E37697">
        <w:rPr>
          <w:rFonts w:ascii="Times New Roman" w:hAnsi="Times New Roman" w:cs="Times New Roman"/>
          <w:sz w:val="24"/>
        </w:rPr>
        <w:t>,</w:t>
      </w:r>
      <w:r w:rsidR="00E37697" w:rsidRPr="00E37697">
        <w:rPr>
          <w:rFonts w:ascii="Times New Roman" w:hAnsi="Times New Roman" w:cs="Times New Roman"/>
          <w:sz w:val="24"/>
        </w:rPr>
        <w:t xml:space="preserve"> </w:t>
      </w:r>
      <w:r w:rsidR="00E37697" w:rsidRPr="005F19E4">
        <w:rPr>
          <w:rFonts w:ascii="Times New Roman" w:hAnsi="Times New Roman" w:cs="Times New Roman"/>
          <w:sz w:val="24"/>
        </w:rPr>
        <w:t>without creative labor</w:t>
      </w:r>
      <w:r>
        <w:rPr>
          <w:rFonts w:ascii="Times New Roman" w:eastAsia="仿宋_GB2312" w:hAnsi="Times New Roman"/>
          <w:kern w:val="0"/>
          <w:sz w:val="24"/>
        </w:rPr>
        <w:t>.</w:t>
      </w:r>
    </w:p>
    <w:p w:rsidR="003F49A2" w:rsidRDefault="00737251" w:rsidP="003F49A2">
      <w:pPr>
        <w:spacing w:line="360" w:lineRule="auto"/>
        <w:ind w:firstLineChars="200" w:firstLine="480"/>
        <w:rPr>
          <w:rFonts w:ascii="Times New Roman" w:eastAsia="仿宋_GB2312" w:hAnsi="Times New Roman"/>
          <w:kern w:val="0"/>
          <w:sz w:val="24"/>
        </w:rPr>
      </w:pPr>
      <w:r>
        <w:rPr>
          <w:rFonts w:ascii="Times New Roman" w:eastAsia="仿宋_GB2312" w:hAnsi="Times New Roman"/>
          <w:kern w:val="0"/>
          <w:sz w:val="24"/>
        </w:rPr>
        <w:t xml:space="preserve">3. Using the </w:t>
      </w:r>
      <w:r w:rsidR="00665A5A">
        <w:rPr>
          <w:rFonts w:ascii="Times New Roman" w:eastAsia="仿宋_GB2312" w:hAnsi="Times New Roman"/>
          <w:kern w:val="0"/>
          <w:sz w:val="24"/>
        </w:rPr>
        <w:t>examination</w:t>
      </w:r>
      <w:r>
        <w:rPr>
          <w:rFonts w:ascii="Times New Roman" w:eastAsia="仿宋_GB2312" w:hAnsi="Times New Roman"/>
          <w:kern w:val="0"/>
          <w:sz w:val="24"/>
        </w:rPr>
        <w:t xml:space="preserve"> decision </w:t>
      </w:r>
      <w:r w:rsidR="00665A5A">
        <w:rPr>
          <w:rFonts w:ascii="Times New Roman" w:eastAsia="仿宋_GB2312" w:hAnsi="Times New Roman"/>
          <w:kern w:val="0"/>
          <w:sz w:val="24"/>
        </w:rPr>
        <w:t xml:space="preserve">issued </w:t>
      </w:r>
      <w:r>
        <w:rPr>
          <w:rFonts w:ascii="Times New Roman" w:eastAsia="仿宋_GB2312" w:hAnsi="Times New Roman"/>
          <w:kern w:val="0"/>
          <w:sz w:val="24"/>
        </w:rPr>
        <w:t xml:space="preserve">on an invalidation request as an important basis for infringement determination. In the judgment of whether an alleged infringing design and a patented design share substantial similarities, the </w:t>
      </w:r>
      <w:r w:rsidR="00E91061">
        <w:rPr>
          <w:rFonts w:ascii="Times New Roman" w:eastAsia="仿宋_GB2312" w:hAnsi="Times New Roman"/>
          <w:kern w:val="0"/>
          <w:sz w:val="24"/>
        </w:rPr>
        <w:t xml:space="preserve">courts </w:t>
      </w:r>
      <w:r>
        <w:rPr>
          <w:rFonts w:ascii="Times New Roman" w:eastAsia="仿宋_GB2312" w:hAnsi="Times New Roman"/>
          <w:kern w:val="0"/>
          <w:sz w:val="24"/>
        </w:rPr>
        <w:t xml:space="preserve">usually take the </w:t>
      </w:r>
      <w:r w:rsidR="00665A5A">
        <w:rPr>
          <w:rFonts w:ascii="Times New Roman" w:eastAsia="仿宋_GB2312" w:hAnsi="Times New Roman"/>
          <w:kern w:val="0"/>
          <w:sz w:val="24"/>
        </w:rPr>
        <w:t>examination</w:t>
      </w:r>
      <w:r>
        <w:rPr>
          <w:rFonts w:ascii="Times New Roman" w:eastAsia="仿宋_GB2312" w:hAnsi="Times New Roman"/>
          <w:kern w:val="0"/>
          <w:sz w:val="24"/>
        </w:rPr>
        <w:t xml:space="preserve"> decision </w:t>
      </w:r>
      <w:r w:rsidR="00E91061">
        <w:rPr>
          <w:rFonts w:ascii="Times New Roman" w:eastAsia="仿宋_GB2312" w:hAnsi="Times New Roman"/>
          <w:kern w:val="0"/>
          <w:sz w:val="24"/>
        </w:rPr>
        <w:t xml:space="preserve">issued by the Patent Reexamination Board </w:t>
      </w:r>
      <w:r w:rsidR="00665A5A">
        <w:rPr>
          <w:rFonts w:ascii="Times New Roman" w:eastAsia="仿宋_GB2312" w:hAnsi="Times New Roman"/>
          <w:kern w:val="0"/>
          <w:sz w:val="24"/>
        </w:rPr>
        <w:t xml:space="preserve">on the invalidation request against the patent </w:t>
      </w:r>
      <w:r>
        <w:rPr>
          <w:rFonts w:ascii="Times New Roman" w:eastAsia="仿宋_GB2312" w:hAnsi="Times New Roman"/>
          <w:kern w:val="0"/>
          <w:sz w:val="24"/>
        </w:rPr>
        <w:t xml:space="preserve">as an important basis for </w:t>
      </w:r>
      <w:r w:rsidR="0088143B">
        <w:rPr>
          <w:rFonts w:ascii="Times New Roman" w:eastAsia="仿宋_GB2312" w:hAnsi="Times New Roman"/>
          <w:kern w:val="0"/>
          <w:sz w:val="24"/>
        </w:rPr>
        <w:t xml:space="preserve">reference, and </w:t>
      </w:r>
      <w:r w:rsidR="00665A5A">
        <w:rPr>
          <w:rFonts w:ascii="Times New Roman" w:eastAsia="仿宋_GB2312" w:hAnsi="Times New Roman"/>
          <w:kern w:val="0"/>
          <w:sz w:val="24"/>
        </w:rPr>
        <w:t>consider</w:t>
      </w:r>
      <w:r w:rsidR="0088143B">
        <w:rPr>
          <w:rFonts w:ascii="Times New Roman" w:eastAsia="仿宋_GB2312" w:hAnsi="Times New Roman"/>
          <w:kern w:val="0"/>
          <w:sz w:val="24"/>
        </w:rPr>
        <w:t xml:space="preserve"> distinguishing</w:t>
      </w:r>
      <w:r>
        <w:rPr>
          <w:rFonts w:ascii="Times New Roman" w:eastAsia="仿宋_GB2312" w:hAnsi="Times New Roman"/>
          <w:kern w:val="0"/>
          <w:sz w:val="24"/>
        </w:rPr>
        <w:t xml:space="preserve"> design, key points</w:t>
      </w:r>
      <w:r w:rsidR="0088143B">
        <w:rPr>
          <w:rFonts w:ascii="Times New Roman" w:eastAsia="仿宋_GB2312" w:hAnsi="Times New Roman"/>
          <w:kern w:val="0"/>
          <w:sz w:val="24"/>
        </w:rPr>
        <w:t xml:space="preserve"> of design</w:t>
      </w:r>
      <w:r>
        <w:rPr>
          <w:rFonts w:ascii="Times New Roman" w:eastAsia="仿宋_GB2312" w:hAnsi="Times New Roman"/>
          <w:kern w:val="0"/>
          <w:sz w:val="24"/>
        </w:rPr>
        <w:t xml:space="preserve">, </w:t>
      </w:r>
      <w:r w:rsidR="0088143B">
        <w:rPr>
          <w:rFonts w:ascii="Times New Roman" w:eastAsia="仿宋_GB2312" w:hAnsi="Times New Roman"/>
          <w:kern w:val="0"/>
          <w:sz w:val="24"/>
        </w:rPr>
        <w:t>design</w:t>
      </w:r>
      <w:r>
        <w:rPr>
          <w:rFonts w:ascii="Times New Roman" w:eastAsia="仿宋_GB2312" w:hAnsi="Times New Roman"/>
          <w:kern w:val="0"/>
          <w:sz w:val="24"/>
        </w:rPr>
        <w:t xml:space="preserve"> space</w:t>
      </w:r>
      <w:r w:rsidR="0088143B">
        <w:rPr>
          <w:rFonts w:ascii="Times New Roman" w:eastAsia="仿宋_GB2312" w:hAnsi="Times New Roman"/>
          <w:kern w:val="0"/>
          <w:sz w:val="24"/>
        </w:rPr>
        <w:t xml:space="preserve">, </w:t>
      </w:r>
      <w:r w:rsidR="00665A5A">
        <w:rPr>
          <w:rFonts w:ascii="Times New Roman" w:eastAsia="仿宋_GB2312" w:hAnsi="Times New Roman"/>
          <w:kern w:val="0"/>
          <w:sz w:val="24"/>
        </w:rPr>
        <w:t xml:space="preserve">similarity </w:t>
      </w:r>
      <w:r w:rsidR="0088143B">
        <w:rPr>
          <w:rFonts w:ascii="Times New Roman" w:eastAsia="仿宋_GB2312" w:hAnsi="Times New Roman"/>
          <w:kern w:val="0"/>
          <w:sz w:val="24"/>
        </w:rPr>
        <w:t xml:space="preserve">comparison </w:t>
      </w:r>
      <w:r w:rsidR="00665A5A">
        <w:rPr>
          <w:rFonts w:ascii="Times New Roman" w:eastAsia="仿宋_GB2312" w:hAnsi="Times New Roman"/>
          <w:kern w:val="0"/>
          <w:sz w:val="24"/>
        </w:rPr>
        <w:t>and other contents therein</w:t>
      </w:r>
      <w:r>
        <w:rPr>
          <w:rFonts w:ascii="Times New Roman" w:eastAsia="仿宋_GB2312" w:hAnsi="Times New Roman"/>
          <w:kern w:val="0"/>
          <w:sz w:val="24"/>
        </w:rPr>
        <w:t>.</w:t>
      </w:r>
    </w:p>
    <w:p w:rsidR="003F49A2" w:rsidRDefault="00737251" w:rsidP="00BC29D9">
      <w:pPr>
        <w:spacing w:line="360" w:lineRule="auto"/>
        <w:ind w:firstLineChars="200" w:firstLine="482"/>
        <w:rPr>
          <w:rFonts w:ascii="Times New Roman" w:eastAsia="仿宋_GB2312" w:hAnsi="Times New Roman"/>
          <w:kern w:val="0"/>
          <w:sz w:val="24"/>
        </w:rPr>
      </w:pPr>
      <w:r>
        <w:rPr>
          <w:rFonts w:ascii="Times New Roman" w:eastAsia="仿宋_GB2312" w:hAnsi="Times New Roman"/>
          <w:b/>
          <w:kern w:val="0"/>
          <w:sz w:val="24"/>
        </w:rPr>
        <w:t>(5) Accurately calculati</w:t>
      </w:r>
      <w:r w:rsidR="00B439C7">
        <w:rPr>
          <w:rFonts w:ascii="Times New Roman" w:eastAsia="仿宋_GB2312" w:hAnsi="Times New Roman" w:hint="eastAsia"/>
          <w:b/>
          <w:kern w:val="0"/>
          <w:sz w:val="24"/>
        </w:rPr>
        <w:t>ng</w:t>
      </w:r>
      <w:r>
        <w:rPr>
          <w:rFonts w:ascii="Times New Roman" w:eastAsia="仿宋_GB2312" w:hAnsi="Times New Roman"/>
          <w:b/>
          <w:kern w:val="0"/>
          <w:sz w:val="24"/>
        </w:rPr>
        <w:t xml:space="preserve"> service invention remuneration and effectively </w:t>
      </w:r>
      <w:r w:rsidR="0088143B">
        <w:rPr>
          <w:rFonts w:ascii="Times New Roman" w:eastAsia="仿宋_GB2312" w:hAnsi="Times New Roman"/>
          <w:b/>
          <w:kern w:val="0"/>
          <w:sz w:val="24"/>
        </w:rPr>
        <w:t xml:space="preserve">protecting </w:t>
      </w:r>
      <w:r>
        <w:rPr>
          <w:rFonts w:ascii="Times New Roman" w:eastAsia="仿宋_GB2312" w:hAnsi="Times New Roman"/>
          <w:b/>
          <w:kern w:val="0"/>
          <w:sz w:val="24"/>
        </w:rPr>
        <w:t>the rights and interests of inventors.</w:t>
      </w:r>
      <w:r>
        <w:rPr>
          <w:rFonts w:ascii="Times New Roman" w:eastAsia="仿宋_GB2312" w:hAnsi="Times New Roman"/>
          <w:kern w:val="0"/>
          <w:sz w:val="24"/>
        </w:rPr>
        <w:t xml:space="preserve"> </w:t>
      </w:r>
      <w:r w:rsidR="00BB1E57">
        <w:rPr>
          <w:rFonts w:ascii="Times New Roman" w:eastAsia="仿宋_GB2312" w:hAnsi="Times New Roman"/>
          <w:kern w:val="0"/>
          <w:sz w:val="24"/>
        </w:rPr>
        <w:t xml:space="preserve">Through the adjudication of disputes over rewards to the inventors and designers of service inventions, Shanghai courts have specified </w:t>
      </w:r>
      <w:r>
        <w:rPr>
          <w:rFonts w:ascii="Times New Roman" w:eastAsia="仿宋_GB2312" w:hAnsi="Times New Roman"/>
          <w:kern w:val="0"/>
          <w:sz w:val="24"/>
        </w:rPr>
        <w:t>important bas</w:t>
      </w:r>
      <w:r w:rsidR="000A1C70">
        <w:rPr>
          <w:rFonts w:ascii="Times New Roman" w:eastAsia="仿宋_GB2312" w:hAnsi="Times New Roman"/>
          <w:kern w:val="0"/>
          <w:sz w:val="24"/>
        </w:rPr>
        <w:t>i</w:t>
      </w:r>
      <w:r>
        <w:rPr>
          <w:rFonts w:ascii="Times New Roman" w:eastAsia="仿宋_GB2312" w:hAnsi="Times New Roman"/>
          <w:kern w:val="0"/>
          <w:sz w:val="24"/>
        </w:rPr>
        <w:t xml:space="preserve">s for the calculation of remuneration to inventors for service inventions. The </w:t>
      </w:r>
      <w:r w:rsidR="008B68BB">
        <w:rPr>
          <w:rFonts w:ascii="Times New Roman" w:eastAsia="仿宋_GB2312" w:hAnsi="Times New Roman"/>
          <w:kern w:val="0"/>
          <w:sz w:val="24"/>
        </w:rPr>
        <w:t xml:space="preserve">case </w:t>
      </w:r>
      <w:r>
        <w:rPr>
          <w:rFonts w:ascii="Times New Roman" w:eastAsia="仿宋_GB2312" w:hAnsi="Times New Roman"/>
          <w:kern w:val="0"/>
          <w:sz w:val="24"/>
        </w:rPr>
        <w:t>Weng Like v. Shanghai Pudong EV Fuel Injection Co., Ltd.</w:t>
      </w:r>
      <w:r w:rsidR="0029325B">
        <w:rPr>
          <w:rFonts w:ascii="Times New Roman" w:eastAsia="仿宋_GB2312" w:hAnsi="Times New Roman"/>
          <w:kern w:val="0"/>
          <w:sz w:val="24"/>
        </w:rPr>
        <w:t xml:space="preserve">, </w:t>
      </w:r>
      <w:r w:rsidR="008B68BB">
        <w:rPr>
          <w:rFonts w:ascii="Times New Roman" w:eastAsia="仿宋_GB2312" w:hAnsi="Times New Roman"/>
          <w:kern w:val="0"/>
          <w:sz w:val="24"/>
        </w:rPr>
        <w:t>et al</w:t>
      </w:r>
      <w:r>
        <w:rPr>
          <w:rFonts w:ascii="Times New Roman" w:eastAsia="仿宋_GB2312" w:hAnsi="Times New Roman"/>
          <w:kern w:val="0"/>
          <w:sz w:val="24"/>
        </w:rPr>
        <w:t xml:space="preserve"> </w:t>
      </w:r>
      <w:r w:rsidR="008B68BB">
        <w:rPr>
          <w:rFonts w:ascii="Times New Roman" w:eastAsia="仿宋_GB2312" w:hAnsi="Times New Roman"/>
          <w:kern w:val="0"/>
          <w:sz w:val="24"/>
        </w:rPr>
        <w:t xml:space="preserve">regarding the dispute </w:t>
      </w:r>
      <w:r>
        <w:rPr>
          <w:rFonts w:ascii="Times New Roman" w:eastAsia="仿宋_GB2312" w:hAnsi="Times New Roman"/>
          <w:kern w:val="0"/>
          <w:sz w:val="24"/>
        </w:rPr>
        <w:t xml:space="preserve">over the right of </w:t>
      </w:r>
      <w:r w:rsidR="00A960AC">
        <w:rPr>
          <w:rFonts w:ascii="Times New Roman" w:eastAsia="仿宋_GB2312" w:hAnsi="Times New Roman"/>
          <w:kern w:val="0"/>
          <w:sz w:val="24"/>
        </w:rPr>
        <w:t>designer to</w:t>
      </w:r>
      <w:r>
        <w:rPr>
          <w:rFonts w:ascii="Times New Roman" w:eastAsia="仿宋_GB2312" w:hAnsi="Times New Roman"/>
          <w:kern w:val="0"/>
          <w:sz w:val="24"/>
        </w:rPr>
        <w:t xml:space="preserve"> service invention </w:t>
      </w:r>
      <w:r w:rsidR="00A960AC">
        <w:rPr>
          <w:rFonts w:ascii="Times New Roman" w:eastAsia="仿宋_GB2312" w:hAnsi="Times New Roman"/>
          <w:kern w:val="0"/>
          <w:sz w:val="24"/>
        </w:rPr>
        <w:t xml:space="preserve">remuneration </w:t>
      </w:r>
      <w:r>
        <w:rPr>
          <w:rFonts w:ascii="Times New Roman" w:eastAsia="仿宋_GB2312" w:hAnsi="Times New Roman"/>
          <w:kern w:val="0"/>
          <w:sz w:val="24"/>
        </w:rPr>
        <w:t xml:space="preserve">was </w:t>
      </w:r>
      <w:r w:rsidR="00A960AC">
        <w:rPr>
          <w:rFonts w:ascii="Times New Roman" w:eastAsia="仿宋_GB2312" w:hAnsi="Times New Roman"/>
          <w:kern w:val="0"/>
          <w:sz w:val="24"/>
        </w:rPr>
        <w:t xml:space="preserve">adjudicated by a Shanghai court and </w:t>
      </w:r>
      <w:r>
        <w:rPr>
          <w:rFonts w:ascii="Times New Roman" w:eastAsia="仿宋_GB2312" w:hAnsi="Times New Roman"/>
          <w:kern w:val="0"/>
          <w:sz w:val="24"/>
        </w:rPr>
        <w:t>recorded in the</w:t>
      </w:r>
      <w:r>
        <w:rPr>
          <w:rFonts w:ascii="Times New Roman" w:eastAsia="仿宋_GB2312" w:hAnsi="Times New Roman"/>
          <w:i/>
          <w:kern w:val="0"/>
          <w:sz w:val="24"/>
        </w:rPr>
        <w:t xml:space="preserve"> Gazette of the Supreme People’s Court</w:t>
      </w:r>
      <w:r>
        <w:rPr>
          <w:rFonts w:ascii="Times New Roman" w:eastAsia="仿宋_GB2312" w:hAnsi="Times New Roman"/>
          <w:kern w:val="0"/>
          <w:sz w:val="24"/>
        </w:rPr>
        <w:t xml:space="preserve">. </w:t>
      </w:r>
      <w:r w:rsidR="008B285B">
        <w:rPr>
          <w:rFonts w:ascii="Times New Roman" w:eastAsia="仿宋_GB2312" w:hAnsi="Times New Roman"/>
          <w:kern w:val="0"/>
          <w:sz w:val="24"/>
        </w:rPr>
        <w:t>In this</w:t>
      </w:r>
      <w:r>
        <w:rPr>
          <w:rFonts w:ascii="Times New Roman" w:eastAsia="仿宋_GB2312" w:hAnsi="Times New Roman"/>
          <w:kern w:val="0"/>
          <w:sz w:val="24"/>
        </w:rPr>
        <w:t xml:space="preserve"> case</w:t>
      </w:r>
      <w:r w:rsidR="008B285B">
        <w:rPr>
          <w:rFonts w:ascii="Times New Roman" w:eastAsia="仿宋_GB2312" w:hAnsi="Times New Roman"/>
          <w:kern w:val="0"/>
          <w:sz w:val="24"/>
        </w:rPr>
        <w:t>, it was held</w:t>
      </w:r>
      <w:r>
        <w:rPr>
          <w:rFonts w:ascii="Times New Roman" w:eastAsia="仿宋_GB2312" w:hAnsi="Times New Roman"/>
          <w:kern w:val="0"/>
          <w:sz w:val="24"/>
        </w:rPr>
        <w:t xml:space="preserve"> that the invalidation of a service invention patent does not release the patentee from its obligation to</w:t>
      </w:r>
      <w:r w:rsidR="008B285B">
        <w:rPr>
          <w:rFonts w:ascii="Times New Roman" w:eastAsia="仿宋_GB2312" w:hAnsi="Times New Roman"/>
          <w:kern w:val="0"/>
          <w:sz w:val="24"/>
        </w:rPr>
        <w:t xml:space="preserve"> </w:t>
      </w:r>
      <w:r>
        <w:rPr>
          <w:rFonts w:ascii="Times New Roman" w:eastAsia="仿宋_GB2312" w:hAnsi="Times New Roman"/>
          <w:kern w:val="0"/>
          <w:sz w:val="24"/>
        </w:rPr>
        <w:t xml:space="preserve">pay </w:t>
      </w:r>
      <w:r w:rsidR="00A960AC">
        <w:rPr>
          <w:rFonts w:ascii="Times New Roman" w:eastAsia="仿宋_GB2312" w:hAnsi="Times New Roman"/>
          <w:kern w:val="0"/>
          <w:sz w:val="24"/>
        </w:rPr>
        <w:t xml:space="preserve">remunerations to </w:t>
      </w:r>
      <w:r>
        <w:rPr>
          <w:rFonts w:ascii="Times New Roman" w:eastAsia="仿宋_GB2312" w:hAnsi="Times New Roman"/>
          <w:kern w:val="0"/>
          <w:sz w:val="24"/>
        </w:rPr>
        <w:t xml:space="preserve">the service invention designer , and the designer can claim </w:t>
      </w:r>
      <w:r w:rsidR="00A960AC">
        <w:rPr>
          <w:rFonts w:ascii="Times New Roman" w:eastAsia="仿宋_GB2312" w:hAnsi="Times New Roman"/>
          <w:kern w:val="0"/>
          <w:sz w:val="24"/>
        </w:rPr>
        <w:t>for</w:t>
      </w:r>
      <w:r>
        <w:rPr>
          <w:rFonts w:ascii="Times New Roman" w:eastAsia="仿宋_GB2312" w:hAnsi="Times New Roman"/>
          <w:kern w:val="0"/>
          <w:sz w:val="24"/>
        </w:rPr>
        <w:t xml:space="preserve"> remuneration</w:t>
      </w:r>
      <w:r w:rsidR="00A960AC">
        <w:rPr>
          <w:rFonts w:ascii="Times New Roman" w:eastAsia="仿宋_GB2312" w:hAnsi="Times New Roman"/>
          <w:kern w:val="0"/>
          <w:sz w:val="24"/>
        </w:rPr>
        <w:t>s</w:t>
      </w:r>
      <w:r>
        <w:rPr>
          <w:rFonts w:ascii="Times New Roman" w:eastAsia="仿宋_GB2312" w:hAnsi="Times New Roman"/>
          <w:kern w:val="0"/>
          <w:sz w:val="24"/>
        </w:rPr>
        <w:t xml:space="preserve"> </w:t>
      </w:r>
      <w:r w:rsidR="00A960AC">
        <w:rPr>
          <w:rFonts w:ascii="Times New Roman" w:eastAsia="仿宋_GB2312" w:hAnsi="Times New Roman"/>
          <w:kern w:val="0"/>
          <w:sz w:val="24"/>
        </w:rPr>
        <w:t xml:space="preserve">due and payable </w:t>
      </w:r>
      <w:r>
        <w:rPr>
          <w:rFonts w:ascii="Times New Roman" w:eastAsia="仿宋_GB2312" w:hAnsi="Times New Roman"/>
          <w:kern w:val="0"/>
          <w:sz w:val="24"/>
        </w:rPr>
        <w:t xml:space="preserve">within the period of validity of the patent. At the same time, the contribution rate of a patent as a component in a product can be used as a basis for determining the corresponding income produced by the </w:t>
      </w:r>
      <w:r w:rsidR="00DE74FB">
        <w:rPr>
          <w:rFonts w:ascii="Times New Roman" w:eastAsia="仿宋_GB2312" w:hAnsi="Times New Roman"/>
          <w:kern w:val="0"/>
          <w:sz w:val="24"/>
        </w:rPr>
        <w:t>practiced</w:t>
      </w:r>
      <w:r>
        <w:rPr>
          <w:rFonts w:ascii="Times New Roman" w:eastAsia="仿宋_GB2312" w:hAnsi="Times New Roman"/>
          <w:kern w:val="0"/>
          <w:sz w:val="24"/>
        </w:rPr>
        <w:t xml:space="preserve"> patent. In the </w:t>
      </w:r>
      <w:r w:rsidR="00A2155C">
        <w:rPr>
          <w:rFonts w:ascii="Times New Roman" w:eastAsia="仿宋_GB2312" w:hAnsi="Times New Roman"/>
          <w:kern w:val="0"/>
          <w:sz w:val="24"/>
        </w:rPr>
        <w:t>case filed by</w:t>
      </w:r>
      <w:r>
        <w:rPr>
          <w:rFonts w:ascii="Times New Roman" w:eastAsia="仿宋_GB2312" w:hAnsi="Times New Roman"/>
          <w:kern w:val="0"/>
          <w:sz w:val="24"/>
        </w:rPr>
        <w:t xml:space="preserve"> Liang Junqi </w:t>
      </w:r>
      <w:r w:rsidR="00A2155C">
        <w:rPr>
          <w:rFonts w:ascii="Times New Roman" w:eastAsia="仿宋_GB2312" w:hAnsi="Times New Roman"/>
          <w:kern w:val="0"/>
          <w:sz w:val="24"/>
        </w:rPr>
        <w:t xml:space="preserve">regarding the dispute </w:t>
      </w:r>
      <w:r>
        <w:rPr>
          <w:rFonts w:ascii="Times New Roman" w:eastAsia="仿宋_GB2312" w:hAnsi="Times New Roman"/>
          <w:kern w:val="0"/>
          <w:sz w:val="24"/>
        </w:rPr>
        <w:t xml:space="preserve">over the right of </w:t>
      </w:r>
      <w:r w:rsidR="00A2155C">
        <w:rPr>
          <w:rFonts w:ascii="Times New Roman" w:eastAsia="仿宋_GB2312" w:hAnsi="Times New Roman"/>
          <w:kern w:val="0"/>
          <w:sz w:val="24"/>
        </w:rPr>
        <w:t xml:space="preserve">the inventor and designer to service invention </w:t>
      </w:r>
      <w:r>
        <w:rPr>
          <w:rFonts w:ascii="Times New Roman" w:eastAsia="仿宋_GB2312" w:hAnsi="Times New Roman"/>
          <w:kern w:val="0"/>
          <w:sz w:val="24"/>
        </w:rPr>
        <w:t xml:space="preserve">reward to, </w:t>
      </w:r>
      <w:r w:rsidR="00A2155C">
        <w:rPr>
          <w:rFonts w:ascii="Times New Roman" w:eastAsia="仿宋_GB2312" w:hAnsi="Times New Roman"/>
          <w:kern w:val="0"/>
          <w:sz w:val="24"/>
        </w:rPr>
        <w:t xml:space="preserve">the court held that </w:t>
      </w:r>
      <w:r w:rsidR="00BB1E57">
        <w:rPr>
          <w:rFonts w:ascii="Times New Roman" w:eastAsia="仿宋_GB2312" w:hAnsi="Times New Roman"/>
          <w:kern w:val="0"/>
          <w:sz w:val="24"/>
        </w:rPr>
        <w:t>where</w:t>
      </w:r>
      <w:r>
        <w:rPr>
          <w:rFonts w:ascii="Times New Roman" w:eastAsia="仿宋_GB2312" w:hAnsi="Times New Roman"/>
          <w:kern w:val="0"/>
          <w:sz w:val="24"/>
        </w:rPr>
        <w:t xml:space="preserve"> </w:t>
      </w:r>
      <w:r w:rsidR="00BB1E57">
        <w:rPr>
          <w:rFonts w:ascii="Times New Roman" w:eastAsia="仿宋_GB2312" w:hAnsi="Times New Roman"/>
          <w:kern w:val="0"/>
          <w:sz w:val="24"/>
        </w:rPr>
        <w:t xml:space="preserve">the company has specified </w:t>
      </w:r>
      <w:r>
        <w:rPr>
          <w:rFonts w:ascii="Times New Roman" w:eastAsia="仿宋_GB2312" w:hAnsi="Times New Roman"/>
          <w:kern w:val="0"/>
          <w:sz w:val="24"/>
        </w:rPr>
        <w:t xml:space="preserve">the amount of reward for a service invention through its rules and regulations, </w:t>
      </w:r>
      <w:r w:rsidR="00C26DF5">
        <w:rPr>
          <w:rFonts w:ascii="Times New Roman" w:eastAsia="仿宋_GB2312" w:hAnsi="Times New Roman"/>
          <w:kern w:val="0"/>
          <w:sz w:val="24"/>
        </w:rPr>
        <w:t xml:space="preserve">if the corporate rules or regulations provide a specific amount, </w:t>
      </w:r>
      <w:r>
        <w:rPr>
          <w:rFonts w:ascii="Times New Roman" w:eastAsia="仿宋_GB2312" w:hAnsi="Times New Roman"/>
          <w:kern w:val="0"/>
          <w:sz w:val="24"/>
        </w:rPr>
        <w:t xml:space="preserve">the court shall determine a </w:t>
      </w:r>
      <w:r>
        <w:rPr>
          <w:rFonts w:ascii="Times New Roman" w:eastAsia="仿宋_GB2312" w:hAnsi="Times New Roman"/>
          <w:kern w:val="0"/>
          <w:sz w:val="24"/>
        </w:rPr>
        <w:lastRenderedPageBreak/>
        <w:t xml:space="preserve">specific amount </w:t>
      </w:r>
      <w:r w:rsidR="00C26DF5">
        <w:rPr>
          <w:rFonts w:ascii="Times New Roman" w:eastAsia="仿宋_GB2312" w:hAnsi="Times New Roman"/>
          <w:kern w:val="0"/>
          <w:sz w:val="24"/>
        </w:rPr>
        <w:t>of reward</w:t>
      </w:r>
      <w:r>
        <w:rPr>
          <w:rFonts w:ascii="Times New Roman" w:eastAsia="仿宋_GB2312" w:hAnsi="Times New Roman"/>
          <w:kern w:val="0"/>
          <w:sz w:val="24"/>
        </w:rPr>
        <w:t xml:space="preserve">; if only a </w:t>
      </w:r>
      <w:r w:rsidR="00C26DF5">
        <w:rPr>
          <w:rFonts w:ascii="Times New Roman" w:eastAsia="仿宋_GB2312" w:hAnsi="Times New Roman"/>
          <w:kern w:val="0"/>
          <w:sz w:val="24"/>
        </w:rPr>
        <w:t xml:space="preserve">range </w:t>
      </w:r>
      <w:r>
        <w:rPr>
          <w:rFonts w:ascii="Times New Roman" w:eastAsia="仿宋_GB2312" w:hAnsi="Times New Roman"/>
          <w:kern w:val="0"/>
          <w:sz w:val="24"/>
        </w:rPr>
        <w:t xml:space="preserve">is </w:t>
      </w:r>
      <w:r w:rsidR="00BB1E57">
        <w:rPr>
          <w:rFonts w:ascii="Times New Roman" w:eastAsia="仿宋_GB2312" w:hAnsi="Times New Roman"/>
          <w:kern w:val="0"/>
          <w:sz w:val="24"/>
        </w:rPr>
        <w:t>provided</w:t>
      </w:r>
      <w:r>
        <w:rPr>
          <w:rFonts w:ascii="Times New Roman" w:eastAsia="仿宋_GB2312" w:hAnsi="Times New Roman"/>
          <w:kern w:val="0"/>
          <w:sz w:val="24"/>
        </w:rPr>
        <w:t>, the</w:t>
      </w:r>
      <w:r w:rsidR="00C26DF5">
        <w:rPr>
          <w:rFonts w:ascii="Times New Roman" w:eastAsia="仿宋_GB2312" w:hAnsi="Times New Roman"/>
          <w:kern w:val="0"/>
          <w:sz w:val="24"/>
        </w:rPr>
        <w:t xml:space="preserve"> court may calculate the</w:t>
      </w:r>
      <w:r>
        <w:rPr>
          <w:rFonts w:ascii="Times New Roman" w:eastAsia="仿宋_GB2312" w:hAnsi="Times New Roman"/>
          <w:kern w:val="0"/>
          <w:sz w:val="24"/>
        </w:rPr>
        <w:t xml:space="preserve"> amount of reward based on </w:t>
      </w:r>
      <w:r w:rsidR="00C26DF5">
        <w:rPr>
          <w:rFonts w:ascii="Times New Roman" w:eastAsia="仿宋_GB2312" w:hAnsi="Times New Roman"/>
          <w:kern w:val="0"/>
          <w:sz w:val="24"/>
        </w:rPr>
        <w:t>such range</w:t>
      </w:r>
      <w:r w:rsidR="001A7963">
        <w:rPr>
          <w:rFonts w:ascii="Times New Roman" w:eastAsia="仿宋_GB2312" w:hAnsi="Times New Roman"/>
          <w:kern w:val="0"/>
          <w:sz w:val="24"/>
        </w:rPr>
        <w:t xml:space="preserve"> by considering </w:t>
      </w:r>
      <w:r>
        <w:rPr>
          <w:rFonts w:ascii="Times New Roman" w:eastAsia="仿宋_GB2312" w:hAnsi="Times New Roman"/>
          <w:kern w:val="0"/>
          <w:sz w:val="24"/>
        </w:rPr>
        <w:t>the implementation and creativity of the patent and other factors</w:t>
      </w:r>
      <w:r w:rsidR="00C26DF5">
        <w:rPr>
          <w:rFonts w:ascii="Times New Roman" w:eastAsia="仿宋_GB2312" w:hAnsi="Times New Roman"/>
          <w:kern w:val="0"/>
          <w:sz w:val="24"/>
        </w:rPr>
        <w:t>,</w:t>
      </w:r>
      <w:r>
        <w:rPr>
          <w:rFonts w:ascii="Times New Roman" w:eastAsia="仿宋_GB2312" w:hAnsi="Times New Roman"/>
          <w:kern w:val="0"/>
          <w:sz w:val="24"/>
        </w:rPr>
        <w:t xml:space="preserve"> instead of directly applying the minimum reward standard stipulated </w:t>
      </w:r>
      <w:r w:rsidR="00544B4D">
        <w:rPr>
          <w:rFonts w:ascii="Times New Roman" w:eastAsia="仿宋_GB2312" w:hAnsi="Times New Roman"/>
          <w:kern w:val="0"/>
          <w:sz w:val="24"/>
        </w:rPr>
        <w:t>under</w:t>
      </w:r>
      <w:r>
        <w:rPr>
          <w:rFonts w:ascii="Times New Roman" w:eastAsia="仿宋_GB2312" w:hAnsi="Times New Roman"/>
          <w:kern w:val="0"/>
          <w:sz w:val="24"/>
        </w:rPr>
        <w:t xml:space="preserve"> the </w:t>
      </w:r>
      <w:r w:rsidR="00544B4D" w:rsidRPr="00E33799">
        <w:rPr>
          <w:rFonts w:ascii="Times New Roman" w:eastAsia="仿宋_GB2312" w:hAnsi="Times New Roman"/>
          <w:i/>
          <w:iCs/>
          <w:kern w:val="0"/>
          <w:sz w:val="24"/>
        </w:rPr>
        <w:t>P</w:t>
      </w:r>
      <w:r w:rsidRPr="00E33799">
        <w:rPr>
          <w:rFonts w:ascii="Times New Roman" w:eastAsia="仿宋_GB2312" w:hAnsi="Times New Roman"/>
          <w:i/>
          <w:iCs/>
          <w:kern w:val="0"/>
          <w:sz w:val="24"/>
        </w:rPr>
        <w:t xml:space="preserve">atent </w:t>
      </w:r>
      <w:r w:rsidR="00544B4D" w:rsidRPr="00E33799">
        <w:rPr>
          <w:rFonts w:ascii="Times New Roman" w:eastAsia="仿宋_GB2312" w:hAnsi="Times New Roman"/>
          <w:i/>
          <w:iCs/>
          <w:kern w:val="0"/>
          <w:sz w:val="24"/>
        </w:rPr>
        <w:t>L</w:t>
      </w:r>
      <w:r w:rsidRPr="00E33799">
        <w:rPr>
          <w:rFonts w:ascii="Times New Roman" w:eastAsia="仿宋_GB2312" w:hAnsi="Times New Roman"/>
          <w:i/>
          <w:iCs/>
          <w:kern w:val="0"/>
          <w:sz w:val="24"/>
        </w:rPr>
        <w:t>aw</w:t>
      </w:r>
      <w:r>
        <w:rPr>
          <w:rFonts w:ascii="Times New Roman" w:eastAsia="仿宋_GB2312" w:hAnsi="Times New Roman"/>
          <w:kern w:val="0"/>
          <w:sz w:val="24"/>
        </w:rPr>
        <w:t>.</w:t>
      </w:r>
    </w:p>
    <w:p w:rsidR="003F49A2" w:rsidRDefault="00737251" w:rsidP="003F49A2">
      <w:pPr>
        <w:spacing w:line="360" w:lineRule="auto"/>
        <w:ind w:firstLineChars="200" w:firstLine="482"/>
        <w:rPr>
          <w:rFonts w:ascii="Times New Roman" w:eastAsia="黑体" w:hAnsi="Times New Roman"/>
          <w:b/>
          <w:sz w:val="24"/>
        </w:rPr>
      </w:pPr>
      <w:r>
        <w:rPr>
          <w:rFonts w:ascii="Times New Roman" w:eastAsia="黑体" w:hAnsi="Times New Roman"/>
          <w:b/>
          <w:sz w:val="24"/>
        </w:rPr>
        <w:t xml:space="preserve">IV. </w:t>
      </w:r>
      <w:r w:rsidR="00E54507">
        <w:rPr>
          <w:rFonts w:ascii="Times New Roman" w:eastAsia="黑体" w:hAnsi="Times New Roman" w:hint="eastAsia"/>
          <w:b/>
          <w:sz w:val="24"/>
        </w:rPr>
        <w:t xml:space="preserve">Constantly </w:t>
      </w:r>
      <w:r>
        <w:rPr>
          <w:rFonts w:ascii="Times New Roman" w:eastAsia="黑体" w:hAnsi="Times New Roman"/>
          <w:b/>
          <w:sz w:val="24"/>
        </w:rPr>
        <w:t xml:space="preserve">Deepening the Reform </w:t>
      </w:r>
      <w:r w:rsidR="00B439C7">
        <w:rPr>
          <w:rFonts w:ascii="Times New Roman" w:eastAsia="黑体" w:hAnsi="Times New Roman" w:hint="eastAsia"/>
          <w:b/>
          <w:sz w:val="24"/>
        </w:rPr>
        <w:t>regarding</w:t>
      </w:r>
      <w:r w:rsidR="00B439C7">
        <w:rPr>
          <w:rFonts w:ascii="Times New Roman" w:eastAsia="黑体" w:hAnsi="Times New Roman"/>
          <w:b/>
          <w:sz w:val="24"/>
        </w:rPr>
        <w:t xml:space="preserve"> </w:t>
      </w:r>
      <w:r>
        <w:rPr>
          <w:rFonts w:ascii="Times New Roman" w:eastAsia="黑体" w:hAnsi="Times New Roman"/>
          <w:b/>
          <w:sz w:val="24"/>
        </w:rPr>
        <w:t xml:space="preserve">Patent Trial </w:t>
      </w:r>
      <w:r w:rsidR="00EF30CC">
        <w:rPr>
          <w:rFonts w:ascii="Times New Roman" w:eastAsia="黑体" w:hAnsi="Times New Roman" w:hint="eastAsia"/>
          <w:b/>
          <w:sz w:val="24"/>
        </w:rPr>
        <w:t>System</w:t>
      </w:r>
    </w:p>
    <w:p w:rsidR="00FA7E22" w:rsidRDefault="00737251" w:rsidP="00BC29D9">
      <w:pPr>
        <w:spacing w:line="360" w:lineRule="auto"/>
        <w:ind w:firstLineChars="200" w:firstLine="482"/>
        <w:rPr>
          <w:rFonts w:ascii="Times New Roman" w:eastAsia="仿宋_GB2312" w:hAnsi="Times New Roman"/>
          <w:kern w:val="0"/>
          <w:sz w:val="24"/>
        </w:rPr>
      </w:pPr>
      <w:r>
        <w:rPr>
          <w:rFonts w:ascii="Times New Roman" w:eastAsia="仿宋_GB2312" w:hAnsi="Times New Roman"/>
          <w:b/>
          <w:kern w:val="0"/>
          <w:sz w:val="24"/>
        </w:rPr>
        <w:t>(</w:t>
      </w:r>
      <w:r>
        <w:rPr>
          <w:rFonts w:ascii="Times New Roman" w:eastAsia="仿宋_GB2312" w:hAnsi="Times New Roman" w:hint="eastAsia"/>
          <w:b/>
          <w:kern w:val="0"/>
          <w:sz w:val="24"/>
        </w:rPr>
        <w:t>1</w:t>
      </w:r>
      <w:r>
        <w:rPr>
          <w:rFonts w:ascii="Times New Roman" w:eastAsia="仿宋_GB2312" w:hAnsi="Times New Roman"/>
          <w:b/>
          <w:kern w:val="0"/>
          <w:sz w:val="24"/>
        </w:rPr>
        <w:t xml:space="preserve">) </w:t>
      </w:r>
      <w:r w:rsidR="00990805">
        <w:rPr>
          <w:rFonts w:ascii="Times New Roman" w:eastAsia="仿宋_GB2312" w:hAnsi="Times New Roman"/>
          <w:b/>
          <w:kern w:val="0"/>
          <w:sz w:val="24"/>
        </w:rPr>
        <w:t>Enhancing</w:t>
      </w:r>
      <w:r>
        <w:rPr>
          <w:rFonts w:ascii="Times New Roman" w:eastAsia="仿宋_GB2312" w:hAnsi="Times New Roman"/>
          <w:b/>
          <w:kern w:val="0"/>
          <w:sz w:val="24"/>
        </w:rPr>
        <w:t xml:space="preserve"> the </w:t>
      </w:r>
      <w:r w:rsidR="00990805">
        <w:rPr>
          <w:rFonts w:ascii="Times New Roman" w:eastAsia="仿宋_GB2312" w:hAnsi="Times New Roman"/>
          <w:b/>
          <w:kern w:val="0"/>
          <w:sz w:val="24"/>
        </w:rPr>
        <w:t>construction</w:t>
      </w:r>
      <w:r>
        <w:rPr>
          <w:rFonts w:ascii="Times New Roman" w:eastAsia="仿宋_GB2312" w:hAnsi="Times New Roman"/>
          <w:b/>
          <w:kern w:val="0"/>
          <w:sz w:val="24"/>
        </w:rPr>
        <w:t xml:space="preserve"> of judicial institutions and </w:t>
      </w:r>
      <w:r w:rsidR="00031A38">
        <w:rPr>
          <w:rFonts w:ascii="Times New Roman" w:eastAsia="仿宋_GB2312" w:hAnsi="Times New Roman" w:hint="eastAsia"/>
          <w:b/>
          <w:kern w:val="0"/>
          <w:sz w:val="24"/>
        </w:rPr>
        <w:t xml:space="preserve">providing </w:t>
      </w:r>
      <w:r w:rsidR="004E111A">
        <w:rPr>
          <w:rFonts w:ascii="Times New Roman" w:eastAsia="仿宋_GB2312" w:hAnsi="Times New Roman"/>
          <w:b/>
          <w:kern w:val="0"/>
          <w:sz w:val="24"/>
        </w:rPr>
        <w:t xml:space="preserve">organizational </w:t>
      </w:r>
      <w:r w:rsidR="00800C73">
        <w:rPr>
          <w:rFonts w:ascii="Times New Roman" w:eastAsia="仿宋_GB2312" w:hAnsi="Times New Roman" w:hint="eastAsia"/>
          <w:b/>
          <w:kern w:val="0"/>
          <w:sz w:val="24"/>
        </w:rPr>
        <w:t>guarantee</w:t>
      </w:r>
      <w:r w:rsidR="00800C73">
        <w:rPr>
          <w:rFonts w:ascii="Times New Roman" w:eastAsia="仿宋_GB2312" w:hAnsi="Times New Roman"/>
          <w:b/>
          <w:kern w:val="0"/>
          <w:sz w:val="24"/>
        </w:rPr>
        <w:t xml:space="preserve"> </w:t>
      </w:r>
      <w:r w:rsidR="004E111A">
        <w:rPr>
          <w:rFonts w:ascii="Times New Roman" w:eastAsia="仿宋_GB2312" w:hAnsi="Times New Roman"/>
          <w:b/>
          <w:kern w:val="0"/>
          <w:sz w:val="24"/>
        </w:rPr>
        <w:t xml:space="preserve">for </w:t>
      </w:r>
      <w:r>
        <w:rPr>
          <w:rFonts w:ascii="Times New Roman" w:eastAsia="仿宋_GB2312" w:hAnsi="Times New Roman"/>
          <w:b/>
          <w:kern w:val="0"/>
          <w:sz w:val="24"/>
        </w:rPr>
        <w:t xml:space="preserve">patent </w:t>
      </w:r>
      <w:r w:rsidR="00800C73">
        <w:rPr>
          <w:rFonts w:ascii="Times New Roman" w:eastAsia="仿宋_GB2312" w:hAnsi="Times New Roman" w:hint="eastAsia"/>
          <w:b/>
          <w:kern w:val="0"/>
          <w:sz w:val="24"/>
        </w:rPr>
        <w:t>case trial</w:t>
      </w:r>
      <w:r>
        <w:rPr>
          <w:rFonts w:ascii="Times New Roman" w:eastAsia="仿宋_GB2312" w:hAnsi="Times New Roman"/>
          <w:b/>
          <w:kern w:val="0"/>
          <w:sz w:val="24"/>
        </w:rPr>
        <w:t xml:space="preserve">. </w:t>
      </w:r>
      <w:r>
        <w:rPr>
          <w:rFonts w:ascii="Times New Roman" w:eastAsia="仿宋_GB2312" w:hAnsi="Times New Roman"/>
          <w:kern w:val="0"/>
          <w:sz w:val="24"/>
        </w:rPr>
        <w:t xml:space="preserve">In February 1994, under the </w:t>
      </w:r>
      <w:r w:rsidR="00E9541A">
        <w:rPr>
          <w:rFonts w:ascii="Times New Roman" w:eastAsia="仿宋_GB2312" w:hAnsi="Times New Roman"/>
          <w:kern w:val="0"/>
          <w:sz w:val="24"/>
        </w:rPr>
        <w:t xml:space="preserve">approval </w:t>
      </w:r>
      <w:r>
        <w:rPr>
          <w:rFonts w:ascii="Times New Roman" w:eastAsia="仿宋_GB2312" w:hAnsi="Times New Roman"/>
          <w:kern w:val="0"/>
          <w:sz w:val="24"/>
        </w:rPr>
        <w:t xml:space="preserve">of the Standing Committee of Shanghai Municipal People’s Congress, both Shanghai High People’s Court and Shanghai Intermediate People’s Court established an intellectual property tribunal for </w:t>
      </w:r>
      <w:r w:rsidR="00A80DA5">
        <w:rPr>
          <w:rFonts w:ascii="Times New Roman" w:eastAsia="仿宋_GB2312" w:hAnsi="Times New Roman"/>
          <w:kern w:val="0"/>
          <w:sz w:val="24"/>
        </w:rPr>
        <w:t>centralized adjudication of</w:t>
      </w:r>
      <w:r>
        <w:rPr>
          <w:rFonts w:ascii="Times New Roman" w:eastAsia="仿宋_GB2312" w:hAnsi="Times New Roman"/>
          <w:kern w:val="0"/>
          <w:sz w:val="24"/>
        </w:rPr>
        <w:t xml:space="preserve"> intellectual property civil cases. This marks the beginning of the development of </w:t>
      </w:r>
      <w:r w:rsidR="00872AFB">
        <w:rPr>
          <w:rFonts w:ascii="Times New Roman" w:eastAsia="仿宋_GB2312" w:hAnsi="Times New Roman"/>
          <w:kern w:val="0"/>
          <w:sz w:val="24"/>
        </w:rPr>
        <w:t xml:space="preserve">the specialized adjudication of </w:t>
      </w:r>
      <w:r>
        <w:rPr>
          <w:rFonts w:ascii="Times New Roman" w:eastAsia="仿宋_GB2312" w:hAnsi="Times New Roman"/>
          <w:kern w:val="0"/>
          <w:sz w:val="24"/>
        </w:rPr>
        <w:t xml:space="preserve">intellectual property </w:t>
      </w:r>
      <w:r w:rsidR="00872AFB">
        <w:rPr>
          <w:rFonts w:ascii="Times New Roman" w:eastAsia="仿宋_GB2312" w:hAnsi="Times New Roman"/>
          <w:kern w:val="0"/>
          <w:sz w:val="24"/>
        </w:rPr>
        <w:t>cases</w:t>
      </w:r>
      <w:r w:rsidR="00244B39" w:rsidRPr="00244B39">
        <w:rPr>
          <w:rFonts w:ascii="Times New Roman" w:eastAsia="仿宋_GB2312" w:hAnsi="Times New Roman"/>
          <w:kern w:val="0"/>
          <w:sz w:val="24"/>
        </w:rPr>
        <w:t xml:space="preserve"> </w:t>
      </w:r>
      <w:r w:rsidR="00244B39">
        <w:rPr>
          <w:rFonts w:ascii="Times New Roman" w:eastAsia="仿宋_GB2312" w:hAnsi="Times New Roman"/>
          <w:kern w:val="0"/>
          <w:sz w:val="24"/>
        </w:rPr>
        <w:t>in Shanghai courts</w:t>
      </w:r>
      <w:r>
        <w:rPr>
          <w:rFonts w:ascii="Times New Roman" w:eastAsia="仿宋_GB2312" w:hAnsi="Times New Roman"/>
          <w:kern w:val="0"/>
          <w:sz w:val="24"/>
        </w:rPr>
        <w:t xml:space="preserve">. In July 1995, the former Shanghai Intermediate People’s Court was abolished and replaced by Shanghai No. 1 and No. 2 Intermediate People’s Courts, </w:t>
      </w:r>
      <w:r w:rsidR="00AB1A57">
        <w:rPr>
          <w:rFonts w:ascii="Times New Roman" w:eastAsia="仿宋_GB2312" w:hAnsi="Times New Roman"/>
          <w:kern w:val="0"/>
          <w:sz w:val="24"/>
        </w:rPr>
        <w:t xml:space="preserve">both of </w:t>
      </w:r>
      <w:r>
        <w:rPr>
          <w:rFonts w:ascii="Times New Roman" w:eastAsia="仿宋_GB2312" w:hAnsi="Times New Roman"/>
          <w:kern w:val="0"/>
          <w:sz w:val="24"/>
        </w:rPr>
        <w:t xml:space="preserve">which have an intellectual property tribunal. </w:t>
      </w:r>
      <w:r w:rsidR="00E57522">
        <w:rPr>
          <w:rFonts w:ascii="Times New Roman" w:eastAsia="仿宋_GB2312" w:hAnsi="Times New Roman"/>
          <w:kern w:val="0"/>
          <w:sz w:val="24"/>
        </w:rPr>
        <w:t xml:space="preserve">Since then, relevant </w:t>
      </w:r>
      <w:r w:rsidR="00AB1A57">
        <w:rPr>
          <w:rFonts w:ascii="Times New Roman" w:eastAsia="仿宋_GB2312" w:hAnsi="Times New Roman"/>
          <w:kern w:val="0"/>
          <w:sz w:val="24"/>
        </w:rPr>
        <w:t>i</w:t>
      </w:r>
      <w:r w:rsidR="00E57522">
        <w:rPr>
          <w:rFonts w:ascii="Times New Roman" w:eastAsia="仿宋_GB2312" w:hAnsi="Times New Roman"/>
          <w:kern w:val="0"/>
          <w:sz w:val="24"/>
        </w:rPr>
        <w:t xml:space="preserve">ntermediate </w:t>
      </w:r>
      <w:r w:rsidR="00AB1A57">
        <w:rPr>
          <w:rFonts w:ascii="Times New Roman" w:eastAsia="仿宋_GB2312" w:hAnsi="Times New Roman"/>
          <w:kern w:val="0"/>
          <w:sz w:val="24"/>
        </w:rPr>
        <w:t>p</w:t>
      </w:r>
      <w:r w:rsidR="00E57522">
        <w:rPr>
          <w:rFonts w:ascii="Times New Roman" w:eastAsia="仿宋_GB2312" w:hAnsi="Times New Roman"/>
          <w:kern w:val="0"/>
          <w:sz w:val="24"/>
        </w:rPr>
        <w:t xml:space="preserve">eople’s </w:t>
      </w:r>
      <w:r w:rsidR="00AB1A57">
        <w:rPr>
          <w:rFonts w:ascii="Times New Roman" w:eastAsia="仿宋_GB2312" w:hAnsi="Times New Roman"/>
          <w:kern w:val="0"/>
          <w:sz w:val="24"/>
        </w:rPr>
        <w:t>c</w:t>
      </w:r>
      <w:r w:rsidR="00E57522">
        <w:rPr>
          <w:rFonts w:ascii="Times New Roman" w:eastAsia="仿宋_GB2312" w:hAnsi="Times New Roman"/>
          <w:kern w:val="0"/>
          <w:sz w:val="24"/>
        </w:rPr>
        <w:t>ourts</w:t>
      </w:r>
      <w:r>
        <w:rPr>
          <w:rFonts w:ascii="Times New Roman" w:eastAsia="仿宋_GB2312" w:hAnsi="Times New Roman"/>
          <w:kern w:val="0"/>
          <w:sz w:val="24"/>
        </w:rPr>
        <w:t xml:space="preserve"> </w:t>
      </w:r>
      <w:r w:rsidR="00AB1A57">
        <w:rPr>
          <w:rFonts w:ascii="Times New Roman" w:eastAsia="仿宋_GB2312" w:hAnsi="Times New Roman"/>
          <w:kern w:val="0"/>
          <w:sz w:val="24"/>
        </w:rPr>
        <w:t>we</w:t>
      </w:r>
      <w:r>
        <w:rPr>
          <w:rFonts w:ascii="Times New Roman" w:eastAsia="仿宋_GB2312" w:hAnsi="Times New Roman"/>
          <w:kern w:val="0"/>
          <w:sz w:val="24"/>
        </w:rPr>
        <w:t xml:space="preserve">re responsible for hearing all kinds of patent civil cases of first instance, and Shanghai High People’s Court for hearing patent civil cases of second instance and patent civil cases of first instance </w:t>
      </w:r>
      <w:r w:rsidR="00330E46">
        <w:rPr>
          <w:rFonts w:ascii="Times New Roman" w:eastAsia="仿宋_GB2312" w:hAnsi="Times New Roman"/>
          <w:kern w:val="0"/>
          <w:sz w:val="24"/>
        </w:rPr>
        <w:t xml:space="preserve">with significant influence </w:t>
      </w:r>
      <w:r>
        <w:rPr>
          <w:rFonts w:ascii="Times New Roman" w:eastAsia="仿宋_GB2312" w:hAnsi="Times New Roman"/>
          <w:kern w:val="0"/>
          <w:sz w:val="24"/>
        </w:rPr>
        <w:t>under its jurisdiction</w:t>
      </w:r>
      <w:bookmarkStart w:id="9" w:name="_GoBack"/>
      <w:bookmarkEnd w:id="9"/>
      <w:r>
        <w:rPr>
          <w:rFonts w:ascii="Times New Roman" w:eastAsia="仿宋_GB2312" w:hAnsi="Times New Roman"/>
          <w:kern w:val="0"/>
          <w:sz w:val="24"/>
        </w:rPr>
        <w:t xml:space="preserve">. In December 2014, the Shanghai Intellectual Property Court was </w:t>
      </w:r>
      <w:r w:rsidR="004D273D">
        <w:rPr>
          <w:rFonts w:ascii="Times New Roman" w:eastAsia="仿宋_GB2312" w:hAnsi="Times New Roman"/>
          <w:kern w:val="0"/>
          <w:sz w:val="24"/>
        </w:rPr>
        <w:t>formally</w:t>
      </w:r>
      <w:r>
        <w:rPr>
          <w:rFonts w:ascii="Times New Roman" w:eastAsia="仿宋_GB2312" w:hAnsi="Times New Roman"/>
          <w:kern w:val="0"/>
          <w:sz w:val="24"/>
        </w:rPr>
        <w:t xml:space="preserve"> established as a response to the strategic plans of “Exploring the Establishment of Intellectual Property Courts” </w:t>
      </w:r>
      <w:r w:rsidR="00537499">
        <w:rPr>
          <w:rFonts w:ascii="Times New Roman" w:eastAsia="仿宋_GB2312" w:hAnsi="Times New Roman"/>
          <w:kern w:val="0"/>
          <w:sz w:val="24"/>
        </w:rPr>
        <w:t xml:space="preserve">of </w:t>
      </w:r>
      <w:r w:rsidR="00537499" w:rsidRPr="00537499">
        <w:rPr>
          <w:rFonts w:ascii="Times New Roman" w:eastAsia="仿宋_GB2312" w:hAnsi="Times New Roman"/>
          <w:kern w:val="0"/>
          <w:sz w:val="24"/>
        </w:rPr>
        <w:t>the Third Plenary Session of the 18th Central Committee of the C</w:t>
      </w:r>
      <w:r w:rsidR="00537499">
        <w:rPr>
          <w:rFonts w:ascii="Times New Roman" w:eastAsia="仿宋_GB2312" w:hAnsi="Times New Roman"/>
          <w:kern w:val="0"/>
          <w:sz w:val="24"/>
        </w:rPr>
        <w:t xml:space="preserve">PC </w:t>
      </w:r>
      <w:r>
        <w:rPr>
          <w:rFonts w:ascii="Times New Roman" w:eastAsia="仿宋_GB2312" w:hAnsi="Times New Roman"/>
          <w:kern w:val="0"/>
          <w:sz w:val="24"/>
        </w:rPr>
        <w:t xml:space="preserve">and the </w:t>
      </w:r>
      <w:r>
        <w:rPr>
          <w:rFonts w:ascii="Times New Roman" w:eastAsia="仿宋_GB2312" w:hAnsi="Times New Roman"/>
          <w:i/>
          <w:kern w:val="0"/>
          <w:sz w:val="24"/>
        </w:rPr>
        <w:t>Decision of the Standing Committee of the National People’s Congress on Establishing Intellectual Property Courts in Beijing, Shanghai, and Guangzhou</w:t>
      </w:r>
      <w:r>
        <w:rPr>
          <w:rFonts w:ascii="Times New Roman" w:eastAsia="仿宋_GB2312" w:hAnsi="Times New Roman"/>
          <w:kern w:val="0"/>
          <w:sz w:val="24"/>
        </w:rPr>
        <w:t xml:space="preserve"> and to the need of </w:t>
      </w:r>
      <w:r>
        <w:rPr>
          <w:rFonts w:ascii="Times New Roman" w:eastAsia="仿宋_GB2312" w:hAnsi="Times New Roman" w:hint="eastAsia"/>
          <w:kern w:val="0"/>
          <w:sz w:val="24"/>
        </w:rPr>
        <w:t xml:space="preserve">building a </w:t>
      </w:r>
      <w:r>
        <w:rPr>
          <w:rFonts w:ascii="Times New Roman" w:eastAsia="仿宋_GB2312" w:hAnsi="Times New Roman"/>
          <w:kern w:val="0"/>
          <w:sz w:val="24"/>
        </w:rPr>
        <w:t xml:space="preserve">globally influential science and technology innovation center in Shanghai. The Shanghai Intellectual Property Court mainly adjudicates patent and other technology-related civil cases of first instance where the value of the subject matter is less than RMB 100 million and one party is not </w:t>
      </w:r>
      <w:r w:rsidR="00D46767">
        <w:rPr>
          <w:rFonts w:ascii="Times New Roman" w:eastAsia="仿宋_GB2312" w:hAnsi="Times New Roman"/>
          <w:kern w:val="0"/>
          <w:sz w:val="24"/>
        </w:rPr>
        <w:t xml:space="preserve">domiciled </w:t>
      </w:r>
      <w:r>
        <w:rPr>
          <w:rFonts w:ascii="Times New Roman" w:eastAsia="仿宋_GB2312" w:hAnsi="Times New Roman"/>
          <w:kern w:val="0"/>
          <w:sz w:val="24"/>
        </w:rPr>
        <w:t>in Shanghai</w:t>
      </w:r>
      <w:r w:rsidR="00D46767">
        <w:rPr>
          <w:rFonts w:ascii="Times New Roman" w:eastAsia="仿宋_GB2312" w:hAnsi="Times New Roman"/>
          <w:kern w:val="0"/>
          <w:sz w:val="24"/>
        </w:rPr>
        <w:t>,</w:t>
      </w:r>
      <w:r>
        <w:rPr>
          <w:rFonts w:ascii="Times New Roman" w:eastAsia="仿宋_GB2312" w:hAnsi="Times New Roman"/>
          <w:kern w:val="0"/>
          <w:sz w:val="24"/>
        </w:rPr>
        <w:t xml:space="preserve"> or a foreign, Hong Kong, Macao or Taiwan party is involved</w:t>
      </w:r>
      <w:r w:rsidR="00D46767">
        <w:rPr>
          <w:rFonts w:ascii="Times New Roman" w:eastAsia="仿宋_GB2312" w:hAnsi="Times New Roman"/>
          <w:kern w:val="0"/>
          <w:sz w:val="24"/>
        </w:rPr>
        <w:t>,</w:t>
      </w:r>
      <w:r>
        <w:rPr>
          <w:rFonts w:ascii="Times New Roman" w:eastAsia="仿宋_GB2312" w:hAnsi="Times New Roman"/>
          <w:kern w:val="0"/>
          <w:sz w:val="24"/>
        </w:rPr>
        <w:t xml:space="preserve"> or where the value of the subject matter is less than RMB 200 million and all parties are </w:t>
      </w:r>
      <w:r w:rsidR="00D46767">
        <w:rPr>
          <w:rFonts w:ascii="Times New Roman" w:eastAsia="仿宋_GB2312" w:hAnsi="Times New Roman"/>
          <w:kern w:val="0"/>
          <w:sz w:val="24"/>
        </w:rPr>
        <w:t xml:space="preserve">domiciled </w:t>
      </w:r>
      <w:r>
        <w:rPr>
          <w:rFonts w:ascii="Times New Roman" w:eastAsia="仿宋_GB2312" w:hAnsi="Times New Roman"/>
          <w:kern w:val="0"/>
          <w:sz w:val="24"/>
        </w:rPr>
        <w:t xml:space="preserve">in Shanghai. The establishment of the Shanghai Intellectual Property Court signifies a new </w:t>
      </w:r>
      <w:r>
        <w:rPr>
          <w:rFonts w:ascii="Times New Roman" w:eastAsia="仿宋_GB2312" w:hAnsi="Times New Roman"/>
          <w:kern w:val="0"/>
          <w:sz w:val="24"/>
        </w:rPr>
        <w:lastRenderedPageBreak/>
        <w:t xml:space="preserve">breakthrough in the patent </w:t>
      </w:r>
      <w:r w:rsidR="00477881">
        <w:rPr>
          <w:rFonts w:ascii="Times New Roman" w:eastAsia="仿宋_GB2312" w:hAnsi="Times New Roman"/>
          <w:kern w:val="0"/>
          <w:sz w:val="24"/>
        </w:rPr>
        <w:t>adjudication</w:t>
      </w:r>
      <w:r>
        <w:rPr>
          <w:rFonts w:ascii="Times New Roman" w:eastAsia="仿宋_GB2312" w:hAnsi="Times New Roman"/>
          <w:kern w:val="0"/>
          <w:sz w:val="24"/>
        </w:rPr>
        <w:t xml:space="preserve"> system in Shanghai. By the end of 2019, the Shanghai Intellectual Property Court had accepted</w:t>
      </w:r>
      <w:r w:rsidDel="009E180F">
        <w:rPr>
          <w:rFonts w:ascii="Times New Roman" w:eastAsia="仿宋_GB2312" w:hAnsi="Times New Roman"/>
          <w:kern w:val="0"/>
          <w:sz w:val="24"/>
        </w:rPr>
        <w:t xml:space="preserve"> </w:t>
      </w:r>
      <w:r>
        <w:rPr>
          <w:rFonts w:ascii="Times New Roman" w:eastAsia="仿宋_GB2312" w:hAnsi="Times New Roman"/>
          <w:kern w:val="0"/>
          <w:sz w:val="24"/>
        </w:rPr>
        <w:t>3,1</w:t>
      </w:r>
      <w:r w:rsidR="001D4DA4">
        <w:rPr>
          <w:rFonts w:ascii="Times New Roman" w:eastAsia="仿宋_GB2312" w:hAnsi="Times New Roman" w:hint="eastAsia"/>
          <w:kern w:val="0"/>
          <w:sz w:val="24"/>
        </w:rPr>
        <w:t>66</w:t>
      </w:r>
      <w:r>
        <w:rPr>
          <w:rFonts w:ascii="Times New Roman" w:eastAsia="仿宋_GB2312" w:hAnsi="Times New Roman"/>
          <w:kern w:val="0"/>
          <w:sz w:val="24"/>
        </w:rPr>
        <w:t xml:space="preserve"> patent disputes of first instance, </w:t>
      </w:r>
      <w:r w:rsidR="00477881">
        <w:rPr>
          <w:rFonts w:ascii="Times New Roman" w:eastAsia="仿宋_GB2312" w:hAnsi="Times New Roman"/>
          <w:kern w:val="0"/>
          <w:sz w:val="24"/>
        </w:rPr>
        <w:t>and concluded</w:t>
      </w:r>
      <w:r>
        <w:rPr>
          <w:rFonts w:ascii="Times New Roman" w:eastAsia="仿宋_GB2312" w:hAnsi="Times New Roman"/>
          <w:kern w:val="0"/>
          <w:sz w:val="24"/>
        </w:rPr>
        <w:t xml:space="preserve"> 2,574 cases</w:t>
      </w:r>
      <w:r w:rsidR="00477881" w:rsidRPr="00477881">
        <w:rPr>
          <w:rFonts w:ascii="Times New Roman" w:eastAsia="仿宋_GB2312" w:hAnsi="Times New Roman"/>
          <w:kern w:val="0"/>
          <w:sz w:val="24"/>
        </w:rPr>
        <w:t xml:space="preserve"> </w:t>
      </w:r>
      <w:r w:rsidR="00477881">
        <w:rPr>
          <w:rFonts w:ascii="Times New Roman" w:eastAsia="仿宋_GB2312" w:hAnsi="Times New Roman"/>
          <w:kern w:val="0"/>
          <w:sz w:val="24"/>
        </w:rPr>
        <w:t>over the five years since its establishment,</w:t>
      </w:r>
      <w:r>
        <w:rPr>
          <w:rFonts w:ascii="Times New Roman" w:eastAsia="仿宋_GB2312" w:hAnsi="Times New Roman"/>
          <w:kern w:val="0"/>
          <w:sz w:val="24"/>
        </w:rPr>
        <w:t xml:space="preserve"> </w:t>
      </w:r>
      <w:r w:rsidR="00477881">
        <w:rPr>
          <w:rFonts w:ascii="Times New Roman" w:eastAsia="仿宋_GB2312" w:hAnsi="Times New Roman"/>
          <w:kern w:val="0"/>
          <w:sz w:val="24"/>
        </w:rPr>
        <w:t xml:space="preserve">with the </w:t>
      </w:r>
      <w:r>
        <w:rPr>
          <w:rFonts w:ascii="Times New Roman" w:eastAsia="仿宋_GB2312" w:hAnsi="Times New Roman"/>
          <w:kern w:val="0"/>
          <w:sz w:val="24"/>
        </w:rPr>
        <w:t xml:space="preserve">value of the subject matter of </w:t>
      </w:r>
      <w:r w:rsidR="00477881">
        <w:rPr>
          <w:rFonts w:ascii="Times New Roman" w:eastAsia="仿宋_GB2312" w:hAnsi="Times New Roman"/>
          <w:kern w:val="0"/>
          <w:sz w:val="24"/>
        </w:rPr>
        <w:t>concluded cases exceeding</w:t>
      </w:r>
      <w:r>
        <w:rPr>
          <w:rFonts w:ascii="Times New Roman" w:eastAsia="仿宋_GB2312" w:hAnsi="Times New Roman"/>
          <w:kern w:val="0"/>
          <w:sz w:val="24"/>
        </w:rPr>
        <w:t xml:space="preserve"> </w:t>
      </w:r>
      <w:r w:rsidR="00477881">
        <w:rPr>
          <w:rFonts w:ascii="Times New Roman" w:eastAsia="仿宋_GB2312" w:hAnsi="Times New Roman"/>
          <w:kern w:val="0"/>
          <w:sz w:val="24"/>
        </w:rPr>
        <w:t xml:space="preserve">one hundred </w:t>
      </w:r>
      <w:r>
        <w:rPr>
          <w:rFonts w:ascii="Times New Roman" w:eastAsia="仿宋_GB2312" w:hAnsi="Times New Roman"/>
          <w:kern w:val="0"/>
          <w:sz w:val="24"/>
        </w:rPr>
        <w:t xml:space="preserve">million </w:t>
      </w:r>
      <w:r w:rsidR="00477881">
        <w:rPr>
          <w:rFonts w:ascii="Times New Roman" w:eastAsia="仿宋_GB2312" w:hAnsi="Times New Roman"/>
          <w:kern w:val="0"/>
          <w:sz w:val="24"/>
        </w:rPr>
        <w:t>RMB</w:t>
      </w:r>
      <w:r>
        <w:rPr>
          <w:rFonts w:ascii="Times New Roman" w:eastAsia="仿宋_GB2312" w:hAnsi="Times New Roman"/>
          <w:kern w:val="0"/>
          <w:sz w:val="24"/>
        </w:rPr>
        <w:t>. It has played an important role in professional and standardized judicial protection of patents.</w:t>
      </w:r>
    </w:p>
    <w:p w:rsidR="00FA7E22" w:rsidRDefault="00737251" w:rsidP="00BC29D9">
      <w:pPr>
        <w:spacing w:line="360" w:lineRule="auto"/>
        <w:ind w:firstLineChars="200" w:firstLine="482"/>
        <w:rPr>
          <w:rFonts w:ascii="Times New Roman" w:eastAsia="仿宋_GB2312" w:hAnsi="Times New Roman"/>
          <w:kern w:val="0"/>
          <w:sz w:val="24"/>
        </w:rPr>
      </w:pPr>
      <w:r>
        <w:rPr>
          <w:rFonts w:ascii="Times New Roman" w:eastAsia="仿宋_GB2312" w:hAnsi="Times New Roman"/>
          <w:b/>
          <w:kern w:val="0"/>
          <w:sz w:val="24"/>
        </w:rPr>
        <w:t>(</w:t>
      </w:r>
      <w:r>
        <w:rPr>
          <w:rFonts w:ascii="Times New Roman" w:eastAsia="仿宋_GB2312" w:hAnsi="Times New Roman" w:hint="eastAsia"/>
          <w:b/>
          <w:kern w:val="0"/>
          <w:sz w:val="24"/>
        </w:rPr>
        <w:t>2</w:t>
      </w:r>
      <w:r>
        <w:rPr>
          <w:rFonts w:ascii="Times New Roman" w:eastAsia="仿宋_GB2312" w:hAnsi="Times New Roman"/>
          <w:b/>
          <w:kern w:val="0"/>
          <w:sz w:val="24"/>
        </w:rPr>
        <w:t>)</w:t>
      </w:r>
      <w:r w:rsidR="0095481F">
        <w:rPr>
          <w:rFonts w:ascii="Times New Roman" w:eastAsia="仿宋_GB2312" w:hAnsi="Times New Roman"/>
          <w:b/>
          <w:kern w:val="0"/>
          <w:sz w:val="24"/>
        </w:rPr>
        <w:t xml:space="preserve"> </w:t>
      </w:r>
      <w:r>
        <w:rPr>
          <w:rFonts w:ascii="Times New Roman" w:eastAsia="仿宋_GB2312" w:hAnsi="Times New Roman"/>
          <w:b/>
          <w:kern w:val="0"/>
          <w:sz w:val="24"/>
        </w:rPr>
        <w:t>Buil</w:t>
      </w:r>
      <w:r w:rsidR="00244B39">
        <w:rPr>
          <w:rFonts w:ascii="Times New Roman" w:eastAsia="仿宋_GB2312" w:hAnsi="Times New Roman"/>
          <w:b/>
          <w:kern w:val="0"/>
          <w:sz w:val="24"/>
        </w:rPr>
        <w:t>ding</w:t>
      </w:r>
      <w:r>
        <w:rPr>
          <w:rFonts w:ascii="Times New Roman" w:eastAsia="仿宋_GB2312" w:hAnsi="Times New Roman"/>
          <w:b/>
          <w:kern w:val="0"/>
          <w:sz w:val="24"/>
        </w:rPr>
        <w:t xml:space="preserve"> a diversified technical</w:t>
      </w:r>
      <w:r w:rsidR="00031A38">
        <w:rPr>
          <w:rFonts w:ascii="Times New Roman" w:eastAsia="仿宋_GB2312" w:hAnsi="Times New Roman" w:hint="eastAsia"/>
          <w:b/>
          <w:kern w:val="0"/>
          <w:sz w:val="24"/>
        </w:rPr>
        <w:t>-</w:t>
      </w:r>
      <w:r>
        <w:rPr>
          <w:rFonts w:ascii="Times New Roman" w:eastAsia="仿宋_GB2312" w:hAnsi="Times New Roman"/>
          <w:b/>
          <w:kern w:val="0"/>
          <w:sz w:val="24"/>
        </w:rPr>
        <w:t>fact</w:t>
      </w:r>
      <w:r w:rsidR="00031A38">
        <w:rPr>
          <w:rFonts w:ascii="Times New Roman" w:eastAsia="仿宋_GB2312" w:hAnsi="Times New Roman" w:hint="eastAsia"/>
          <w:b/>
          <w:kern w:val="0"/>
          <w:sz w:val="24"/>
        </w:rPr>
        <w:t>-</w:t>
      </w:r>
      <w:r>
        <w:rPr>
          <w:rFonts w:ascii="Times New Roman" w:eastAsia="仿宋_GB2312" w:hAnsi="Times New Roman"/>
          <w:b/>
          <w:kern w:val="0"/>
          <w:sz w:val="24"/>
        </w:rPr>
        <w:t>finding system to provide professional support for technical fact</w:t>
      </w:r>
      <w:r w:rsidR="00031A38">
        <w:rPr>
          <w:rFonts w:ascii="Times New Roman" w:eastAsia="仿宋_GB2312" w:hAnsi="Times New Roman" w:hint="eastAsia"/>
          <w:b/>
          <w:kern w:val="0"/>
          <w:sz w:val="24"/>
        </w:rPr>
        <w:t xml:space="preserve"> finding in patent cases</w:t>
      </w:r>
      <w:r>
        <w:rPr>
          <w:rFonts w:ascii="Times New Roman" w:eastAsia="仿宋_GB2312" w:hAnsi="Times New Roman"/>
          <w:b/>
          <w:kern w:val="0"/>
          <w:sz w:val="24"/>
        </w:rPr>
        <w:t>.</w:t>
      </w:r>
      <w:r>
        <w:rPr>
          <w:rFonts w:ascii="Times New Roman" w:eastAsia="仿宋_GB2312" w:hAnsi="Times New Roman"/>
          <w:kern w:val="0"/>
          <w:sz w:val="24"/>
        </w:rPr>
        <w:t xml:space="preserve"> Patent cases involve professional and technical issues. As judges may lack professional background knowledge in a certain field, they often need to rely on external professionals for </w:t>
      </w:r>
      <w:r w:rsidR="00204446">
        <w:rPr>
          <w:rFonts w:ascii="Times New Roman" w:eastAsia="仿宋_GB2312" w:hAnsi="Times New Roman"/>
          <w:kern w:val="0"/>
          <w:sz w:val="24"/>
        </w:rPr>
        <w:t xml:space="preserve">ascertaining </w:t>
      </w:r>
      <w:r>
        <w:rPr>
          <w:rFonts w:ascii="Times New Roman" w:eastAsia="仿宋_GB2312" w:hAnsi="Times New Roman"/>
          <w:kern w:val="0"/>
          <w:sz w:val="24"/>
        </w:rPr>
        <w:t>technical fact</w:t>
      </w:r>
      <w:r w:rsidR="00204446">
        <w:rPr>
          <w:rFonts w:ascii="Times New Roman" w:eastAsia="仿宋_GB2312" w:hAnsi="Times New Roman"/>
          <w:kern w:val="0"/>
          <w:sz w:val="24"/>
        </w:rPr>
        <w:t>s</w:t>
      </w:r>
      <w:r>
        <w:rPr>
          <w:rFonts w:ascii="Times New Roman" w:eastAsia="仿宋_GB2312" w:hAnsi="Times New Roman"/>
          <w:kern w:val="0"/>
          <w:sz w:val="24"/>
        </w:rPr>
        <w:t xml:space="preserve">. In September 1996, Shanghai High People’s Court appointed eight highly recognized technical experts in scientific and technological fields as people’s jurors, opening a new path for the building of the technical fact-finding system for Shanghai courts. In January 1999, September 2002, and August 2005, Shanghai courts recruited intellectual property consultants for three times successively, who helped them find technical facts by providing technical consultancy services or participating in jury. In 2000, </w:t>
      </w:r>
      <w:r w:rsidR="001148F1">
        <w:rPr>
          <w:rFonts w:ascii="Times New Roman" w:eastAsia="仿宋_GB2312" w:hAnsi="Times New Roman"/>
          <w:kern w:val="0"/>
          <w:sz w:val="24"/>
        </w:rPr>
        <w:t xml:space="preserve">the deceased intellectual property expert </w:t>
      </w:r>
      <w:r>
        <w:rPr>
          <w:rFonts w:ascii="Times New Roman" w:eastAsia="仿宋_GB2312" w:hAnsi="Times New Roman"/>
          <w:kern w:val="0"/>
          <w:sz w:val="24"/>
        </w:rPr>
        <w:t xml:space="preserve">Zheng Chengsi, then deputy of the National People’s Congress, believed that the appointment by Shanghai courts of a number of </w:t>
      </w:r>
      <w:r w:rsidR="001148F1">
        <w:rPr>
          <w:rFonts w:ascii="Times New Roman" w:eastAsia="仿宋_GB2312" w:hAnsi="Times New Roman"/>
          <w:kern w:val="0"/>
          <w:sz w:val="24"/>
        </w:rPr>
        <w:t xml:space="preserve">nationally </w:t>
      </w:r>
      <w:r>
        <w:rPr>
          <w:rFonts w:ascii="Times New Roman" w:eastAsia="仿宋_GB2312" w:hAnsi="Times New Roman"/>
          <w:kern w:val="0"/>
          <w:sz w:val="24"/>
        </w:rPr>
        <w:t xml:space="preserve">influential intellectual property consultants helped to </w:t>
      </w:r>
      <w:r w:rsidR="001148F1">
        <w:rPr>
          <w:rFonts w:ascii="Times New Roman" w:eastAsia="仿宋_GB2312" w:hAnsi="Times New Roman"/>
          <w:kern w:val="0"/>
          <w:sz w:val="24"/>
        </w:rPr>
        <w:t>realize the fairness and efficiency of</w:t>
      </w:r>
      <w:r>
        <w:rPr>
          <w:rFonts w:ascii="Times New Roman" w:eastAsia="仿宋_GB2312" w:hAnsi="Times New Roman"/>
          <w:kern w:val="0"/>
          <w:sz w:val="24"/>
        </w:rPr>
        <w:t xml:space="preserve"> intellectual property </w:t>
      </w:r>
      <w:r w:rsidR="001148F1">
        <w:rPr>
          <w:rFonts w:ascii="Times New Roman" w:eastAsia="仿宋_GB2312" w:hAnsi="Times New Roman"/>
          <w:kern w:val="0"/>
          <w:sz w:val="24"/>
        </w:rPr>
        <w:t>adjudication</w:t>
      </w:r>
      <w:r>
        <w:rPr>
          <w:rFonts w:ascii="Times New Roman" w:eastAsia="仿宋_GB2312" w:hAnsi="Times New Roman"/>
          <w:kern w:val="0"/>
          <w:sz w:val="24"/>
        </w:rPr>
        <w:t xml:space="preserve">. He submitted a proposal to the National People’s Congress, </w:t>
      </w:r>
      <w:r w:rsidR="00627308">
        <w:rPr>
          <w:rFonts w:ascii="Times New Roman" w:eastAsia="仿宋_GB2312" w:hAnsi="Times New Roman"/>
          <w:kern w:val="0"/>
          <w:sz w:val="24"/>
        </w:rPr>
        <w:t>recommend</w:t>
      </w:r>
      <w:r w:rsidR="00BC4C2D">
        <w:rPr>
          <w:rFonts w:ascii="Times New Roman" w:eastAsia="仿宋_GB2312" w:hAnsi="Times New Roman"/>
          <w:kern w:val="0"/>
          <w:sz w:val="24"/>
        </w:rPr>
        <w:t>ing</w:t>
      </w:r>
      <w:r>
        <w:rPr>
          <w:rFonts w:ascii="Times New Roman" w:eastAsia="仿宋_GB2312" w:hAnsi="Times New Roman"/>
          <w:kern w:val="0"/>
          <w:sz w:val="24"/>
        </w:rPr>
        <w:t xml:space="preserve"> the Supreme People’s Court to promote Shanghai courts’ practice of hiring consultants. In December 2009, the Shanghai High People’s Court established the “Technical Consultant Expert Library for Intellectual Property Trials in Shanghai courts” and recruited 62 well-known experts in the fields of electronics, communications, machinery, and chemical engineering to serve as technical consultants</w:t>
      </w:r>
      <w:r w:rsidR="00E442A6">
        <w:rPr>
          <w:rFonts w:ascii="Times New Roman" w:eastAsia="仿宋_GB2312" w:hAnsi="Times New Roman"/>
          <w:kern w:val="0"/>
          <w:sz w:val="24"/>
        </w:rPr>
        <w:t xml:space="preserve"> in order to</w:t>
      </w:r>
      <w:r w:rsidR="008C27B8">
        <w:rPr>
          <w:rFonts w:ascii="Times New Roman" w:eastAsia="仿宋_GB2312" w:hAnsi="Times New Roman"/>
          <w:kern w:val="0"/>
          <w:sz w:val="24"/>
        </w:rPr>
        <w:t xml:space="preserve"> </w:t>
      </w:r>
      <w:r>
        <w:rPr>
          <w:rFonts w:ascii="Times New Roman" w:eastAsia="仿宋_GB2312" w:hAnsi="Times New Roman"/>
          <w:kern w:val="0"/>
          <w:sz w:val="24"/>
        </w:rPr>
        <w:t xml:space="preserve">help judges with technical fact finding in the </w:t>
      </w:r>
      <w:r w:rsidR="00D21803">
        <w:rPr>
          <w:rFonts w:ascii="Times New Roman" w:eastAsia="仿宋_GB2312" w:hAnsi="Times New Roman"/>
          <w:kern w:val="0"/>
          <w:sz w:val="24"/>
        </w:rPr>
        <w:t>adjudication</w:t>
      </w:r>
      <w:r>
        <w:rPr>
          <w:rFonts w:ascii="Times New Roman" w:eastAsia="仿宋_GB2312" w:hAnsi="Times New Roman"/>
          <w:kern w:val="0"/>
          <w:sz w:val="24"/>
        </w:rPr>
        <w:t xml:space="preserve"> of intellectual property cases represented by patent </w:t>
      </w:r>
      <w:r w:rsidR="00B4541A">
        <w:rPr>
          <w:rFonts w:ascii="Times New Roman" w:eastAsia="仿宋_GB2312" w:hAnsi="Times New Roman"/>
          <w:kern w:val="0"/>
          <w:sz w:val="24"/>
        </w:rPr>
        <w:t xml:space="preserve">infringement </w:t>
      </w:r>
      <w:r>
        <w:rPr>
          <w:rFonts w:ascii="Times New Roman" w:eastAsia="仿宋_GB2312" w:hAnsi="Times New Roman"/>
          <w:kern w:val="0"/>
          <w:sz w:val="24"/>
        </w:rPr>
        <w:t xml:space="preserve">disputes. In 2010, the Shanghai High People’s Court issued the </w:t>
      </w:r>
      <w:r>
        <w:rPr>
          <w:rFonts w:ascii="Times New Roman" w:eastAsia="仿宋_GB2312" w:hAnsi="Times New Roman"/>
          <w:i/>
          <w:kern w:val="0"/>
          <w:sz w:val="24"/>
        </w:rPr>
        <w:t>Explanation on the Use of the Technical Consultant Expert Library for Intellectual Property Trials in Shanghai</w:t>
      </w:r>
      <w:r>
        <w:rPr>
          <w:rFonts w:ascii="Times New Roman" w:eastAsia="仿宋_GB2312" w:hAnsi="Times New Roman" w:hint="eastAsia"/>
          <w:i/>
          <w:kern w:val="0"/>
          <w:sz w:val="24"/>
        </w:rPr>
        <w:t xml:space="preserve"> C</w:t>
      </w:r>
      <w:r>
        <w:rPr>
          <w:rFonts w:ascii="Times New Roman" w:eastAsia="仿宋_GB2312" w:hAnsi="Times New Roman"/>
          <w:i/>
          <w:kern w:val="0"/>
          <w:sz w:val="24"/>
        </w:rPr>
        <w:t>ourts</w:t>
      </w:r>
      <w:r>
        <w:rPr>
          <w:rFonts w:ascii="Times New Roman" w:eastAsia="仿宋_GB2312" w:hAnsi="Times New Roman"/>
          <w:kern w:val="0"/>
          <w:sz w:val="24"/>
        </w:rPr>
        <w:t xml:space="preserve">, which </w:t>
      </w:r>
      <w:r>
        <w:rPr>
          <w:rFonts w:ascii="Times New Roman" w:eastAsia="仿宋_GB2312" w:hAnsi="Times New Roman"/>
          <w:kern w:val="0"/>
          <w:sz w:val="24"/>
        </w:rPr>
        <w:lastRenderedPageBreak/>
        <w:t xml:space="preserve">stipulated the procedure for Shanghai courts to select and commission technical consultants, the rights and obligations of technical consultants and other issues in the </w:t>
      </w:r>
      <w:r w:rsidR="00D21803">
        <w:rPr>
          <w:rFonts w:ascii="Times New Roman" w:eastAsia="仿宋_GB2312" w:hAnsi="Times New Roman"/>
          <w:kern w:val="0"/>
          <w:sz w:val="24"/>
        </w:rPr>
        <w:t>situation where it is necessary</w:t>
      </w:r>
      <w:r>
        <w:rPr>
          <w:rFonts w:ascii="Times New Roman" w:eastAsia="仿宋_GB2312" w:hAnsi="Times New Roman"/>
          <w:kern w:val="0"/>
          <w:sz w:val="24"/>
        </w:rPr>
        <w:t xml:space="preserve"> </w:t>
      </w:r>
      <w:r w:rsidR="00D21803">
        <w:rPr>
          <w:rFonts w:ascii="Times New Roman" w:eastAsia="仿宋_GB2312" w:hAnsi="Times New Roman"/>
          <w:kern w:val="0"/>
          <w:sz w:val="24"/>
        </w:rPr>
        <w:t xml:space="preserve">to </w:t>
      </w:r>
      <w:r>
        <w:rPr>
          <w:rFonts w:ascii="Times New Roman" w:eastAsia="仿宋_GB2312" w:hAnsi="Times New Roman"/>
          <w:kern w:val="0"/>
          <w:sz w:val="24"/>
        </w:rPr>
        <w:t>consult technical experts.</w:t>
      </w:r>
    </w:p>
    <w:p w:rsidR="00737251" w:rsidRDefault="00737251" w:rsidP="00FA7E22">
      <w:pPr>
        <w:spacing w:line="360" w:lineRule="auto"/>
        <w:ind w:firstLineChars="200" w:firstLine="480"/>
        <w:rPr>
          <w:rFonts w:ascii="Times New Roman" w:eastAsia="仿宋_GB2312" w:hAnsi="Times New Roman"/>
          <w:kern w:val="0"/>
          <w:sz w:val="24"/>
        </w:rPr>
      </w:pPr>
      <w:r w:rsidRPr="002B6777">
        <w:rPr>
          <w:rFonts w:ascii="Times New Roman" w:eastAsia="仿宋_GB2312" w:hAnsi="Times New Roman"/>
          <w:kern w:val="0"/>
          <w:sz w:val="24"/>
        </w:rPr>
        <w:t>Since 2015</w:t>
      </w:r>
      <w:r>
        <w:rPr>
          <w:rFonts w:ascii="Times New Roman" w:eastAsia="仿宋_GB2312" w:hAnsi="Times New Roman"/>
          <w:kern w:val="0"/>
          <w:sz w:val="24"/>
        </w:rPr>
        <w:t xml:space="preserve">, the Shanghai Intellectual Property Court has explored </w:t>
      </w:r>
      <w:r w:rsidR="00BC4C2D">
        <w:rPr>
          <w:rFonts w:ascii="Times New Roman" w:eastAsia="仿宋_GB2312" w:hAnsi="Times New Roman"/>
          <w:kern w:val="0"/>
          <w:sz w:val="24"/>
        </w:rPr>
        <w:t xml:space="preserve">and </w:t>
      </w:r>
      <w:r>
        <w:rPr>
          <w:rFonts w:ascii="Times New Roman" w:eastAsia="仿宋_GB2312" w:hAnsi="Times New Roman"/>
          <w:kern w:val="0"/>
          <w:sz w:val="24"/>
        </w:rPr>
        <w:t>establish</w:t>
      </w:r>
      <w:r w:rsidR="00BC4C2D">
        <w:rPr>
          <w:rFonts w:ascii="Times New Roman" w:eastAsia="仿宋_GB2312" w:hAnsi="Times New Roman"/>
          <w:kern w:val="0"/>
          <w:sz w:val="24"/>
        </w:rPr>
        <w:t>ed</w:t>
      </w:r>
      <w:r>
        <w:rPr>
          <w:rFonts w:ascii="Times New Roman" w:eastAsia="仿宋_GB2312" w:hAnsi="Times New Roman"/>
          <w:kern w:val="0"/>
          <w:sz w:val="24"/>
        </w:rPr>
        <w:t xml:space="preserve"> a technical investigator system, established a technical investigation </w:t>
      </w:r>
      <w:r w:rsidR="00AC6672">
        <w:rPr>
          <w:rFonts w:ascii="Times New Roman" w:eastAsia="仿宋_GB2312" w:hAnsi="Times New Roman"/>
          <w:kern w:val="0"/>
          <w:sz w:val="24"/>
        </w:rPr>
        <w:t>office</w:t>
      </w:r>
      <w:r>
        <w:rPr>
          <w:rFonts w:ascii="Times New Roman" w:eastAsia="仿宋_GB2312" w:hAnsi="Times New Roman"/>
          <w:kern w:val="0"/>
          <w:sz w:val="24"/>
        </w:rPr>
        <w:t xml:space="preserve">, and successively formulated the </w:t>
      </w:r>
      <w:r>
        <w:rPr>
          <w:rFonts w:ascii="Times New Roman" w:eastAsia="仿宋_GB2312" w:hAnsi="Times New Roman"/>
          <w:i/>
          <w:kern w:val="0"/>
          <w:sz w:val="24"/>
        </w:rPr>
        <w:t>Rules of Technical Investigator’s Participation in Litigation Activities</w:t>
      </w:r>
      <w:r>
        <w:rPr>
          <w:rFonts w:ascii="Times New Roman" w:eastAsia="仿宋_GB2312" w:hAnsi="Times New Roman"/>
          <w:kern w:val="0"/>
          <w:sz w:val="24"/>
        </w:rPr>
        <w:t xml:space="preserve">, the </w:t>
      </w:r>
      <w:r>
        <w:rPr>
          <w:rFonts w:ascii="Times New Roman" w:eastAsia="仿宋_GB2312" w:hAnsi="Times New Roman"/>
          <w:i/>
          <w:kern w:val="0"/>
          <w:sz w:val="24"/>
        </w:rPr>
        <w:t>Consultation Management Methods for Invited Scientific and Technical Consultants</w:t>
      </w:r>
      <w:r>
        <w:rPr>
          <w:rFonts w:ascii="Times New Roman" w:eastAsia="仿宋_GB2312" w:hAnsi="Times New Roman"/>
          <w:kern w:val="0"/>
          <w:sz w:val="24"/>
        </w:rPr>
        <w:t xml:space="preserve">, and the </w:t>
      </w:r>
      <w:r>
        <w:rPr>
          <w:rFonts w:ascii="Times New Roman" w:eastAsia="仿宋_GB2312" w:hAnsi="Times New Roman"/>
          <w:i/>
          <w:kern w:val="0"/>
          <w:sz w:val="24"/>
        </w:rPr>
        <w:t>Administrative Measures for the Participation of People’s Jury in Trial Activities</w:t>
      </w:r>
      <w:r>
        <w:rPr>
          <w:rFonts w:ascii="Times New Roman" w:eastAsia="仿宋_GB2312" w:hAnsi="Times New Roman"/>
          <w:kern w:val="0"/>
          <w:sz w:val="24"/>
        </w:rPr>
        <w:t xml:space="preserve">, the </w:t>
      </w:r>
      <w:r>
        <w:rPr>
          <w:rFonts w:ascii="Times New Roman" w:eastAsia="仿宋_GB2312" w:hAnsi="Times New Roman"/>
          <w:i/>
          <w:kern w:val="0"/>
          <w:sz w:val="24"/>
        </w:rPr>
        <w:t>Guidelines on the Judicial Appraisal of Technical Facts in Intellectual Property Civil Cases</w:t>
      </w:r>
      <w:r>
        <w:rPr>
          <w:rFonts w:ascii="Times New Roman" w:eastAsia="仿宋_GB2312" w:hAnsi="Times New Roman"/>
          <w:kern w:val="0"/>
          <w:sz w:val="24"/>
        </w:rPr>
        <w:t xml:space="preserve">, the </w:t>
      </w:r>
      <w:r w:rsidRPr="00573027">
        <w:rPr>
          <w:rFonts w:ascii="Times New Roman" w:eastAsia="仿宋_GB2312" w:hAnsi="Times New Roman"/>
          <w:i/>
          <w:iCs/>
          <w:kern w:val="0"/>
          <w:sz w:val="24"/>
        </w:rPr>
        <w:t>Rules for Appropriate Disclosure of Technical Review Opinions</w:t>
      </w:r>
      <w:r>
        <w:rPr>
          <w:rFonts w:ascii="Times New Roman" w:eastAsia="仿宋_GB2312" w:hAnsi="Times New Roman"/>
          <w:i/>
          <w:iCs/>
          <w:kern w:val="0"/>
          <w:sz w:val="24"/>
        </w:rPr>
        <w:t xml:space="preserve"> (</w:t>
      </w:r>
      <w:r w:rsidR="00D52112">
        <w:rPr>
          <w:rFonts w:ascii="Times New Roman" w:eastAsia="仿宋_GB2312" w:hAnsi="Times New Roman"/>
          <w:i/>
          <w:iCs/>
          <w:kern w:val="0"/>
          <w:sz w:val="24"/>
        </w:rPr>
        <w:t>for Trail Implementation</w:t>
      </w:r>
      <w:r>
        <w:rPr>
          <w:rFonts w:ascii="Times New Roman" w:eastAsia="仿宋_GB2312" w:hAnsi="Times New Roman"/>
          <w:i/>
          <w:iCs/>
          <w:kern w:val="0"/>
          <w:sz w:val="24"/>
        </w:rPr>
        <w:t>)</w:t>
      </w:r>
      <w:r>
        <w:rPr>
          <w:rFonts w:ascii="Times New Roman" w:eastAsia="仿宋_GB2312" w:hAnsi="Times New Roman"/>
          <w:kern w:val="0"/>
          <w:sz w:val="24"/>
        </w:rPr>
        <w:t xml:space="preserve"> and other rules of technical fact finding</w:t>
      </w:r>
      <w:r w:rsidR="002B6777">
        <w:rPr>
          <w:rFonts w:ascii="Times New Roman" w:eastAsia="仿宋_GB2312" w:hAnsi="Times New Roman"/>
          <w:kern w:val="0"/>
          <w:sz w:val="24"/>
        </w:rPr>
        <w:t>,</w:t>
      </w:r>
      <w:r>
        <w:rPr>
          <w:rFonts w:ascii="Times New Roman" w:eastAsia="仿宋_GB2312" w:hAnsi="Times New Roman"/>
          <w:kern w:val="0"/>
          <w:sz w:val="24"/>
        </w:rPr>
        <w:t xml:space="preserve"> </w:t>
      </w:r>
      <w:r w:rsidR="002B6777">
        <w:rPr>
          <w:rFonts w:ascii="Times New Roman" w:eastAsia="仿宋_GB2312" w:hAnsi="Times New Roman"/>
          <w:kern w:val="0"/>
          <w:sz w:val="24"/>
        </w:rPr>
        <w:t xml:space="preserve">thereby forming a </w:t>
      </w:r>
      <w:r>
        <w:rPr>
          <w:rFonts w:ascii="Times New Roman" w:eastAsia="仿宋_GB2312" w:hAnsi="Times New Roman"/>
          <w:kern w:val="0"/>
          <w:sz w:val="24"/>
        </w:rPr>
        <w:t xml:space="preserve">“four-in-one” technical fact investigation and finding system, which </w:t>
      </w:r>
      <w:r w:rsidR="002B6777">
        <w:rPr>
          <w:rFonts w:ascii="Times New Roman" w:eastAsia="仿宋_GB2312" w:hAnsi="Times New Roman"/>
          <w:kern w:val="0"/>
          <w:sz w:val="24"/>
        </w:rPr>
        <w:t>consists of</w:t>
      </w:r>
      <w:r>
        <w:rPr>
          <w:rFonts w:ascii="Times New Roman" w:eastAsia="仿宋_GB2312" w:hAnsi="Times New Roman"/>
          <w:kern w:val="0"/>
          <w:sz w:val="24"/>
        </w:rPr>
        <w:t xml:space="preserve"> technical investigation, technical consulting, expert jury and technical appraisal, </w:t>
      </w:r>
      <w:r w:rsidR="002B6777">
        <w:rPr>
          <w:rFonts w:ascii="Times New Roman" w:eastAsia="仿宋_GB2312" w:hAnsi="Times New Roman"/>
          <w:kern w:val="0"/>
          <w:sz w:val="24"/>
        </w:rPr>
        <w:t xml:space="preserve">and further improving </w:t>
      </w:r>
      <w:r>
        <w:rPr>
          <w:rFonts w:ascii="Times New Roman" w:eastAsia="仿宋_GB2312" w:hAnsi="Times New Roman"/>
          <w:kern w:val="0"/>
          <w:sz w:val="24"/>
        </w:rPr>
        <w:t>the neutrality, objectivity and rationality of technical fact finding</w:t>
      </w:r>
      <w:r w:rsidR="002B6777">
        <w:rPr>
          <w:rFonts w:ascii="Times New Roman" w:eastAsia="仿宋_GB2312" w:hAnsi="Times New Roman"/>
          <w:kern w:val="0"/>
          <w:sz w:val="24"/>
        </w:rPr>
        <w:t xml:space="preserve">. </w:t>
      </w:r>
      <w:r w:rsidR="00C543A7">
        <w:rPr>
          <w:rFonts w:ascii="Times New Roman" w:eastAsia="仿宋_GB2312" w:hAnsi="Times New Roman"/>
          <w:kern w:val="0"/>
          <w:sz w:val="24"/>
        </w:rPr>
        <w:t>Gradually, t</w:t>
      </w:r>
      <w:r>
        <w:rPr>
          <w:rFonts w:ascii="Times New Roman" w:eastAsia="仿宋_GB2312" w:hAnsi="Times New Roman"/>
          <w:kern w:val="0"/>
          <w:sz w:val="24"/>
        </w:rPr>
        <w:t xml:space="preserve">he participation of technical investigators in litigation activities has become </w:t>
      </w:r>
      <w:r w:rsidR="00853335">
        <w:rPr>
          <w:rFonts w:ascii="Times New Roman" w:eastAsia="仿宋_GB2312" w:hAnsi="Times New Roman"/>
          <w:kern w:val="0"/>
          <w:sz w:val="24"/>
        </w:rPr>
        <w:t>a</w:t>
      </w:r>
      <w:r>
        <w:rPr>
          <w:rFonts w:ascii="Times New Roman" w:eastAsia="仿宋_GB2312" w:hAnsi="Times New Roman"/>
          <w:kern w:val="0"/>
          <w:sz w:val="24"/>
        </w:rPr>
        <w:t xml:space="preserve"> norm. The Shanghai Intellectual Property Court appointed 13 technical investigators, including 2 resident exchange-oriented technical investigators, 11 part-time technical investigators, and 9 experts with senior professional titles. All of them are professionals from national agencies, industry associations, colleges and universities, and research institutions in the fields of materials engineering, chemical engineering, electronics, communications, networking, optoelectronics, and medicine. For example, in 2017 and 2018, the Shanghai Intellectual Property Court called for </w:t>
      </w:r>
      <w:r w:rsidR="00F64DDF">
        <w:rPr>
          <w:rFonts w:ascii="Times New Roman" w:eastAsia="仿宋_GB2312" w:hAnsi="Times New Roman"/>
          <w:kern w:val="0"/>
          <w:sz w:val="24"/>
        </w:rPr>
        <w:t xml:space="preserve">patent </w:t>
      </w:r>
      <w:r>
        <w:rPr>
          <w:rFonts w:ascii="Times New Roman" w:eastAsia="仿宋_GB2312" w:hAnsi="Times New Roman"/>
          <w:kern w:val="0"/>
          <w:sz w:val="24"/>
        </w:rPr>
        <w:t xml:space="preserve">consultancy services 193 </w:t>
      </w:r>
      <w:r w:rsidR="00063733">
        <w:rPr>
          <w:rFonts w:ascii="Times New Roman" w:eastAsia="仿宋_GB2312" w:hAnsi="Times New Roman"/>
          <w:kern w:val="0"/>
          <w:sz w:val="24"/>
        </w:rPr>
        <w:t xml:space="preserve">times </w:t>
      </w:r>
      <w:r>
        <w:rPr>
          <w:rFonts w:ascii="Times New Roman" w:eastAsia="仿宋_GB2312" w:hAnsi="Times New Roman"/>
          <w:kern w:val="0"/>
          <w:sz w:val="24"/>
        </w:rPr>
        <w:t xml:space="preserve">and </w:t>
      </w:r>
      <w:r w:rsidR="00063733">
        <w:rPr>
          <w:rFonts w:ascii="Times New Roman" w:eastAsia="仿宋_GB2312" w:hAnsi="Times New Roman"/>
          <w:kern w:val="0"/>
          <w:sz w:val="24"/>
        </w:rPr>
        <w:t xml:space="preserve">appointed </w:t>
      </w:r>
      <w:r>
        <w:rPr>
          <w:rFonts w:ascii="Times New Roman" w:eastAsia="仿宋_GB2312" w:hAnsi="Times New Roman"/>
          <w:kern w:val="0"/>
          <w:sz w:val="24"/>
        </w:rPr>
        <w:t xml:space="preserve">technical investigators to appear in court for 13 cases. In an invention patent infringement </w:t>
      </w:r>
      <w:r w:rsidR="002B6777">
        <w:rPr>
          <w:rFonts w:ascii="Times New Roman" w:eastAsia="仿宋_GB2312" w:hAnsi="Times New Roman"/>
          <w:kern w:val="0"/>
          <w:sz w:val="24"/>
        </w:rPr>
        <w:t>law</w:t>
      </w:r>
      <w:r>
        <w:rPr>
          <w:rFonts w:ascii="Times New Roman" w:eastAsia="仿宋_GB2312" w:hAnsi="Times New Roman"/>
          <w:kern w:val="0"/>
          <w:sz w:val="24"/>
        </w:rPr>
        <w:t xml:space="preserve">suit filed by Shanghai-based Sinofaith IP Group, technical investigators and expert jurors were invited to participate in the trial of the case, where the technical investigators focused on the review and clarification of </w:t>
      </w:r>
      <w:r w:rsidR="002B6777">
        <w:rPr>
          <w:rFonts w:ascii="Times New Roman" w:eastAsia="仿宋_GB2312" w:hAnsi="Times New Roman"/>
          <w:kern w:val="0"/>
          <w:sz w:val="24"/>
        </w:rPr>
        <w:t xml:space="preserve">technical </w:t>
      </w:r>
      <w:r>
        <w:rPr>
          <w:rFonts w:ascii="Times New Roman" w:eastAsia="仿宋_GB2312" w:hAnsi="Times New Roman"/>
          <w:kern w:val="0"/>
          <w:sz w:val="24"/>
        </w:rPr>
        <w:t xml:space="preserve">facts </w:t>
      </w:r>
      <w:r w:rsidR="002B6777">
        <w:rPr>
          <w:rFonts w:ascii="Times New Roman" w:eastAsia="仿宋_GB2312" w:hAnsi="Times New Roman"/>
          <w:kern w:val="0"/>
          <w:sz w:val="24"/>
        </w:rPr>
        <w:t>under dispute</w:t>
      </w:r>
      <w:r>
        <w:rPr>
          <w:rFonts w:ascii="Times New Roman" w:eastAsia="仿宋_GB2312" w:hAnsi="Times New Roman"/>
          <w:kern w:val="0"/>
          <w:sz w:val="24"/>
        </w:rPr>
        <w:t xml:space="preserve"> in the pre-trial preparation stage and the expert jurors were mainly responsible for the investigation of </w:t>
      </w:r>
      <w:r w:rsidR="002B6777">
        <w:rPr>
          <w:rFonts w:ascii="Times New Roman" w:eastAsia="仿宋_GB2312" w:hAnsi="Times New Roman"/>
          <w:kern w:val="0"/>
          <w:sz w:val="24"/>
        </w:rPr>
        <w:t xml:space="preserve">technical </w:t>
      </w:r>
      <w:r>
        <w:rPr>
          <w:rFonts w:ascii="Times New Roman" w:eastAsia="仿宋_GB2312" w:hAnsi="Times New Roman"/>
          <w:kern w:val="0"/>
          <w:sz w:val="24"/>
        </w:rPr>
        <w:t xml:space="preserve">facts </w:t>
      </w:r>
      <w:r w:rsidR="002B6777">
        <w:rPr>
          <w:rFonts w:ascii="Times New Roman" w:eastAsia="仿宋_GB2312" w:hAnsi="Times New Roman"/>
          <w:kern w:val="0"/>
          <w:sz w:val="24"/>
        </w:rPr>
        <w:t xml:space="preserve">under </w:t>
      </w:r>
      <w:r>
        <w:rPr>
          <w:rFonts w:ascii="Times New Roman" w:eastAsia="仿宋_GB2312" w:hAnsi="Times New Roman"/>
          <w:kern w:val="0"/>
          <w:sz w:val="24"/>
        </w:rPr>
        <w:t xml:space="preserve">dispute during the trial. With the combined efforts, </w:t>
      </w:r>
      <w:r w:rsidR="00A82EF7">
        <w:rPr>
          <w:rFonts w:ascii="Times New Roman" w:eastAsia="仿宋_GB2312" w:hAnsi="Times New Roman"/>
          <w:kern w:val="0"/>
          <w:sz w:val="24"/>
        </w:rPr>
        <w:t xml:space="preserve">technical </w:t>
      </w:r>
      <w:r>
        <w:rPr>
          <w:rFonts w:ascii="Times New Roman" w:eastAsia="仿宋_GB2312" w:hAnsi="Times New Roman"/>
          <w:kern w:val="0"/>
          <w:sz w:val="24"/>
        </w:rPr>
        <w:t xml:space="preserve">facts </w:t>
      </w:r>
      <w:r w:rsidR="00A82EF7">
        <w:rPr>
          <w:rFonts w:ascii="Times New Roman" w:eastAsia="仿宋_GB2312" w:hAnsi="Times New Roman"/>
          <w:kern w:val="0"/>
          <w:sz w:val="24"/>
        </w:rPr>
        <w:t xml:space="preserve">under </w:t>
      </w:r>
      <w:r>
        <w:rPr>
          <w:rFonts w:ascii="Times New Roman" w:eastAsia="仿宋_GB2312" w:hAnsi="Times New Roman"/>
          <w:kern w:val="0"/>
          <w:sz w:val="24"/>
        </w:rPr>
        <w:t xml:space="preserve">dispute were </w:t>
      </w:r>
      <w:r>
        <w:rPr>
          <w:rFonts w:ascii="Times New Roman" w:eastAsia="仿宋_GB2312" w:hAnsi="Times New Roman"/>
          <w:kern w:val="0"/>
          <w:sz w:val="24"/>
        </w:rPr>
        <w:lastRenderedPageBreak/>
        <w:t xml:space="preserve">accurately ascertained, and the two parties reached settlement </w:t>
      </w:r>
      <w:r w:rsidR="00683F4C">
        <w:rPr>
          <w:rFonts w:ascii="Times New Roman" w:eastAsia="仿宋_GB2312" w:hAnsi="Times New Roman"/>
          <w:kern w:val="0"/>
          <w:sz w:val="24"/>
        </w:rPr>
        <w:t xml:space="preserve">out of court </w:t>
      </w:r>
      <w:r>
        <w:rPr>
          <w:rFonts w:ascii="Times New Roman" w:eastAsia="仿宋_GB2312" w:hAnsi="Times New Roman"/>
          <w:kern w:val="0"/>
          <w:sz w:val="24"/>
        </w:rPr>
        <w:t>and withdrew the case. At the same time, the case also facilitated the successful conclusion of the other three related cases. The application of the “four-in-one” system achieved good results. In 2018, Shanghai courts further promoted the combination of the intellectual property technical expert library of the Shanghai High People’s Court and the technical consultant expert library of the Shanghai Intellectual Property Court</w:t>
      </w:r>
      <w:r w:rsidR="00A82EF7">
        <w:rPr>
          <w:rFonts w:ascii="Times New Roman" w:eastAsia="仿宋_GB2312" w:hAnsi="Times New Roman"/>
          <w:kern w:val="0"/>
          <w:sz w:val="24"/>
        </w:rPr>
        <w:t>,</w:t>
      </w:r>
      <w:r>
        <w:rPr>
          <w:rFonts w:ascii="Times New Roman" w:eastAsia="仿宋_GB2312" w:hAnsi="Times New Roman"/>
          <w:kern w:val="0"/>
          <w:sz w:val="24"/>
        </w:rPr>
        <w:t xml:space="preserve"> </w:t>
      </w:r>
      <w:r w:rsidR="00A82EF7">
        <w:rPr>
          <w:rFonts w:ascii="Times New Roman" w:eastAsia="仿宋_GB2312" w:hAnsi="Times New Roman"/>
          <w:kern w:val="0"/>
          <w:sz w:val="24"/>
        </w:rPr>
        <w:t xml:space="preserve">and established a </w:t>
      </w:r>
      <w:r>
        <w:rPr>
          <w:rFonts w:ascii="Times New Roman" w:eastAsia="仿宋_GB2312" w:hAnsi="Times New Roman"/>
          <w:kern w:val="0"/>
          <w:sz w:val="24"/>
        </w:rPr>
        <w:t xml:space="preserve">technical fact-finding sharing mechanism for technical cases </w:t>
      </w:r>
      <w:r w:rsidR="00A82EF7">
        <w:rPr>
          <w:rFonts w:ascii="Times New Roman" w:eastAsia="仿宋_GB2312" w:hAnsi="Times New Roman"/>
          <w:kern w:val="0"/>
          <w:sz w:val="24"/>
        </w:rPr>
        <w:t>across</w:t>
      </w:r>
      <w:r>
        <w:rPr>
          <w:rFonts w:ascii="Times New Roman" w:eastAsia="仿宋_GB2312" w:hAnsi="Times New Roman"/>
          <w:kern w:val="0"/>
          <w:sz w:val="24"/>
        </w:rPr>
        <w:t xml:space="preserve"> the city</w:t>
      </w:r>
      <w:r w:rsidR="00A82EF7">
        <w:rPr>
          <w:rFonts w:ascii="Times New Roman" w:eastAsia="仿宋_GB2312" w:hAnsi="Times New Roman"/>
          <w:kern w:val="0"/>
          <w:sz w:val="24"/>
        </w:rPr>
        <w:t>,</w:t>
      </w:r>
      <w:r>
        <w:rPr>
          <w:rFonts w:ascii="Times New Roman" w:eastAsia="仿宋_GB2312" w:hAnsi="Times New Roman"/>
          <w:kern w:val="0"/>
          <w:sz w:val="24"/>
        </w:rPr>
        <w:t xml:space="preserve"> to help Shanghai courts </w:t>
      </w:r>
      <w:r w:rsidR="00A82EF7">
        <w:rPr>
          <w:rFonts w:ascii="Times New Roman" w:eastAsia="仿宋_GB2312" w:hAnsi="Times New Roman"/>
          <w:kern w:val="0"/>
          <w:sz w:val="24"/>
        </w:rPr>
        <w:t>adjudicate</w:t>
      </w:r>
      <w:r>
        <w:rPr>
          <w:rFonts w:ascii="Times New Roman" w:eastAsia="仿宋_GB2312" w:hAnsi="Times New Roman"/>
          <w:kern w:val="0"/>
          <w:sz w:val="24"/>
        </w:rPr>
        <w:t xml:space="preserve"> technology-related intellectual property cases. An issue of the </w:t>
      </w:r>
      <w:r>
        <w:rPr>
          <w:rFonts w:ascii="Times New Roman" w:eastAsia="仿宋_GB2312" w:hAnsi="Times New Roman"/>
          <w:i/>
          <w:kern w:val="0"/>
          <w:sz w:val="24"/>
        </w:rPr>
        <w:t xml:space="preserve">People’s Daily </w:t>
      </w:r>
      <w:r>
        <w:rPr>
          <w:rFonts w:ascii="Times New Roman" w:eastAsia="仿宋_GB2312" w:hAnsi="Times New Roman"/>
          <w:kern w:val="0"/>
          <w:sz w:val="24"/>
        </w:rPr>
        <w:t xml:space="preserve">featured a special report entitled the </w:t>
      </w:r>
      <w:r>
        <w:rPr>
          <w:rFonts w:ascii="Times New Roman" w:eastAsia="仿宋_GB2312" w:hAnsi="Times New Roman"/>
          <w:i/>
          <w:kern w:val="0"/>
          <w:sz w:val="24"/>
        </w:rPr>
        <w:t>Appointment of Technical Investigators by Courts</w:t>
      </w:r>
      <w:r w:rsidR="0006548C" w:rsidRPr="00A82EF7">
        <w:rPr>
          <w:rFonts w:ascii="Times New Roman" w:eastAsia="仿宋_GB2312" w:hAnsi="Times New Roman"/>
          <w:iCs/>
          <w:kern w:val="0"/>
          <w:sz w:val="24"/>
        </w:rPr>
        <w:t xml:space="preserve">, </w:t>
      </w:r>
      <w:r w:rsidR="00A82EF7">
        <w:rPr>
          <w:rFonts w:ascii="Times New Roman" w:eastAsia="仿宋_GB2312" w:hAnsi="Times New Roman"/>
          <w:iCs/>
          <w:kern w:val="0"/>
          <w:sz w:val="24"/>
        </w:rPr>
        <w:t>which</w:t>
      </w:r>
      <w:r w:rsidR="0006548C" w:rsidRPr="00A82EF7">
        <w:rPr>
          <w:rFonts w:ascii="Times New Roman" w:eastAsia="仿宋_GB2312" w:hAnsi="Times New Roman"/>
          <w:iCs/>
          <w:kern w:val="0"/>
          <w:sz w:val="24"/>
        </w:rPr>
        <w:t xml:space="preserve"> </w:t>
      </w:r>
      <w:r w:rsidR="00A82EF7">
        <w:rPr>
          <w:rFonts w:ascii="Times New Roman" w:eastAsia="仿宋_GB2312" w:hAnsi="Times New Roman"/>
          <w:iCs/>
          <w:kern w:val="0"/>
          <w:sz w:val="24"/>
        </w:rPr>
        <w:t xml:space="preserve">received </w:t>
      </w:r>
      <w:r w:rsidR="0006548C">
        <w:rPr>
          <w:rFonts w:ascii="Times New Roman" w:eastAsia="仿宋_GB2312" w:hAnsi="Times New Roman"/>
          <w:iCs/>
          <w:kern w:val="0"/>
          <w:sz w:val="24"/>
        </w:rPr>
        <w:t xml:space="preserve">good </w:t>
      </w:r>
      <w:r w:rsidR="00A82EF7">
        <w:rPr>
          <w:rFonts w:ascii="Times New Roman" w:eastAsia="仿宋_GB2312" w:hAnsi="Times New Roman"/>
          <w:iCs/>
          <w:kern w:val="0"/>
          <w:sz w:val="24"/>
        </w:rPr>
        <w:t>public reactions</w:t>
      </w:r>
      <w:r>
        <w:rPr>
          <w:rFonts w:ascii="Times New Roman" w:eastAsia="仿宋_GB2312" w:hAnsi="Times New Roman"/>
          <w:kern w:val="0"/>
          <w:sz w:val="24"/>
        </w:rPr>
        <w:t>.</w:t>
      </w:r>
    </w:p>
    <w:p w:rsidR="00737251" w:rsidRDefault="00737251" w:rsidP="00FA7E22">
      <w:pPr>
        <w:spacing w:line="360" w:lineRule="auto"/>
        <w:ind w:firstLineChars="200" w:firstLine="482"/>
        <w:rPr>
          <w:rFonts w:ascii="Times New Roman" w:hAnsi="Times New Roman"/>
          <w:sz w:val="24"/>
        </w:rPr>
      </w:pPr>
      <w:r>
        <w:rPr>
          <w:rFonts w:ascii="Times New Roman" w:eastAsia="Arial" w:hAnsi="Times New Roman"/>
          <w:b/>
          <w:color w:val="000000"/>
          <w:sz w:val="24"/>
        </w:rPr>
        <w:t>(</w:t>
      </w:r>
      <w:r>
        <w:rPr>
          <w:rFonts w:ascii="Times New Roman" w:hAnsi="Times New Roman" w:hint="eastAsia"/>
          <w:b/>
          <w:color w:val="000000"/>
          <w:sz w:val="24"/>
        </w:rPr>
        <w:t>3</w:t>
      </w:r>
      <w:r>
        <w:rPr>
          <w:rFonts w:ascii="Times New Roman" w:eastAsia="Arial" w:hAnsi="Times New Roman"/>
          <w:b/>
          <w:color w:val="000000"/>
          <w:sz w:val="24"/>
        </w:rPr>
        <w:t xml:space="preserve">) </w:t>
      </w:r>
      <w:r w:rsidR="00335987">
        <w:rPr>
          <w:rFonts w:ascii="Times New Roman" w:eastAsia="Arial" w:hAnsi="Times New Roman"/>
          <w:b/>
          <w:color w:val="000000"/>
          <w:sz w:val="24"/>
        </w:rPr>
        <w:t>Standardiz</w:t>
      </w:r>
      <w:r w:rsidR="00683F4C">
        <w:rPr>
          <w:rFonts w:ascii="Times New Roman" w:eastAsia="Arial" w:hAnsi="Times New Roman"/>
          <w:b/>
          <w:color w:val="000000"/>
          <w:sz w:val="24"/>
        </w:rPr>
        <w:t>ing</w:t>
      </w:r>
      <w:r>
        <w:rPr>
          <w:rFonts w:ascii="Times New Roman" w:eastAsia="Arial" w:hAnsi="Times New Roman"/>
          <w:b/>
          <w:color w:val="000000"/>
          <w:sz w:val="24"/>
        </w:rPr>
        <w:t xml:space="preserve"> special litigation procedures and guid</w:t>
      </w:r>
      <w:r w:rsidR="00031A38">
        <w:rPr>
          <w:rFonts w:ascii="Times New Roman" w:hAnsi="Times New Roman" w:hint="eastAsia"/>
          <w:b/>
          <w:color w:val="000000"/>
          <w:sz w:val="24"/>
        </w:rPr>
        <w:t>ing</w:t>
      </w:r>
      <w:r>
        <w:rPr>
          <w:rFonts w:ascii="Times New Roman" w:eastAsia="Arial" w:hAnsi="Times New Roman"/>
          <w:b/>
          <w:color w:val="000000"/>
          <w:sz w:val="24"/>
        </w:rPr>
        <w:t xml:space="preserve"> patentees to fully express their claims</w:t>
      </w:r>
      <w:r>
        <w:rPr>
          <w:rFonts w:ascii="Times New Roman" w:hAnsi="Times New Roman"/>
          <w:b/>
          <w:color w:val="000000"/>
          <w:sz w:val="24"/>
        </w:rPr>
        <w:t xml:space="preserve">. </w:t>
      </w:r>
      <w:r>
        <w:rPr>
          <w:rFonts w:ascii="Times New Roman" w:eastAsia="Arial" w:hAnsi="Times New Roman"/>
          <w:color w:val="000000"/>
          <w:sz w:val="24"/>
        </w:rPr>
        <w:t>Patent cases often involve determin</w:t>
      </w:r>
      <w:r w:rsidR="009F2956">
        <w:rPr>
          <w:rFonts w:ascii="Times New Roman" w:eastAsia="Arial" w:hAnsi="Times New Roman"/>
          <w:color w:val="000000"/>
          <w:sz w:val="24"/>
        </w:rPr>
        <w:t>ation of</w:t>
      </w:r>
      <w:r>
        <w:rPr>
          <w:rFonts w:ascii="Times New Roman" w:eastAsia="Arial" w:hAnsi="Times New Roman"/>
          <w:color w:val="000000"/>
          <w:sz w:val="24"/>
        </w:rPr>
        <w:t xml:space="preserve"> the scope of protection of patent rights and the comparison of technical or design features, so their litigation procedures are </w:t>
      </w:r>
      <w:r w:rsidR="00335987">
        <w:rPr>
          <w:rFonts w:ascii="Times New Roman" w:eastAsia="Arial" w:hAnsi="Times New Roman"/>
          <w:color w:val="000000"/>
          <w:sz w:val="24"/>
        </w:rPr>
        <w:t>different</w:t>
      </w:r>
      <w:r>
        <w:rPr>
          <w:rFonts w:ascii="Times New Roman" w:eastAsia="Arial" w:hAnsi="Times New Roman"/>
          <w:color w:val="000000"/>
          <w:sz w:val="24"/>
        </w:rPr>
        <w:t xml:space="preserve"> than other civil cases. Shanghai courts started </w:t>
      </w:r>
      <w:r w:rsidR="00335987">
        <w:rPr>
          <w:rFonts w:ascii="Times New Roman" w:eastAsia="Arial" w:hAnsi="Times New Roman"/>
          <w:color w:val="000000"/>
          <w:sz w:val="24"/>
        </w:rPr>
        <w:t xml:space="preserve">the </w:t>
      </w:r>
      <w:r>
        <w:rPr>
          <w:rFonts w:ascii="Times New Roman" w:eastAsia="Arial" w:hAnsi="Times New Roman"/>
          <w:color w:val="000000"/>
          <w:sz w:val="24"/>
        </w:rPr>
        <w:t xml:space="preserve">exploration and practice of </w:t>
      </w:r>
      <w:r w:rsidR="00335987">
        <w:rPr>
          <w:rFonts w:ascii="Times New Roman" w:eastAsia="Arial" w:hAnsi="Times New Roman"/>
          <w:color w:val="000000"/>
          <w:sz w:val="24"/>
        </w:rPr>
        <w:t>standardized operation of</w:t>
      </w:r>
      <w:r>
        <w:rPr>
          <w:rFonts w:ascii="Times New Roman" w:eastAsia="Arial" w:hAnsi="Times New Roman"/>
          <w:color w:val="000000"/>
          <w:sz w:val="24"/>
        </w:rPr>
        <w:t xml:space="preserve"> </w:t>
      </w:r>
      <w:r w:rsidR="00335987">
        <w:rPr>
          <w:rFonts w:ascii="Times New Roman" w:eastAsia="Arial" w:hAnsi="Times New Roman"/>
          <w:color w:val="000000"/>
          <w:sz w:val="24"/>
        </w:rPr>
        <w:t>applicable</w:t>
      </w:r>
      <w:r>
        <w:rPr>
          <w:rFonts w:ascii="Times New Roman" w:eastAsia="Arial" w:hAnsi="Times New Roman"/>
          <w:color w:val="000000"/>
          <w:sz w:val="24"/>
        </w:rPr>
        <w:t xml:space="preserve"> litigation procedures </w:t>
      </w:r>
      <w:r w:rsidR="00335987">
        <w:rPr>
          <w:rFonts w:ascii="Times New Roman" w:eastAsia="Arial" w:hAnsi="Times New Roman"/>
          <w:color w:val="000000"/>
          <w:sz w:val="24"/>
        </w:rPr>
        <w:t xml:space="preserve">early on </w:t>
      </w:r>
      <w:r>
        <w:rPr>
          <w:rFonts w:ascii="Times New Roman" w:eastAsia="Arial" w:hAnsi="Times New Roman"/>
          <w:color w:val="000000"/>
          <w:sz w:val="24"/>
        </w:rPr>
        <w:t xml:space="preserve">and </w:t>
      </w:r>
      <w:r w:rsidR="00335987">
        <w:rPr>
          <w:rFonts w:ascii="Times New Roman" w:eastAsia="Arial" w:hAnsi="Times New Roman"/>
          <w:color w:val="000000"/>
          <w:sz w:val="24"/>
        </w:rPr>
        <w:t xml:space="preserve">have </w:t>
      </w:r>
      <w:r>
        <w:rPr>
          <w:rFonts w:ascii="Times New Roman" w:eastAsia="Arial" w:hAnsi="Times New Roman"/>
          <w:color w:val="000000"/>
          <w:sz w:val="24"/>
        </w:rPr>
        <w:t>achieved positive results in the trial of patent cases.</w:t>
      </w:r>
    </w:p>
    <w:p w:rsidR="00737251" w:rsidRDefault="00737251" w:rsidP="00FA7E22">
      <w:pPr>
        <w:spacing w:line="360" w:lineRule="auto"/>
        <w:ind w:firstLineChars="200" w:firstLine="480"/>
        <w:rPr>
          <w:rFonts w:ascii="Times New Roman" w:hAnsi="Times New Roman"/>
          <w:sz w:val="24"/>
        </w:rPr>
      </w:pPr>
      <w:r>
        <w:rPr>
          <w:rFonts w:ascii="Times New Roman" w:eastAsia="Arial" w:hAnsi="Times New Roman"/>
          <w:color w:val="000000"/>
          <w:sz w:val="24"/>
        </w:rPr>
        <w:t xml:space="preserve">1. </w:t>
      </w:r>
      <w:r w:rsidR="00346DBE">
        <w:rPr>
          <w:rFonts w:ascii="Times New Roman" w:eastAsia="Arial" w:hAnsi="Times New Roman"/>
          <w:color w:val="000000"/>
          <w:sz w:val="24"/>
        </w:rPr>
        <w:t>Standardizing</w:t>
      </w:r>
      <w:r>
        <w:rPr>
          <w:rFonts w:ascii="Times New Roman" w:eastAsia="Arial" w:hAnsi="Times New Roman"/>
          <w:color w:val="000000"/>
          <w:sz w:val="24"/>
        </w:rPr>
        <w:t xml:space="preserve"> the </w:t>
      </w:r>
      <w:r w:rsidR="007C09FA">
        <w:rPr>
          <w:rFonts w:ascii="Times New Roman" w:eastAsia="Arial" w:hAnsi="Times New Roman"/>
          <w:color w:val="000000"/>
          <w:sz w:val="24"/>
        </w:rPr>
        <w:t xml:space="preserve">mode </w:t>
      </w:r>
      <w:r>
        <w:rPr>
          <w:rFonts w:ascii="Times New Roman" w:eastAsia="Arial" w:hAnsi="Times New Roman"/>
          <w:color w:val="000000"/>
          <w:sz w:val="24"/>
        </w:rPr>
        <w:t xml:space="preserve">of preparatory </w:t>
      </w:r>
      <w:r w:rsidR="00DE2CB9">
        <w:rPr>
          <w:rFonts w:ascii="Times New Roman" w:eastAsia="Arial" w:hAnsi="Times New Roman"/>
          <w:color w:val="000000"/>
          <w:sz w:val="24"/>
        </w:rPr>
        <w:t xml:space="preserve">hearings </w:t>
      </w:r>
      <w:r>
        <w:rPr>
          <w:rFonts w:ascii="Times New Roman" w:eastAsia="Arial" w:hAnsi="Times New Roman"/>
          <w:color w:val="000000"/>
          <w:sz w:val="24"/>
        </w:rPr>
        <w:t xml:space="preserve">and determining the scope of protection of </w:t>
      </w:r>
      <w:r>
        <w:rPr>
          <w:rFonts w:ascii="Times New Roman" w:hAnsi="Times New Roman"/>
          <w:color w:val="000000"/>
          <w:sz w:val="24"/>
        </w:rPr>
        <w:t xml:space="preserve">patent </w:t>
      </w:r>
      <w:r>
        <w:rPr>
          <w:rFonts w:ascii="Times New Roman" w:eastAsia="Arial" w:hAnsi="Times New Roman"/>
          <w:color w:val="000000"/>
          <w:sz w:val="24"/>
        </w:rPr>
        <w:t xml:space="preserve">claims by convening preparatory </w:t>
      </w:r>
      <w:r w:rsidR="00DE2CB9">
        <w:rPr>
          <w:rFonts w:ascii="Times New Roman" w:eastAsia="Arial" w:hAnsi="Times New Roman"/>
          <w:color w:val="000000"/>
          <w:sz w:val="24"/>
        </w:rPr>
        <w:t xml:space="preserve">hearings </w:t>
      </w:r>
      <w:r>
        <w:rPr>
          <w:rFonts w:ascii="Times New Roman" w:eastAsia="Arial" w:hAnsi="Times New Roman"/>
          <w:color w:val="000000"/>
          <w:sz w:val="24"/>
        </w:rPr>
        <w:t>(pre-court meeting).</w:t>
      </w:r>
      <w:r w:rsidR="007C09FA">
        <w:rPr>
          <w:rFonts w:ascii="Times New Roman" w:eastAsia="Arial" w:hAnsi="Times New Roman"/>
          <w:color w:val="000000"/>
          <w:sz w:val="24"/>
        </w:rPr>
        <w:t xml:space="preserve"> </w:t>
      </w:r>
      <w:r>
        <w:rPr>
          <w:rFonts w:ascii="Times New Roman" w:eastAsia="Arial" w:hAnsi="Times New Roman"/>
          <w:color w:val="000000"/>
          <w:sz w:val="24"/>
        </w:rPr>
        <w:t xml:space="preserve">The determination of </w:t>
      </w:r>
      <w:r>
        <w:rPr>
          <w:rFonts w:ascii="Times New Roman" w:hAnsi="Times New Roman"/>
          <w:color w:val="000000"/>
          <w:sz w:val="24"/>
        </w:rPr>
        <w:t xml:space="preserve">the </w:t>
      </w:r>
      <w:r>
        <w:rPr>
          <w:rFonts w:ascii="Times New Roman" w:eastAsia="Arial" w:hAnsi="Times New Roman"/>
          <w:color w:val="000000"/>
          <w:sz w:val="24"/>
        </w:rPr>
        <w:t xml:space="preserve">scope </w:t>
      </w:r>
      <w:r>
        <w:rPr>
          <w:rFonts w:ascii="Times New Roman" w:hAnsi="Times New Roman"/>
          <w:color w:val="000000"/>
          <w:sz w:val="24"/>
        </w:rPr>
        <w:t xml:space="preserve">of </w:t>
      </w:r>
      <w:r>
        <w:rPr>
          <w:rFonts w:ascii="Times New Roman" w:eastAsia="Arial" w:hAnsi="Times New Roman"/>
          <w:color w:val="000000"/>
          <w:sz w:val="24"/>
        </w:rPr>
        <w:t xml:space="preserve">protection </w:t>
      </w:r>
      <w:r>
        <w:rPr>
          <w:rFonts w:ascii="Times New Roman" w:hAnsi="Times New Roman"/>
          <w:color w:val="000000"/>
          <w:sz w:val="24"/>
        </w:rPr>
        <w:t>of a</w:t>
      </w:r>
      <w:r>
        <w:rPr>
          <w:rFonts w:ascii="Times New Roman" w:eastAsia="Arial" w:hAnsi="Times New Roman"/>
          <w:color w:val="000000"/>
          <w:sz w:val="24"/>
        </w:rPr>
        <w:t xml:space="preserve"> plaintiff’s patent</w:t>
      </w:r>
      <w:r>
        <w:rPr>
          <w:rFonts w:ascii="Times New Roman" w:hAnsi="Times New Roman"/>
          <w:color w:val="000000"/>
          <w:sz w:val="24"/>
        </w:rPr>
        <w:t xml:space="preserve"> claims</w:t>
      </w:r>
      <w:r>
        <w:rPr>
          <w:rFonts w:ascii="Times New Roman" w:eastAsia="Arial" w:hAnsi="Times New Roman"/>
          <w:color w:val="000000"/>
          <w:sz w:val="24"/>
        </w:rPr>
        <w:t xml:space="preserve"> is</w:t>
      </w:r>
      <w:r>
        <w:rPr>
          <w:rFonts w:ascii="Times New Roman" w:hAnsi="Times New Roman" w:hint="eastAsia"/>
          <w:color w:val="000000"/>
          <w:sz w:val="24"/>
        </w:rPr>
        <w:t xml:space="preserve"> </w:t>
      </w:r>
      <w:r w:rsidR="007C09FA">
        <w:rPr>
          <w:rFonts w:ascii="Times New Roman" w:hAnsi="Times New Roman"/>
          <w:color w:val="000000"/>
          <w:sz w:val="24"/>
        </w:rPr>
        <w:t>essential</w:t>
      </w:r>
      <w:r>
        <w:rPr>
          <w:rFonts w:ascii="Times New Roman" w:eastAsia="Arial" w:hAnsi="Times New Roman"/>
          <w:color w:val="000000"/>
          <w:sz w:val="24"/>
        </w:rPr>
        <w:t xml:space="preserve"> </w:t>
      </w:r>
      <w:r>
        <w:rPr>
          <w:rFonts w:ascii="Times New Roman" w:hAnsi="Times New Roman"/>
          <w:color w:val="000000"/>
          <w:sz w:val="24"/>
        </w:rPr>
        <w:t xml:space="preserve">to </w:t>
      </w:r>
      <w:r>
        <w:rPr>
          <w:rFonts w:ascii="Times New Roman" w:eastAsia="Arial" w:hAnsi="Times New Roman"/>
          <w:color w:val="000000"/>
          <w:sz w:val="24"/>
        </w:rPr>
        <w:t xml:space="preserve">ascertaining whether </w:t>
      </w:r>
      <w:r w:rsidR="007C2314">
        <w:rPr>
          <w:rFonts w:ascii="Times New Roman" w:hAnsi="Times New Roman"/>
          <w:color w:val="000000"/>
          <w:sz w:val="24"/>
        </w:rPr>
        <w:t>infringement</w:t>
      </w:r>
      <w:r>
        <w:rPr>
          <w:rFonts w:ascii="Times New Roman" w:hAnsi="Times New Roman"/>
          <w:color w:val="000000"/>
          <w:sz w:val="24"/>
        </w:rPr>
        <w:t xml:space="preserve"> has been </w:t>
      </w:r>
      <w:r w:rsidR="007C2314">
        <w:rPr>
          <w:rFonts w:ascii="Times New Roman" w:eastAsia="Arial" w:hAnsi="Times New Roman"/>
          <w:color w:val="000000"/>
          <w:sz w:val="24"/>
        </w:rPr>
        <w:t>committe</w:t>
      </w:r>
      <w:r w:rsidR="007C2314">
        <w:rPr>
          <w:rFonts w:ascii="Times New Roman" w:hAnsi="Times New Roman"/>
          <w:color w:val="000000"/>
          <w:sz w:val="24"/>
        </w:rPr>
        <w:t>d</w:t>
      </w:r>
      <w:r>
        <w:rPr>
          <w:rFonts w:ascii="Times New Roman" w:eastAsia="Arial" w:hAnsi="Times New Roman"/>
          <w:color w:val="000000"/>
          <w:sz w:val="24"/>
        </w:rPr>
        <w:t xml:space="preserve">. For this reason, Shanghai courts </w:t>
      </w:r>
      <w:r>
        <w:rPr>
          <w:rFonts w:ascii="Times New Roman" w:hAnsi="Times New Roman"/>
          <w:color w:val="000000"/>
          <w:sz w:val="24"/>
        </w:rPr>
        <w:t xml:space="preserve">have </w:t>
      </w:r>
      <w:r>
        <w:rPr>
          <w:rFonts w:ascii="Times New Roman" w:eastAsia="Arial" w:hAnsi="Times New Roman"/>
          <w:color w:val="000000"/>
          <w:sz w:val="24"/>
        </w:rPr>
        <w:t>dr</w:t>
      </w:r>
      <w:r>
        <w:rPr>
          <w:rFonts w:ascii="Times New Roman" w:hAnsi="Times New Roman"/>
          <w:color w:val="000000"/>
          <w:sz w:val="24"/>
        </w:rPr>
        <w:t>a</w:t>
      </w:r>
      <w:r>
        <w:rPr>
          <w:rFonts w:ascii="Times New Roman" w:eastAsia="Arial" w:hAnsi="Times New Roman"/>
          <w:color w:val="000000"/>
          <w:sz w:val="24"/>
        </w:rPr>
        <w:t>w</w:t>
      </w:r>
      <w:r>
        <w:rPr>
          <w:rFonts w:ascii="Times New Roman" w:hAnsi="Times New Roman"/>
          <w:color w:val="000000"/>
          <w:sz w:val="24"/>
        </w:rPr>
        <w:t>n</w:t>
      </w:r>
      <w:r>
        <w:rPr>
          <w:rFonts w:ascii="Times New Roman" w:eastAsia="Arial" w:hAnsi="Times New Roman"/>
          <w:color w:val="000000"/>
          <w:sz w:val="24"/>
        </w:rPr>
        <w:t xml:space="preserve"> lessons from the American judicial system </w:t>
      </w:r>
      <w:r w:rsidR="00346DBE">
        <w:rPr>
          <w:rFonts w:ascii="Times New Roman" w:eastAsia="Arial" w:hAnsi="Times New Roman"/>
          <w:color w:val="000000"/>
          <w:sz w:val="24"/>
        </w:rPr>
        <w:t xml:space="preserve">at an </w:t>
      </w:r>
      <w:r>
        <w:rPr>
          <w:rFonts w:ascii="Times New Roman" w:eastAsia="Arial" w:hAnsi="Times New Roman"/>
          <w:color w:val="000000"/>
          <w:sz w:val="24"/>
        </w:rPr>
        <w:t xml:space="preserve">earlier </w:t>
      </w:r>
      <w:r w:rsidR="00346DBE">
        <w:rPr>
          <w:rFonts w:ascii="Times New Roman" w:eastAsia="Arial" w:hAnsi="Times New Roman"/>
          <w:color w:val="000000"/>
          <w:sz w:val="24"/>
        </w:rPr>
        <w:t xml:space="preserve">stage </w:t>
      </w:r>
      <w:r>
        <w:rPr>
          <w:rFonts w:ascii="Times New Roman" w:eastAsia="Arial" w:hAnsi="Times New Roman"/>
          <w:color w:val="000000"/>
          <w:sz w:val="24"/>
        </w:rPr>
        <w:t xml:space="preserve">and by convening a preparatory </w:t>
      </w:r>
      <w:r w:rsidR="007C2314">
        <w:rPr>
          <w:rFonts w:ascii="Times New Roman" w:eastAsia="Arial" w:hAnsi="Times New Roman"/>
          <w:color w:val="000000"/>
          <w:sz w:val="24"/>
        </w:rPr>
        <w:t>hearing</w:t>
      </w:r>
      <w:r>
        <w:rPr>
          <w:rFonts w:ascii="Times New Roman" w:eastAsia="Arial" w:hAnsi="Times New Roman"/>
          <w:color w:val="000000"/>
          <w:sz w:val="24"/>
        </w:rPr>
        <w:t xml:space="preserve">, require both parties to </w:t>
      </w:r>
      <w:r w:rsidR="0080208A">
        <w:rPr>
          <w:rFonts w:ascii="Times New Roman" w:hAnsi="Times New Roman"/>
          <w:color w:val="000000"/>
          <w:sz w:val="24"/>
        </w:rPr>
        <w:t>argue around</w:t>
      </w:r>
      <w:r>
        <w:rPr>
          <w:rFonts w:ascii="Times New Roman" w:eastAsia="Arial" w:hAnsi="Times New Roman"/>
          <w:color w:val="000000"/>
          <w:sz w:val="24"/>
        </w:rPr>
        <w:t xml:space="preserve"> how to interpret the claims and how to define the scope of protection of </w:t>
      </w:r>
      <w:r>
        <w:rPr>
          <w:rFonts w:ascii="Times New Roman" w:hAnsi="Times New Roman"/>
          <w:color w:val="000000"/>
          <w:sz w:val="24"/>
        </w:rPr>
        <w:t>patent</w:t>
      </w:r>
      <w:r>
        <w:rPr>
          <w:rFonts w:ascii="Times New Roman" w:eastAsia="Arial" w:hAnsi="Times New Roman"/>
          <w:color w:val="000000"/>
          <w:sz w:val="24"/>
        </w:rPr>
        <w:t xml:space="preserve"> claims. Through this procedure, on the one hand, Shanghai courts </w:t>
      </w:r>
      <w:r>
        <w:rPr>
          <w:rFonts w:ascii="Times New Roman" w:hAnsi="Times New Roman"/>
          <w:color w:val="000000"/>
          <w:sz w:val="24"/>
        </w:rPr>
        <w:t xml:space="preserve">could </w:t>
      </w:r>
      <w:r>
        <w:rPr>
          <w:rFonts w:ascii="Times New Roman" w:eastAsia="Arial" w:hAnsi="Times New Roman"/>
          <w:color w:val="000000"/>
          <w:sz w:val="24"/>
        </w:rPr>
        <w:t xml:space="preserve">determine the scope of protection of </w:t>
      </w:r>
      <w:r>
        <w:rPr>
          <w:rFonts w:ascii="Times New Roman" w:hAnsi="Times New Roman"/>
          <w:color w:val="000000"/>
          <w:sz w:val="24"/>
        </w:rPr>
        <w:t>a</w:t>
      </w:r>
      <w:r>
        <w:rPr>
          <w:rFonts w:ascii="Times New Roman" w:eastAsia="Arial" w:hAnsi="Times New Roman"/>
          <w:color w:val="000000"/>
          <w:sz w:val="24"/>
        </w:rPr>
        <w:t xml:space="preserve"> plaintiff’s claims, and ma</w:t>
      </w:r>
      <w:r>
        <w:rPr>
          <w:rFonts w:ascii="Times New Roman" w:hAnsi="Times New Roman"/>
          <w:color w:val="000000"/>
          <w:sz w:val="24"/>
        </w:rPr>
        <w:t>ke</w:t>
      </w:r>
      <w:r>
        <w:rPr>
          <w:rFonts w:ascii="Times New Roman" w:eastAsia="Arial" w:hAnsi="Times New Roman"/>
          <w:color w:val="000000"/>
          <w:sz w:val="24"/>
        </w:rPr>
        <w:t xml:space="preserve"> a technical comparison</w:t>
      </w:r>
      <w:r w:rsidR="008D7028" w:rsidRPr="008D7028">
        <w:rPr>
          <w:rFonts w:ascii="Times New Roman" w:eastAsia="Arial" w:hAnsi="Times New Roman"/>
          <w:color w:val="000000"/>
          <w:sz w:val="24"/>
        </w:rPr>
        <w:t xml:space="preserve"> </w:t>
      </w:r>
      <w:r w:rsidR="008D7028">
        <w:rPr>
          <w:rFonts w:ascii="Times New Roman" w:eastAsia="Arial" w:hAnsi="Times New Roman"/>
          <w:color w:val="000000"/>
          <w:sz w:val="24"/>
        </w:rPr>
        <w:t>on this basis</w:t>
      </w:r>
      <w:r>
        <w:rPr>
          <w:rFonts w:ascii="Times New Roman" w:eastAsia="Arial" w:hAnsi="Times New Roman"/>
          <w:color w:val="000000"/>
          <w:sz w:val="24"/>
        </w:rPr>
        <w:t xml:space="preserve">. On the other hand, in some cases, the parties </w:t>
      </w:r>
      <w:r>
        <w:rPr>
          <w:rFonts w:ascii="Times New Roman" w:hAnsi="Times New Roman"/>
          <w:color w:val="000000"/>
          <w:sz w:val="24"/>
        </w:rPr>
        <w:t xml:space="preserve">could </w:t>
      </w:r>
      <w:r w:rsidR="008D7028">
        <w:rPr>
          <w:rFonts w:ascii="Times New Roman" w:eastAsia="Arial" w:hAnsi="Times New Roman"/>
          <w:color w:val="000000"/>
          <w:sz w:val="24"/>
        </w:rPr>
        <w:t>clearly understand</w:t>
      </w:r>
      <w:r>
        <w:rPr>
          <w:rFonts w:ascii="Times New Roman" w:eastAsia="Arial" w:hAnsi="Times New Roman"/>
          <w:color w:val="000000"/>
          <w:sz w:val="24"/>
        </w:rPr>
        <w:t xml:space="preserve"> whether the alleged infringing product f</w:t>
      </w:r>
      <w:r>
        <w:rPr>
          <w:rFonts w:ascii="Times New Roman" w:hAnsi="Times New Roman"/>
          <w:color w:val="000000"/>
          <w:sz w:val="24"/>
        </w:rPr>
        <w:t>a</w:t>
      </w:r>
      <w:r>
        <w:rPr>
          <w:rFonts w:ascii="Times New Roman" w:eastAsia="Arial" w:hAnsi="Times New Roman"/>
          <w:color w:val="000000"/>
          <w:sz w:val="24"/>
        </w:rPr>
        <w:t>ll</w:t>
      </w:r>
      <w:r>
        <w:rPr>
          <w:rFonts w:ascii="Times New Roman" w:hAnsi="Times New Roman"/>
          <w:color w:val="000000"/>
          <w:sz w:val="24"/>
        </w:rPr>
        <w:t>s</w:t>
      </w:r>
      <w:r>
        <w:rPr>
          <w:rFonts w:ascii="Times New Roman" w:eastAsia="Arial" w:hAnsi="Times New Roman"/>
          <w:color w:val="000000"/>
          <w:sz w:val="24"/>
        </w:rPr>
        <w:t xml:space="preserve"> into the scope of patent protection</w:t>
      </w:r>
      <w:r w:rsidR="008D7028" w:rsidRPr="008D7028">
        <w:rPr>
          <w:rFonts w:ascii="Times New Roman" w:eastAsia="Arial" w:hAnsi="Times New Roman"/>
          <w:color w:val="000000"/>
          <w:sz w:val="24"/>
        </w:rPr>
        <w:t xml:space="preserve"> </w:t>
      </w:r>
      <w:r w:rsidR="008D7028">
        <w:rPr>
          <w:rFonts w:ascii="Times New Roman" w:eastAsia="Arial" w:hAnsi="Times New Roman"/>
          <w:color w:val="000000"/>
          <w:sz w:val="24"/>
        </w:rPr>
        <w:t>through such procedure</w:t>
      </w:r>
      <w:r>
        <w:rPr>
          <w:rFonts w:ascii="Times New Roman" w:eastAsia="Arial" w:hAnsi="Times New Roman"/>
          <w:color w:val="000000"/>
          <w:sz w:val="24"/>
        </w:rPr>
        <w:t>, which help</w:t>
      </w:r>
      <w:r w:rsidR="001775EF">
        <w:rPr>
          <w:rFonts w:ascii="Times New Roman" w:eastAsia="Arial" w:hAnsi="Times New Roman"/>
          <w:color w:val="000000"/>
          <w:sz w:val="24"/>
        </w:rPr>
        <w:t>s</w:t>
      </w:r>
      <w:r>
        <w:rPr>
          <w:rFonts w:ascii="Times New Roman" w:eastAsia="Arial" w:hAnsi="Times New Roman"/>
          <w:color w:val="000000"/>
          <w:sz w:val="24"/>
        </w:rPr>
        <w:t xml:space="preserve"> </w:t>
      </w:r>
      <w:r w:rsidR="001775EF">
        <w:rPr>
          <w:rFonts w:ascii="Times New Roman" w:eastAsia="Arial" w:hAnsi="Times New Roman"/>
          <w:color w:val="000000"/>
          <w:sz w:val="24"/>
        </w:rPr>
        <w:t>facilitate</w:t>
      </w:r>
      <w:r>
        <w:rPr>
          <w:rFonts w:ascii="Times New Roman" w:eastAsia="Arial" w:hAnsi="Times New Roman"/>
          <w:color w:val="000000"/>
          <w:sz w:val="24"/>
        </w:rPr>
        <w:t xml:space="preserve"> settlement between the two parties.</w:t>
      </w:r>
    </w:p>
    <w:p w:rsidR="00737251" w:rsidRDefault="00737251" w:rsidP="00FA7E22">
      <w:pPr>
        <w:spacing w:line="360" w:lineRule="auto"/>
        <w:ind w:firstLineChars="200" w:firstLine="480"/>
        <w:rPr>
          <w:rFonts w:ascii="Times New Roman" w:hAnsi="Times New Roman"/>
          <w:sz w:val="24"/>
        </w:rPr>
      </w:pPr>
      <w:r>
        <w:rPr>
          <w:rFonts w:ascii="Times New Roman" w:eastAsia="Arial" w:hAnsi="Times New Roman"/>
          <w:color w:val="000000"/>
          <w:sz w:val="24"/>
        </w:rPr>
        <w:t xml:space="preserve">2. </w:t>
      </w:r>
      <w:r w:rsidR="0065735A">
        <w:rPr>
          <w:rFonts w:ascii="Times New Roman" w:eastAsia="Arial" w:hAnsi="Times New Roman"/>
          <w:color w:val="000000"/>
          <w:sz w:val="24"/>
        </w:rPr>
        <w:t>Standardizing</w:t>
      </w:r>
      <w:r>
        <w:rPr>
          <w:rFonts w:ascii="Times New Roman" w:eastAsia="Arial" w:hAnsi="Times New Roman"/>
          <w:color w:val="000000"/>
          <w:sz w:val="24"/>
        </w:rPr>
        <w:t xml:space="preserve"> the procedure of technical appraisal. In patent infringement </w:t>
      </w:r>
      <w:r>
        <w:rPr>
          <w:rFonts w:ascii="Times New Roman" w:eastAsia="Arial" w:hAnsi="Times New Roman"/>
          <w:color w:val="000000"/>
          <w:sz w:val="24"/>
        </w:rPr>
        <w:lastRenderedPageBreak/>
        <w:t xml:space="preserve">cases, many invention patents and some utility model patents </w:t>
      </w:r>
      <w:r w:rsidR="0065735A">
        <w:rPr>
          <w:rFonts w:ascii="Times New Roman" w:eastAsia="Arial" w:hAnsi="Times New Roman"/>
          <w:color w:val="000000"/>
          <w:sz w:val="24"/>
        </w:rPr>
        <w:t>require</w:t>
      </w:r>
      <w:r>
        <w:rPr>
          <w:rFonts w:ascii="Times New Roman" w:eastAsia="Arial" w:hAnsi="Times New Roman"/>
          <w:color w:val="000000"/>
          <w:sz w:val="24"/>
        </w:rPr>
        <w:t xml:space="preserve"> technical appraisal. In order to improve the quality and efficiency of trials, Shanghai courts </w:t>
      </w:r>
      <w:r w:rsidR="0065735A">
        <w:rPr>
          <w:rFonts w:ascii="Times New Roman" w:eastAsia="Arial" w:hAnsi="Times New Roman"/>
          <w:color w:val="000000"/>
          <w:sz w:val="24"/>
        </w:rPr>
        <w:t>standardized</w:t>
      </w:r>
      <w:r>
        <w:rPr>
          <w:rFonts w:ascii="Times New Roman" w:eastAsia="Arial" w:hAnsi="Times New Roman"/>
          <w:color w:val="000000"/>
          <w:sz w:val="24"/>
        </w:rPr>
        <w:t xml:space="preserve"> the procedural issues involved in appraisal </w:t>
      </w:r>
      <w:r w:rsidR="001612F9">
        <w:rPr>
          <w:rFonts w:ascii="Times New Roman" w:eastAsia="Arial" w:hAnsi="Times New Roman"/>
          <w:color w:val="000000"/>
          <w:sz w:val="24"/>
        </w:rPr>
        <w:t>at an</w:t>
      </w:r>
      <w:r>
        <w:rPr>
          <w:rFonts w:ascii="Times New Roman" w:eastAsia="Arial" w:hAnsi="Times New Roman"/>
          <w:color w:val="000000"/>
          <w:sz w:val="24"/>
        </w:rPr>
        <w:t xml:space="preserve"> earl</w:t>
      </w:r>
      <w:r w:rsidR="0065735A">
        <w:rPr>
          <w:rFonts w:ascii="Times New Roman" w:eastAsia="Arial" w:hAnsi="Times New Roman"/>
          <w:color w:val="000000"/>
          <w:sz w:val="24"/>
        </w:rPr>
        <w:t>ier</w:t>
      </w:r>
      <w:r>
        <w:rPr>
          <w:rFonts w:ascii="Times New Roman" w:eastAsia="Arial" w:hAnsi="Times New Roman"/>
          <w:color w:val="000000"/>
          <w:sz w:val="24"/>
        </w:rPr>
        <w:t xml:space="preserve"> time. In October 2008, the Shanghai High People’s Court issued </w:t>
      </w:r>
      <w:r>
        <w:rPr>
          <w:rFonts w:ascii="Times New Roman" w:eastAsia="Arial" w:hAnsi="Times New Roman"/>
          <w:i/>
          <w:color w:val="000000"/>
          <w:sz w:val="24"/>
        </w:rPr>
        <w:t>Opinions on Several Issues Concerning Judicial Appraisal in Civil Proceedings of Intellectual Property Rights</w:t>
      </w:r>
      <w:r>
        <w:rPr>
          <w:rFonts w:ascii="Times New Roman" w:eastAsia="Arial" w:hAnsi="Times New Roman"/>
          <w:color w:val="000000"/>
          <w:sz w:val="24"/>
        </w:rPr>
        <w:t xml:space="preserve">, clarifying the </w:t>
      </w:r>
      <w:r w:rsidR="003B3029">
        <w:rPr>
          <w:rFonts w:ascii="Times New Roman" w:eastAsia="Arial" w:hAnsi="Times New Roman"/>
          <w:color w:val="000000"/>
          <w:sz w:val="24"/>
        </w:rPr>
        <w:t xml:space="preserve">standardized </w:t>
      </w:r>
      <w:r>
        <w:rPr>
          <w:rFonts w:ascii="Times New Roman" w:eastAsia="Arial" w:hAnsi="Times New Roman"/>
          <w:color w:val="000000"/>
          <w:sz w:val="24"/>
        </w:rPr>
        <w:t xml:space="preserve">procedure of judicial appraisal in intellectual property lawsuits </w:t>
      </w:r>
      <w:r w:rsidR="0080208A">
        <w:rPr>
          <w:rFonts w:ascii="Times New Roman" w:eastAsia="Arial" w:hAnsi="Times New Roman"/>
          <w:color w:val="000000"/>
          <w:sz w:val="24"/>
        </w:rPr>
        <w:t>(</w:t>
      </w:r>
      <w:r w:rsidR="0065735A">
        <w:rPr>
          <w:rFonts w:ascii="Times New Roman" w:eastAsia="Arial" w:hAnsi="Times New Roman"/>
          <w:color w:val="000000"/>
          <w:sz w:val="24"/>
        </w:rPr>
        <w:t>including</w:t>
      </w:r>
      <w:r>
        <w:rPr>
          <w:rFonts w:ascii="Times New Roman" w:eastAsia="Arial" w:hAnsi="Times New Roman"/>
          <w:color w:val="000000"/>
          <w:sz w:val="24"/>
        </w:rPr>
        <w:t xml:space="preserve"> patent cases</w:t>
      </w:r>
      <w:r w:rsidR="0080208A">
        <w:rPr>
          <w:rFonts w:ascii="Times New Roman" w:eastAsia="Arial" w:hAnsi="Times New Roman"/>
          <w:color w:val="000000"/>
          <w:sz w:val="24"/>
        </w:rPr>
        <w:t>)</w:t>
      </w:r>
      <w:r>
        <w:rPr>
          <w:rFonts w:ascii="Times New Roman" w:eastAsia="Arial" w:hAnsi="Times New Roman"/>
          <w:color w:val="000000"/>
          <w:sz w:val="24"/>
        </w:rPr>
        <w:t xml:space="preserve">, </w:t>
      </w:r>
      <w:r w:rsidR="0080208A">
        <w:rPr>
          <w:rFonts w:ascii="Times New Roman" w:eastAsia="Arial" w:hAnsi="Times New Roman"/>
          <w:color w:val="000000"/>
          <w:sz w:val="24"/>
        </w:rPr>
        <w:t>including</w:t>
      </w:r>
      <w:r>
        <w:rPr>
          <w:rFonts w:ascii="Times New Roman" w:eastAsia="Arial" w:hAnsi="Times New Roman"/>
          <w:color w:val="000000"/>
          <w:sz w:val="24"/>
        </w:rPr>
        <w:t xml:space="preserve"> </w:t>
      </w:r>
      <w:r w:rsidR="0065735A">
        <w:rPr>
          <w:rFonts w:ascii="Times New Roman" w:eastAsia="Arial" w:hAnsi="Times New Roman"/>
          <w:color w:val="000000"/>
          <w:sz w:val="24"/>
        </w:rPr>
        <w:t xml:space="preserve">the court will </w:t>
      </w:r>
      <w:r>
        <w:rPr>
          <w:rFonts w:ascii="Times New Roman" w:eastAsia="Arial" w:hAnsi="Times New Roman"/>
          <w:color w:val="000000"/>
          <w:sz w:val="24"/>
        </w:rPr>
        <w:t>conven</w:t>
      </w:r>
      <w:r w:rsidR="0065735A">
        <w:rPr>
          <w:rFonts w:ascii="Times New Roman" w:eastAsia="Arial" w:hAnsi="Times New Roman"/>
          <w:color w:val="000000"/>
          <w:sz w:val="24"/>
        </w:rPr>
        <w:t>e</w:t>
      </w:r>
      <w:r>
        <w:rPr>
          <w:rFonts w:ascii="Times New Roman" w:eastAsia="Arial" w:hAnsi="Times New Roman"/>
          <w:color w:val="000000"/>
          <w:sz w:val="24"/>
        </w:rPr>
        <w:t xml:space="preserve"> both parties to determine the scope of appraisal, the appraisal institution</w:t>
      </w:r>
      <w:r w:rsidR="0065735A">
        <w:rPr>
          <w:rFonts w:ascii="Times New Roman" w:eastAsia="Arial" w:hAnsi="Times New Roman"/>
          <w:color w:val="000000"/>
          <w:sz w:val="24"/>
        </w:rPr>
        <w:t xml:space="preserve"> sh</w:t>
      </w:r>
      <w:r w:rsidR="00E75B18">
        <w:rPr>
          <w:rFonts w:ascii="Times New Roman" w:eastAsia="Arial" w:hAnsi="Times New Roman"/>
          <w:color w:val="000000"/>
          <w:sz w:val="24"/>
        </w:rPr>
        <w:t>ould</w:t>
      </w:r>
      <w:r w:rsidR="0065735A">
        <w:rPr>
          <w:rFonts w:ascii="Times New Roman" w:eastAsia="Arial" w:hAnsi="Times New Roman"/>
          <w:color w:val="000000"/>
          <w:sz w:val="24"/>
        </w:rPr>
        <w:t xml:space="preserve"> typically be appointed by the court, and</w:t>
      </w:r>
      <w:r>
        <w:rPr>
          <w:rFonts w:ascii="Times New Roman" w:eastAsia="Arial" w:hAnsi="Times New Roman"/>
          <w:color w:val="000000"/>
          <w:sz w:val="24"/>
        </w:rPr>
        <w:t xml:space="preserve"> issue an appraisal letter and provide reference materials</w:t>
      </w:r>
      <w:r w:rsidR="0065735A">
        <w:rPr>
          <w:rFonts w:ascii="Times New Roman" w:eastAsia="Arial" w:hAnsi="Times New Roman"/>
          <w:color w:val="000000"/>
          <w:sz w:val="24"/>
        </w:rPr>
        <w:t>,</w:t>
      </w:r>
      <w:r>
        <w:rPr>
          <w:rFonts w:ascii="Times New Roman" w:eastAsia="Arial" w:hAnsi="Times New Roman"/>
          <w:color w:val="000000"/>
          <w:sz w:val="24"/>
        </w:rPr>
        <w:t xml:space="preserve"> </w:t>
      </w:r>
      <w:r w:rsidR="0065735A">
        <w:rPr>
          <w:rFonts w:ascii="Times New Roman" w:eastAsia="Arial" w:hAnsi="Times New Roman"/>
          <w:color w:val="000000"/>
          <w:sz w:val="24"/>
        </w:rPr>
        <w:t>a</w:t>
      </w:r>
      <w:r>
        <w:rPr>
          <w:rFonts w:ascii="Times New Roman" w:eastAsia="Arial" w:hAnsi="Times New Roman"/>
          <w:color w:val="000000"/>
          <w:sz w:val="24"/>
        </w:rPr>
        <w:t xml:space="preserve">nd </w:t>
      </w:r>
      <w:r w:rsidR="0065735A">
        <w:rPr>
          <w:rFonts w:ascii="Times New Roman" w:eastAsia="Arial" w:hAnsi="Times New Roman"/>
          <w:color w:val="000000"/>
          <w:sz w:val="24"/>
        </w:rPr>
        <w:t xml:space="preserve">that </w:t>
      </w:r>
      <w:r>
        <w:rPr>
          <w:rFonts w:ascii="Times New Roman" w:eastAsia="Arial" w:hAnsi="Times New Roman"/>
          <w:color w:val="000000"/>
          <w:sz w:val="24"/>
        </w:rPr>
        <w:t xml:space="preserve">before the appraisal institution issues the appraisal report, the collegial panel </w:t>
      </w:r>
      <w:r w:rsidR="00E75B18">
        <w:rPr>
          <w:rFonts w:ascii="Times New Roman" w:eastAsia="Arial" w:hAnsi="Times New Roman"/>
          <w:color w:val="000000"/>
          <w:sz w:val="24"/>
        </w:rPr>
        <w:t>may</w:t>
      </w:r>
      <w:r>
        <w:rPr>
          <w:rFonts w:ascii="Times New Roman" w:eastAsia="Arial" w:hAnsi="Times New Roman"/>
          <w:color w:val="000000"/>
          <w:sz w:val="24"/>
        </w:rPr>
        <w:t xml:space="preserve"> re</w:t>
      </w:r>
      <w:r w:rsidR="0065735A">
        <w:rPr>
          <w:rFonts w:ascii="Times New Roman" w:eastAsia="Arial" w:hAnsi="Times New Roman"/>
          <w:color w:val="000000"/>
          <w:sz w:val="24"/>
        </w:rPr>
        <w:t>view</w:t>
      </w:r>
      <w:r>
        <w:rPr>
          <w:rFonts w:ascii="Times New Roman" w:eastAsia="Arial" w:hAnsi="Times New Roman"/>
          <w:color w:val="000000"/>
          <w:sz w:val="24"/>
        </w:rPr>
        <w:t xml:space="preserve"> </w:t>
      </w:r>
      <w:r w:rsidR="00E75B18">
        <w:rPr>
          <w:rFonts w:ascii="Times New Roman" w:eastAsia="Arial" w:hAnsi="Times New Roman"/>
          <w:color w:val="000000"/>
          <w:sz w:val="24"/>
        </w:rPr>
        <w:t xml:space="preserve">it </w:t>
      </w:r>
      <w:r>
        <w:rPr>
          <w:rFonts w:ascii="Times New Roman" w:eastAsia="Arial" w:hAnsi="Times New Roman"/>
          <w:color w:val="000000"/>
          <w:sz w:val="24"/>
        </w:rPr>
        <w:t xml:space="preserve">in advance and </w:t>
      </w:r>
      <w:r w:rsidR="00E11C80">
        <w:rPr>
          <w:rFonts w:ascii="Times New Roman" w:eastAsia="Arial" w:hAnsi="Times New Roman"/>
          <w:color w:val="000000"/>
          <w:sz w:val="24"/>
        </w:rPr>
        <w:t xml:space="preserve">comment on suggested </w:t>
      </w:r>
      <w:r>
        <w:rPr>
          <w:rFonts w:ascii="Times New Roman" w:eastAsia="Arial" w:hAnsi="Times New Roman"/>
          <w:color w:val="000000"/>
          <w:sz w:val="24"/>
        </w:rPr>
        <w:t>revision.</w:t>
      </w:r>
    </w:p>
    <w:p w:rsidR="00737251" w:rsidRDefault="00737251" w:rsidP="00FA7E22">
      <w:pPr>
        <w:spacing w:line="360" w:lineRule="auto"/>
        <w:ind w:firstLineChars="200" w:firstLine="480"/>
        <w:rPr>
          <w:rFonts w:ascii="Times New Roman" w:hAnsi="Times New Roman"/>
          <w:sz w:val="24"/>
        </w:rPr>
      </w:pPr>
      <w:r>
        <w:rPr>
          <w:rFonts w:ascii="Times New Roman" w:eastAsia="Arial" w:hAnsi="Times New Roman"/>
          <w:color w:val="000000"/>
          <w:sz w:val="24"/>
        </w:rPr>
        <w:t xml:space="preserve">3. </w:t>
      </w:r>
      <w:r w:rsidR="00D62DC2">
        <w:rPr>
          <w:rFonts w:ascii="Times New Roman" w:eastAsia="Arial" w:hAnsi="Times New Roman"/>
          <w:color w:val="000000"/>
          <w:sz w:val="24"/>
        </w:rPr>
        <w:t>Standardizing</w:t>
      </w:r>
      <w:r>
        <w:rPr>
          <w:rFonts w:ascii="Times New Roman" w:eastAsia="Arial" w:hAnsi="Times New Roman"/>
          <w:color w:val="000000"/>
          <w:sz w:val="24"/>
        </w:rPr>
        <w:t xml:space="preserve"> on-site inspection procedures. In patent cases, on-site inspection is often required for large-scale </w:t>
      </w:r>
      <w:r w:rsidR="00822B40">
        <w:rPr>
          <w:rFonts w:ascii="Times New Roman" w:eastAsia="Arial" w:hAnsi="Times New Roman"/>
          <w:color w:val="000000"/>
          <w:sz w:val="24"/>
        </w:rPr>
        <w:t xml:space="preserve">alleged </w:t>
      </w:r>
      <w:r>
        <w:rPr>
          <w:rFonts w:ascii="Times New Roman" w:eastAsia="Arial" w:hAnsi="Times New Roman"/>
          <w:color w:val="000000"/>
          <w:sz w:val="24"/>
        </w:rPr>
        <w:t xml:space="preserve">infringing products. Shanghai courts </w:t>
      </w:r>
      <w:r w:rsidR="00D62DC2">
        <w:rPr>
          <w:rFonts w:ascii="Times New Roman" w:eastAsia="Arial" w:hAnsi="Times New Roman"/>
          <w:color w:val="000000"/>
          <w:sz w:val="24"/>
        </w:rPr>
        <w:t>have standardized</w:t>
      </w:r>
      <w:r>
        <w:rPr>
          <w:rFonts w:ascii="Times New Roman" w:eastAsia="Arial" w:hAnsi="Times New Roman"/>
          <w:color w:val="000000"/>
          <w:sz w:val="24"/>
        </w:rPr>
        <w:t xml:space="preserve"> this </w:t>
      </w:r>
      <w:r w:rsidR="00D62DC2">
        <w:rPr>
          <w:rFonts w:ascii="Times New Roman" w:eastAsia="Arial" w:hAnsi="Times New Roman"/>
          <w:color w:val="000000"/>
          <w:sz w:val="24"/>
        </w:rPr>
        <w:t>procedure</w:t>
      </w:r>
      <w:r>
        <w:rPr>
          <w:rFonts w:ascii="Times New Roman" w:eastAsia="Arial" w:hAnsi="Times New Roman"/>
          <w:color w:val="000000"/>
          <w:sz w:val="24"/>
        </w:rPr>
        <w:t xml:space="preserve"> at an earl</w:t>
      </w:r>
      <w:r w:rsidR="00D62DC2">
        <w:rPr>
          <w:rFonts w:ascii="Times New Roman" w:eastAsia="Arial" w:hAnsi="Times New Roman"/>
          <w:color w:val="000000"/>
          <w:sz w:val="24"/>
        </w:rPr>
        <w:t>ier</w:t>
      </w:r>
      <w:r>
        <w:rPr>
          <w:rFonts w:ascii="Times New Roman" w:eastAsia="Arial" w:hAnsi="Times New Roman"/>
          <w:color w:val="000000"/>
          <w:sz w:val="24"/>
        </w:rPr>
        <w:t xml:space="preserve"> time, including </w:t>
      </w:r>
      <w:r w:rsidR="00D62DC2">
        <w:rPr>
          <w:rFonts w:ascii="Times New Roman" w:eastAsia="Arial" w:hAnsi="Times New Roman"/>
          <w:color w:val="000000"/>
          <w:sz w:val="24"/>
        </w:rPr>
        <w:t xml:space="preserve">requesting </w:t>
      </w:r>
      <w:r>
        <w:rPr>
          <w:rFonts w:ascii="Times New Roman" w:eastAsia="Arial" w:hAnsi="Times New Roman"/>
          <w:color w:val="000000"/>
          <w:sz w:val="24"/>
        </w:rPr>
        <w:t>on-site sequestration in order to solve the problem of spoliation of evidence and scenes</w:t>
      </w:r>
      <w:r w:rsidR="00D62DC2">
        <w:rPr>
          <w:rFonts w:ascii="Times New Roman" w:eastAsia="Arial" w:hAnsi="Times New Roman"/>
          <w:color w:val="000000"/>
          <w:sz w:val="24"/>
        </w:rPr>
        <w:t>,</w:t>
      </w:r>
      <w:r>
        <w:rPr>
          <w:rFonts w:ascii="Times New Roman" w:eastAsia="Arial" w:hAnsi="Times New Roman"/>
          <w:color w:val="000000"/>
          <w:sz w:val="24"/>
        </w:rPr>
        <w:t xml:space="preserve"> us</w:t>
      </w:r>
      <w:r w:rsidR="00D62DC2">
        <w:rPr>
          <w:rFonts w:ascii="Times New Roman" w:eastAsia="Arial" w:hAnsi="Times New Roman"/>
          <w:color w:val="000000"/>
          <w:sz w:val="24"/>
        </w:rPr>
        <w:t>ing</w:t>
      </w:r>
      <w:r>
        <w:rPr>
          <w:rFonts w:ascii="Times New Roman" w:eastAsia="Arial" w:hAnsi="Times New Roman"/>
          <w:color w:val="000000"/>
          <w:sz w:val="24"/>
        </w:rPr>
        <w:t xml:space="preserve"> audio or video recording and other electronic devices</w:t>
      </w:r>
      <w:r w:rsidR="003C3A35">
        <w:rPr>
          <w:rFonts w:ascii="Times New Roman" w:eastAsia="Arial" w:hAnsi="Times New Roman"/>
          <w:color w:val="000000"/>
          <w:sz w:val="24"/>
        </w:rPr>
        <w:t xml:space="preserve"> and measures</w:t>
      </w:r>
      <w:r>
        <w:rPr>
          <w:rFonts w:ascii="Times New Roman" w:eastAsia="Arial" w:hAnsi="Times New Roman"/>
          <w:color w:val="000000"/>
          <w:sz w:val="24"/>
        </w:rPr>
        <w:t xml:space="preserve"> to record the inspect</w:t>
      </w:r>
      <w:r w:rsidR="003C3A35">
        <w:rPr>
          <w:rFonts w:ascii="Times New Roman" w:eastAsia="Arial" w:hAnsi="Times New Roman"/>
          <w:color w:val="000000"/>
          <w:sz w:val="24"/>
        </w:rPr>
        <w:t>ion</w:t>
      </w:r>
      <w:r>
        <w:rPr>
          <w:rFonts w:ascii="Times New Roman" w:eastAsia="Arial" w:hAnsi="Times New Roman"/>
          <w:color w:val="000000"/>
          <w:sz w:val="24"/>
        </w:rPr>
        <w:t xml:space="preserve"> scenes, so as to meet the requirements for subsequent technical comparison and analysis.</w:t>
      </w:r>
    </w:p>
    <w:p w:rsidR="00737251" w:rsidRDefault="00737251" w:rsidP="00FA7E22">
      <w:pPr>
        <w:spacing w:line="360" w:lineRule="auto"/>
        <w:ind w:firstLineChars="200" w:firstLine="480"/>
        <w:rPr>
          <w:rFonts w:ascii="Times New Roman" w:hAnsi="Times New Roman"/>
          <w:sz w:val="24"/>
        </w:rPr>
      </w:pPr>
      <w:r>
        <w:rPr>
          <w:rFonts w:ascii="Times New Roman" w:eastAsia="Arial" w:hAnsi="Times New Roman"/>
          <w:color w:val="000000"/>
          <w:sz w:val="24"/>
        </w:rPr>
        <w:t xml:space="preserve">4. Actively exploring to reform the style of the judgment documents. Among the courts throughout the country, Shanghai courts started </w:t>
      </w:r>
      <w:r w:rsidR="00AE1252">
        <w:rPr>
          <w:rFonts w:ascii="Times New Roman" w:eastAsia="Arial" w:hAnsi="Times New Roman"/>
          <w:color w:val="000000"/>
          <w:sz w:val="24"/>
        </w:rPr>
        <w:t xml:space="preserve">at an </w:t>
      </w:r>
      <w:r>
        <w:rPr>
          <w:rFonts w:ascii="Times New Roman" w:eastAsia="Arial" w:hAnsi="Times New Roman"/>
          <w:color w:val="000000"/>
          <w:sz w:val="24"/>
        </w:rPr>
        <w:t>earl</w:t>
      </w:r>
      <w:r w:rsidR="003C3A35">
        <w:rPr>
          <w:rFonts w:ascii="Times New Roman" w:eastAsia="Arial" w:hAnsi="Times New Roman"/>
          <w:color w:val="000000"/>
          <w:sz w:val="24"/>
        </w:rPr>
        <w:t>ier</w:t>
      </w:r>
      <w:r>
        <w:rPr>
          <w:rFonts w:ascii="Times New Roman" w:eastAsia="Arial" w:hAnsi="Times New Roman"/>
          <w:color w:val="000000"/>
          <w:sz w:val="24"/>
        </w:rPr>
        <w:t xml:space="preserve"> time </w:t>
      </w:r>
      <w:r w:rsidR="003C3A35">
        <w:rPr>
          <w:rFonts w:ascii="Times New Roman" w:eastAsia="Arial" w:hAnsi="Times New Roman"/>
          <w:color w:val="000000"/>
          <w:sz w:val="24"/>
        </w:rPr>
        <w:t xml:space="preserve">to </w:t>
      </w:r>
      <w:r>
        <w:rPr>
          <w:rFonts w:ascii="Times New Roman" w:eastAsia="Arial" w:hAnsi="Times New Roman"/>
          <w:color w:val="000000"/>
          <w:sz w:val="24"/>
        </w:rPr>
        <w:t xml:space="preserve">attach designs </w:t>
      </w:r>
      <w:r w:rsidR="0065687F">
        <w:rPr>
          <w:rFonts w:ascii="Times New Roman" w:eastAsia="Arial" w:hAnsi="Times New Roman"/>
          <w:color w:val="000000"/>
          <w:sz w:val="24"/>
        </w:rPr>
        <w:t xml:space="preserve">and other drawings </w:t>
      </w:r>
      <w:r>
        <w:rPr>
          <w:rFonts w:ascii="Times New Roman" w:eastAsia="Arial" w:hAnsi="Times New Roman"/>
          <w:color w:val="000000"/>
          <w:sz w:val="24"/>
        </w:rPr>
        <w:t xml:space="preserve">to the judgment </w:t>
      </w:r>
      <w:r w:rsidR="00701D37">
        <w:rPr>
          <w:rFonts w:ascii="Times New Roman" w:eastAsia="Arial" w:hAnsi="Times New Roman"/>
          <w:color w:val="000000"/>
          <w:sz w:val="24"/>
        </w:rPr>
        <w:t>to</w:t>
      </w:r>
      <w:r>
        <w:rPr>
          <w:rFonts w:ascii="Times New Roman" w:eastAsia="Arial" w:hAnsi="Times New Roman"/>
          <w:color w:val="000000"/>
          <w:sz w:val="24"/>
        </w:rPr>
        <w:t xml:space="preserve"> enhance the persuasiveness and authority of the judgment related to design patent infringement cases.</w:t>
      </w:r>
    </w:p>
    <w:p w:rsidR="00737251" w:rsidRDefault="00737251" w:rsidP="00FA7E22">
      <w:pPr>
        <w:spacing w:line="360" w:lineRule="auto"/>
        <w:ind w:firstLineChars="200" w:firstLine="482"/>
        <w:rPr>
          <w:rFonts w:ascii="Times New Roman" w:hAnsi="Times New Roman"/>
          <w:sz w:val="24"/>
        </w:rPr>
      </w:pPr>
      <w:r>
        <w:rPr>
          <w:rFonts w:ascii="Times New Roman" w:eastAsia="Arial" w:hAnsi="Times New Roman"/>
          <w:b/>
          <w:color w:val="000000"/>
          <w:sz w:val="24"/>
        </w:rPr>
        <w:t>(</w:t>
      </w:r>
      <w:r>
        <w:rPr>
          <w:rFonts w:ascii="Times New Roman" w:hAnsi="Times New Roman" w:hint="eastAsia"/>
          <w:b/>
          <w:color w:val="000000"/>
          <w:sz w:val="24"/>
        </w:rPr>
        <w:t>4</w:t>
      </w:r>
      <w:r>
        <w:rPr>
          <w:rFonts w:ascii="Times New Roman" w:eastAsia="Arial" w:hAnsi="Times New Roman"/>
          <w:b/>
          <w:color w:val="000000"/>
          <w:sz w:val="24"/>
        </w:rPr>
        <w:t xml:space="preserve">) </w:t>
      </w:r>
      <w:r w:rsidR="00031A38">
        <w:rPr>
          <w:rFonts w:ascii="Times New Roman" w:eastAsia="Arial" w:hAnsi="Times New Roman"/>
          <w:b/>
          <w:color w:val="000000"/>
          <w:sz w:val="24"/>
        </w:rPr>
        <w:t>Issu</w:t>
      </w:r>
      <w:r w:rsidR="00031A38">
        <w:rPr>
          <w:rFonts w:ascii="Times New Roman" w:hAnsi="Times New Roman" w:hint="eastAsia"/>
          <w:b/>
          <w:color w:val="000000"/>
          <w:sz w:val="24"/>
        </w:rPr>
        <w:t>ing</w:t>
      </w:r>
      <w:r w:rsidR="00031A38">
        <w:rPr>
          <w:rFonts w:ascii="Times New Roman" w:eastAsia="Arial" w:hAnsi="Times New Roman"/>
          <w:b/>
          <w:color w:val="000000"/>
          <w:sz w:val="24"/>
        </w:rPr>
        <w:t xml:space="preserve"> </w:t>
      </w:r>
      <w:r w:rsidR="00031A38">
        <w:rPr>
          <w:rFonts w:ascii="Times New Roman" w:hAnsi="Times New Roman" w:hint="eastAsia"/>
          <w:b/>
          <w:color w:val="000000"/>
          <w:sz w:val="24"/>
        </w:rPr>
        <w:t>judicial practice notes</w:t>
      </w:r>
      <w:r>
        <w:rPr>
          <w:rFonts w:ascii="Times New Roman" w:eastAsia="Arial" w:hAnsi="Times New Roman"/>
          <w:b/>
          <w:color w:val="000000"/>
          <w:sz w:val="24"/>
        </w:rPr>
        <w:t xml:space="preserve"> to strengthen guidance on</w:t>
      </w:r>
      <w:r w:rsidR="000272F3">
        <w:rPr>
          <w:rFonts w:ascii="Times New Roman" w:eastAsia="Arial" w:hAnsi="Times New Roman"/>
          <w:b/>
          <w:color w:val="000000"/>
          <w:sz w:val="24"/>
        </w:rPr>
        <w:t xml:space="preserve"> </w:t>
      </w:r>
      <w:r w:rsidR="00031A38">
        <w:rPr>
          <w:rFonts w:ascii="Times New Roman" w:hAnsi="Times New Roman" w:hint="eastAsia"/>
          <w:b/>
          <w:color w:val="000000"/>
          <w:sz w:val="24"/>
        </w:rPr>
        <w:t>trial</w:t>
      </w:r>
      <w:r w:rsidR="000272F3">
        <w:rPr>
          <w:rFonts w:ascii="Times New Roman" w:eastAsia="Arial" w:hAnsi="Times New Roman"/>
          <w:b/>
          <w:color w:val="000000"/>
          <w:sz w:val="24"/>
        </w:rPr>
        <w:t xml:space="preserve"> of</w:t>
      </w:r>
      <w:r>
        <w:rPr>
          <w:rFonts w:ascii="Times New Roman" w:eastAsia="Arial" w:hAnsi="Times New Roman"/>
          <w:b/>
          <w:color w:val="000000"/>
          <w:sz w:val="24"/>
        </w:rPr>
        <w:t xml:space="preserve"> patent cases.</w:t>
      </w:r>
      <w:r>
        <w:rPr>
          <w:rFonts w:ascii="Times New Roman" w:eastAsia="Arial" w:hAnsi="Times New Roman"/>
          <w:color w:val="000000"/>
          <w:sz w:val="24"/>
        </w:rPr>
        <w:t xml:space="preserve"> During </w:t>
      </w:r>
      <w:r w:rsidR="000272F3">
        <w:rPr>
          <w:rFonts w:ascii="Times New Roman" w:eastAsia="Arial" w:hAnsi="Times New Roman"/>
          <w:color w:val="000000"/>
          <w:sz w:val="24"/>
        </w:rPr>
        <w:t xml:space="preserve">the adjudication of </w:t>
      </w:r>
      <w:r>
        <w:rPr>
          <w:rFonts w:ascii="Times New Roman" w:eastAsia="Arial" w:hAnsi="Times New Roman"/>
          <w:color w:val="000000"/>
          <w:sz w:val="24"/>
        </w:rPr>
        <w:t xml:space="preserve">patent </w:t>
      </w:r>
      <w:r w:rsidR="00A13E6C">
        <w:rPr>
          <w:rFonts w:ascii="Times New Roman" w:eastAsia="Arial" w:hAnsi="Times New Roman"/>
          <w:color w:val="000000"/>
          <w:sz w:val="24"/>
        </w:rPr>
        <w:t>case</w:t>
      </w:r>
      <w:r>
        <w:rPr>
          <w:rFonts w:ascii="Times New Roman" w:eastAsia="Arial" w:hAnsi="Times New Roman"/>
          <w:color w:val="000000"/>
          <w:sz w:val="24"/>
        </w:rPr>
        <w:t xml:space="preserve">s, Shanghai courts adhered to the working idea of </w:t>
      </w:r>
      <w:r w:rsidR="00723A9A">
        <w:rPr>
          <w:rFonts w:ascii="Times New Roman" w:eastAsia="Arial" w:hAnsi="Times New Roman"/>
          <w:color w:val="000000"/>
          <w:sz w:val="24"/>
        </w:rPr>
        <w:t xml:space="preserve">exploring </w:t>
      </w:r>
      <w:r w:rsidR="000272F3">
        <w:rPr>
          <w:rFonts w:ascii="Times New Roman" w:eastAsia="Arial" w:hAnsi="Times New Roman"/>
          <w:color w:val="000000"/>
          <w:sz w:val="24"/>
        </w:rPr>
        <w:t xml:space="preserve">and </w:t>
      </w:r>
      <w:r w:rsidR="00723A9A">
        <w:rPr>
          <w:rFonts w:ascii="Times New Roman" w:eastAsia="Arial" w:hAnsi="Times New Roman"/>
          <w:color w:val="000000"/>
          <w:sz w:val="24"/>
        </w:rPr>
        <w:t xml:space="preserve">investigating </w:t>
      </w:r>
      <w:r w:rsidR="000272F3">
        <w:rPr>
          <w:rFonts w:ascii="Times New Roman" w:eastAsia="Arial" w:hAnsi="Times New Roman"/>
          <w:color w:val="000000"/>
          <w:sz w:val="24"/>
        </w:rPr>
        <w:t xml:space="preserve">new approaches </w:t>
      </w:r>
      <w:r w:rsidR="00723A9A">
        <w:rPr>
          <w:rFonts w:ascii="Times New Roman" w:eastAsia="Arial" w:hAnsi="Times New Roman"/>
          <w:color w:val="000000"/>
          <w:sz w:val="24"/>
        </w:rPr>
        <w:t xml:space="preserve">and summarizing </w:t>
      </w:r>
      <w:r w:rsidR="000272F3">
        <w:rPr>
          <w:rFonts w:ascii="Times New Roman" w:eastAsia="Arial" w:hAnsi="Times New Roman"/>
          <w:color w:val="000000"/>
          <w:sz w:val="24"/>
        </w:rPr>
        <w:t>experience while</w:t>
      </w:r>
      <w:r w:rsidR="009E3CFB">
        <w:rPr>
          <w:rFonts w:ascii="Times New Roman" w:eastAsia="Arial" w:hAnsi="Times New Roman"/>
          <w:color w:val="000000"/>
          <w:sz w:val="24"/>
        </w:rPr>
        <w:t xml:space="preserve"> </w:t>
      </w:r>
      <w:r w:rsidR="000272F3">
        <w:rPr>
          <w:rFonts w:ascii="Times New Roman" w:eastAsia="Arial" w:hAnsi="Times New Roman"/>
          <w:color w:val="000000"/>
          <w:sz w:val="24"/>
        </w:rPr>
        <w:t>adjudicating cases</w:t>
      </w:r>
      <w:r w:rsidR="00B421BD">
        <w:rPr>
          <w:rFonts w:ascii="Times New Roman" w:eastAsia="Arial" w:hAnsi="Times New Roman"/>
          <w:color w:val="000000"/>
          <w:sz w:val="24"/>
        </w:rPr>
        <w:t>,</w:t>
      </w:r>
      <w:r>
        <w:rPr>
          <w:rFonts w:ascii="Times New Roman" w:eastAsia="Arial" w:hAnsi="Times New Roman"/>
          <w:color w:val="000000"/>
          <w:sz w:val="24"/>
        </w:rPr>
        <w:t xml:space="preserve"> and implemented the working principle of </w:t>
      </w:r>
      <w:r w:rsidR="00661BC5">
        <w:rPr>
          <w:rFonts w:ascii="Times New Roman" w:eastAsia="Arial" w:hAnsi="Times New Roman"/>
          <w:color w:val="000000"/>
          <w:sz w:val="24"/>
        </w:rPr>
        <w:t>standardiz</w:t>
      </w:r>
      <w:r w:rsidR="00B421BD">
        <w:rPr>
          <w:rFonts w:ascii="Times New Roman" w:eastAsia="Arial" w:hAnsi="Times New Roman"/>
          <w:color w:val="000000"/>
          <w:sz w:val="24"/>
        </w:rPr>
        <w:t>ed</w:t>
      </w:r>
      <w:r w:rsidR="00661BC5">
        <w:rPr>
          <w:rFonts w:ascii="Times New Roman" w:eastAsia="Arial" w:hAnsi="Times New Roman"/>
          <w:color w:val="000000"/>
          <w:sz w:val="24"/>
        </w:rPr>
        <w:t xml:space="preserve"> </w:t>
      </w:r>
      <w:r>
        <w:rPr>
          <w:rFonts w:ascii="Times New Roman" w:eastAsia="Arial" w:hAnsi="Times New Roman"/>
          <w:color w:val="000000"/>
          <w:sz w:val="24"/>
        </w:rPr>
        <w:t>guidance on</w:t>
      </w:r>
      <w:r w:rsidR="00B421BD">
        <w:rPr>
          <w:rFonts w:ascii="Times New Roman" w:eastAsia="Arial" w:hAnsi="Times New Roman"/>
          <w:color w:val="000000"/>
          <w:sz w:val="24"/>
        </w:rPr>
        <w:t xml:space="preserve"> adjudication</w:t>
      </w:r>
      <w:r>
        <w:rPr>
          <w:rFonts w:ascii="Times New Roman" w:eastAsia="Arial" w:hAnsi="Times New Roman"/>
          <w:color w:val="000000"/>
          <w:sz w:val="24"/>
        </w:rPr>
        <w:t xml:space="preserve">. The Shanghai High People’s Court issued a series of normative documents related to </w:t>
      </w:r>
      <w:r w:rsidR="000272F3">
        <w:rPr>
          <w:rFonts w:ascii="Times New Roman" w:eastAsia="Arial" w:hAnsi="Times New Roman"/>
          <w:color w:val="000000"/>
          <w:sz w:val="24"/>
        </w:rPr>
        <w:t xml:space="preserve">the adjudication of </w:t>
      </w:r>
      <w:r>
        <w:rPr>
          <w:rFonts w:ascii="Times New Roman" w:eastAsia="Arial" w:hAnsi="Times New Roman"/>
          <w:color w:val="000000"/>
          <w:sz w:val="24"/>
        </w:rPr>
        <w:t xml:space="preserve">patent </w:t>
      </w:r>
      <w:r w:rsidR="00661BC5">
        <w:rPr>
          <w:rFonts w:ascii="Times New Roman" w:eastAsia="Arial" w:hAnsi="Times New Roman"/>
          <w:color w:val="000000"/>
          <w:sz w:val="24"/>
        </w:rPr>
        <w:t>case</w:t>
      </w:r>
      <w:r>
        <w:rPr>
          <w:rFonts w:ascii="Times New Roman" w:eastAsia="Arial" w:hAnsi="Times New Roman"/>
          <w:color w:val="000000"/>
          <w:sz w:val="24"/>
        </w:rPr>
        <w:t xml:space="preserve">s, </w:t>
      </w:r>
      <w:r w:rsidR="00D00FBB">
        <w:rPr>
          <w:rFonts w:ascii="Times New Roman" w:eastAsia="Arial" w:hAnsi="Times New Roman"/>
          <w:color w:val="000000"/>
          <w:sz w:val="24"/>
        </w:rPr>
        <w:t>in</w:t>
      </w:r>
      <w:r>
        <w:rPr>
          <w:rFonts w:ascii="Times New Roman" w:eastAsia="Arial" w:hAnsi="Times New Roman"/>
          <w:color w:val="000000"/>
          <w:sz w:val="24"/>
        </w:rPr>
        <w:t xml:space="preserve"> support </w:t>
      </w:r>
      <w:r w:rsidR="00D00FBB">
        <w:rPr>
          <w:rFonts w:ascii="Times New Roman" w:eastAsia="Arial" w:hAnsi="Times New Roman"/>
          <w:color w:val="000000"/>
          <w:sz w:val="24"/>
        </w:rPr>
        <w:t>of</w:t>
      </w:r>
      <w:r>
        <w:rPr>
          <w:rFonts w:ascii="Times New Roman" w:eastAsia="Arial" w:hAnsi="Times New Roman"/>
          <w:color w:val="000000"/>
          <w:sz w:val="24"/>
        </w:rPr>
        <w:t xml:space="preserve"> the </w:t>
      </w:r>
      <w:r w:rsidR="000272F3">
        <w:rPr>
          <w:rFonts w:ascii="Times New Roman" w:eastAsia="Arial" w:hAnsi="Times New Roman"/>
          <w:color w:val="000000"/>
          <w:sz w:val="24"/>
        </w:rPr>
        <w:t xml:space="preserve">standardization </w:t>
      </w:r>
      <w:r>
        <w:rPr>
          <w:rFonts w:ascii="Times New Roman" w:eastAsia="Arial" w:hAnsi="Times New Roman"/>
          <w:color w:val="000000"/>
          <w:sz w:val="24"/>
        </w:rPr>
        <w:t>of patent case</w:t>
      </w:r>
      <w:r w:rsidR="000272F3">
        <w:rPr>
          <w:rFonts w:ascii="Times New Roman" w:eastAsia="Arial" w:hAnsi="Times New Roman"/>
          <w:color w:val="000000"/>
          <w:sz w:val="24"/>
        </w:rPr>
        <w:t xml:space="preserve"> adjudication</w:t>
      </w:r>
      <w:r>
        <w:rPr>
          <w:rFonts w:ascii="Times New Roman" w:eastAsia="Arial" w:hAnsi="Times New Roman"/>
          <w:color w:val="000000"/>
          <w:sz w:val="24"/>
        </w:rPr>
        <w:t xml:space="preserve">. In 2007, </w:t>
      </w:r>
      <w:r w:rsidR="00B43217">
        <w:rPr>
          <w:rFonts w:ascii="Times New Roman" w:eastAsia="Arial" w:hAnsi="Times New Roman"/>
          <w:color w:val="000000"/>
          <w:sz w:val="24"/>
        </w:rPr>
        <w:t>it</w:t>
      </w:r>
      <w:r>
        <w:rPr>
          <w:rFonts w:ascii="Times New Roman" w:eastAsia="Arial" w:hAnsi="Times New Roman"/>
          <w:color w:val="000000"/>
          <w:sz w:val="24"/>
        </w:rPr>
        <w:t xml:space="preserve"> issued</w:t>
      </w:r>
      <w:r>
        <w:rPr>
          <w:rFonts w:ascii="Times New Roman" w:hAnsi="Times New Roman"/>
          <w:color w:val="000000"/>
          <w:sz w:val="24"/>
        </w:rPr>
        <w:t xml:space="preserve"> the</w:t>
      </w:r>
      <w:r>
        <w:rPr>
          <w:rFonts w:ascii="Times New Roman" w:eastAsia="Arial" w:hAnsi="Times New Roman"/>
          <w:i/>
          <w:color w:val="000000"/>
          <w:sz w:val="24"/>
        </w:rPr>
        <w:t xml:space="preserve"> Several Opinions on the Identification of the Existing Technical Defense in the Lawsuits of </w:t>
      </w:r>
      <w:r>
        <w:rPr>
          <w:rFonts w:ascii="Times New Roman" w:eastAsia="Arial" w:hAnsi="Times New Roman"/>
          <w:i/>
          <w:color w:val="000000"/>
          <w:sz w:val="24"/>
        </w:rPr>
        <w:lastRenderedPageBreak/>
        <w:t>Invention and Utility Model Patent Infringement</w:t>
      </w:r>
      <w:r w:rsidR="007B377D">
        <w:rPr>
          <w:rFonts w:ascii="Times New Roman" w:eastAsia="Arial" w:hAnsi="Times New Roman"/>
          <w:color w:val="000000"/>
          <w:sz w:val="24"/>
        </w:rPr>
        <w:t>,</w:t>
      </w:r>
      <w:r>
        <w:rPr>
          <w:rFonts w:ascii="Times New Roman" w:eastAsia="Arial" w:hAnsi="Times New Roman"/>
          <w:color w:val="000000"/>
          <w:sz w:val="24"/>
        </w:rPr>
        <w:t xml:space="preserve"> pu</w:t>
      </w:r>
      <w:r w:rsidR="009C1E69">
        <w:rPr>
          <w:rFonts w:ascii="Times New Roman" w:eastAsia="Arial" w:hAnsi="Times New Roman"/>
          <w:color w:val="000000"/>
          <w:sz w:val="24"/>
        </w:rPr>
        <w:t>t</w:t>
      </w:r>
      <w:r>
        <w:rPr>
          <w:rFonts w:ascii="Times New Roman" w:eastAsia="Arial" w:hAnsi="Times New Roman"/>
          <w:color w:val="000000"/>
          <w:sz w:val="24"/>
        </w:rPr>
        <w:t>t</w:t>
      </w:r>
      <w:r w:rsidR="007B377D">
        <w:rPr>
          <w:rFonts w:ascii="Times New Roman" w:eastAsia="Arial" w:hAnsi="Times New Roman"/>
          <w:color w:val="000000"/>
          <w:sz w:val="24"/>
        </w:rPr>
        <w:t>ing</w:t>
      </w:r>
      <w:r>
        <w:rPr>
          <w:rFonts w:ascii="Times New Roman" w:eastAsia="Arial" w:hAnsi="Times New Roman"/>
          <w:color w:val="000000"/>
          <w:sz w:val="24"/>
        </w:rPr>
        <w:t xml:space="preserve"> forward </w:t>
      </w:r>
      <w:r w:rsidR="007B377D">
        <w:rPr>
          <w:rFonts w:ascii="Times New Roman" w:eastAsia="Arial" w:hAnsi="Times New Roman"/>
          <w:color w:val="000000"/>
          <w:sz w:val="24"/>
        </w:rPr>
        <w:t xml:space="preserve">some opinions </w:t>
      </w:r>
      <w:r>
        <w:rPr>
          <w:rFonts w:ascii="Times New Roman" w:eastAsia="Arial" w:hAnsi="Times New Roman"/>
          <w:color w:val="000000"/>
          <w:sz w:val="24"/>
        </w:rPr>
        <w:t xml:space="preserve">on the existing technology </w:t>
      </w:r>
      <w:r w:rsidR="000272F3">
        <w:rPr>
          <w:rFonts w:ascii="Times New Roman" w:eastAsia="Arial" w:hAnsi="Times New Roman"/>
          <w:color w:val="000000"/>
          <w:sz w:val="24"/>
        </w:rPr>
        <w:t>acceptable</w:t>
      </w:r>
      <w:r>
        <w:rPr>
          <w:rFonts w:ascii="Times New Roman" w:eastAsia="Arial" w:hAnsi="Times New Roman"/>
          <w:color w:val="000000"/>
          <w:sz w:val="24"/>
        </w:rPr>
        <w:t xml:space="preserve"> for defense, the scope of application of the </w:t>
      </w:r>
      <w:r w:rsidR="009C1E69">
        <w:rPr>
          <w:rFonts w:ascii="Times New Roman" w:eastAsia="Arial" w:hAnsi="Times New Roman"/>
          <w:color w:val="000000"/>
          <w:sz w:val="24"/>
        </w:rPr>
        <w:t>prior art</w:t>
      </w:r>
      <w:r>
        <w:rPr>
          <w:rFonts w:ascii="Times New Roman" w:eastAsia="Arial" w:hAnsi="Times New Roman"/>
          <w:color w:val="000000"/>
          <w:sz w:val="24"/>
        </w:rPr>
        <w:t xml:space="preserve"> defense and its determination rules, and the specific comparison between the </w:t>
      </w:r>
      <w:r w:rsidR="003D2526">
        <w:rPr>
          <w:rFonts w:ascii="Times New Roman" w:eastAsia="Arial" w:hAnsi="Times New Roman"/>
          <w:color w:val="000000"/>
          <w:sz w:val="24"/>
        </w:rPr>
        <w:t xml:space="preserve">alleged infringing </w:t>
      </w:r>
      <w:r>
        <w:rPr>
          <w:rFonts w:ascii="Times New Roman" w:eastAsia="Arial" w:hAnsi="Times New Roman"/>
          <w:color w:val="000000"/>
          <w:sz w:val="24"/>
        </w:rPr>
        <w:t xml:space="preserve">technical scheme and the existing technology. From 2008 to 2011, </w:t>
      </w:r>
      <w:r w:rsidR="003D2526">
        <w:rPr>
          <w:rFonts w:ascii="Times New Roman" w:eastAsia="Arial" w:hAnsi="Times New Roman"/>
          <w:color w:val="000000"/>
          <w:sz w:val="24"/>
        </w:rPr>
        <w:t>it</w:t>
      </w:r>
      <w:r>
        <w:rPr>
          <w:rFonts w:ascii="Times New Roman" w:eastAsia="Arial" w:hAnsi="Times New Roman"/>
          <w:color w:val="000000"/>
          <w:sz w:val="24"/>
        </w:rPr>
        <w:t xml:space="preserve"> published four issues of the </w:t>
      </w:r>
      <w:r>
        <w:rPr>
          <w:rFonts w:ascii="Times New Roman" w:eastAsia="Arial" w:hAnsi="Times New Roman"/>
          <w:i/>
          <w:color w:val="000000"/>
          <w:sz w:val="24"/>
        </w:rPr>
        <w:t>Solutions to Several Legal Questions on Patent Disputes</w:t>
      </w:r>
      <w:r w:rsidR="00424BC5" w:rsidRPr="00424BC5">
        <w:rPr>
          <w:rFonts w:ascii="Times New Roman" w:eastAsia="Arial" w:hAnsi="Times New Roman"/>
          <w:color w:val="000000"/>
          <w:sz w:val="24"/>
        </w:rPr>
        <w:t xml:space="preserve"> </w:t>
      </w:r>
      <w:r w:rsidR="00424BC5">
        <w:rPr>
          <w:rFonts w:ascii="Times New Roman" w:eastAsia="Arial" w:hAnsi="Times New Roman"/>
          <w:color w:val="000000"/>
          <w:sz w:val="24"/>
        </w:rPr>
        <w:t>in succession</w:t>
      </w:r>
      <w:r>
        <w:rPr>
          <w:rFonts w:ascii="Times New Roman" w:eastAsia="Arial" w:hAnsi="Times New Roman"/>
          <w:color w:val="000000"/>
          <w:sz w:val="24"/>
        </w:rPr>
        <w:t xml:space="preserve">, which comprehensively </w:t>
      </w:r>
      <w:r w:rsidR="004F18A9">
        <w:rPr>
          <w:rFonts w:ascii="Times New Roman" w:eastAsia="Arial" w:hAnsi="Times New Roman"/>
          <w:color w:val="000000"/>
          <w:sz w:val="24"/>
        </w:rPr>
        <w:t>summarized</w:t>
      </w:r>
      <w:r>
        <w:rPr>
          <w:rFonts w:ascii="Times New Roman" w:eastAsia="Arial" w:hAnsi="Times New Roman"/>
          <w:color w:val="000000"/>
          <w:sz w:val="24"/>
        </w:rPr>
        <w:t xml:space="preserve"> the problems</w:t>
      </w:r>
      <w:r w:rsidR="005D2B02">
        <w:rPr>
          <w:rFonts w:ascii="Times New Roman" w:eastAsia="Arial" w:hAnsi="Times New Roman"/>
          <w:color w:val="000000"/>
          <w:sz w:val="24"/>
        </w:rPr>
        <w:t xml:space="preserve"> </w:t>
      </w:r>
      <w:r>
        <w:rPr>
          <w:rFonts w:ascii="Times New Roman" w:eastAsia="Arial" w:hAnsi="Times New Roman"/>
          <w:color w:val="000000"/>
          <w:sz w:val="24"/>
        </w:rPr>
        <w:t xml:space="preserve">encountered during </w:t>
      </w:r>
      <w:r w:rsidR="00424BC5">
        <w:rPr>
          <w:rFonts w:ascii="Times New Roman" w:eastAsia="Arial" w:hAnsi="Times New Roman"/>
          <w:color w:val="000000"/>
          <w:sz w:val="24"/>
        </w:rPr>
        <w:t xml:space="preserve">the adjudication of </w:t>
      </w:r>
      <w:r>
        <w:rPr>
          <w:rFonts w:ascii="Times New Roman" w:eastAsia="Arial" w:hAnsi="Times New Roman"/>
          <w:color w:val="000000"/>
          <w:sz w:val="24"/>
        </w:rPr>
        <w:t xml:space="preserve">patent </w:t>
      </w:r>
      <w:r w:rsidR="00FD2927">
        <w:rPr>
          <w:rFonts w:ascii="Times New Roman" w:eastAsia="Arial" w:hAnsi="Times New Roman"/>
          <w:color w:val="000000"/>
          <w:sz w:val="24"/>
        </w:rPr>
        <w:t>case</w:t>
      </w:r>
      <w:r w:rsidR="007C3C1E">
        <w:rPr>
          <w:rFonts w:ascii="Times New Roman" w:eastAsia="Arial" w:hAnsi="Times New Roman"/>
          <w:color w:val="000000"/>
          <w:sz w:val="24"/>
        </w:rPr>
        <w:t>s</w:t>
      </w:r>
      <w:r w:rsidR="00FD2927">
        <w:rPr>
          <w:rFonts w:ascii="Times New Roman" w:eastAsia="Arial" w:hAnsi="Times New Roman"/>
          <w:color w:val="000000"/>
          <w:sz w:val="24"/>
        </w:rPr>
        <w:t xml:space="preserve"> </w:t>
      </w:r>
      <w:r>
        <w:rPr>
          <w:rFonts w:ascii="Times New Roman" w:eastAsia="Arial" w:hAnsi="Times New Roman"/>
          <w:color w:val="000000"/>
          <w:sz w:val="24"/>
        </w:rPr>
        <w:t>in Shanghai over the years</w:t>
      </w:r>
      <w:r w:rsidR="00870C05">
        <w:rPr>
          <w:rFonts w:ascii="Times New Roman" w:eastAsia="Arial" w:hAnsi="Times New Roman"/>
          <w:color w:val="000000"/>
          <w:sz w:val="24"/>
        </w:rPr>
        <w:t>, and provided systematic solutions to such issues</w:t>
      </w:r>
      <w:r w:rsidR="004F18A9">
        <w:rPr>
          <w:rFonts w:ascii="Times New Roman" w:eastAsia="Arial" w:hAnsi="Times New Roman"/>
          <w:color w:val="000000"/>
          <w:sz w:val="24"/>
        </w:rPr>
        <w:t xml:space="preserve"> at an </w:t>
      </w:r>
      <w:r w:rsidR="007C3C1E">
        <w:rPr>
          <w:rFonts w:ascii="Times New Roman" w:eastAsia="Arial" w:hAnsi="Times New Roman"/>
          <w:color w:val="000000"/>
          <w:sz w:val="24"/>
        </w:rPr>
        <w:t>earlier</w:t>
      </w:r>
      <w:r w:rsidR="004F18A9">
        <w:rPr>
          <w:rFonts w:ascii="Times New Roman" w:eastAsia="Arial" w:hAnsi="Times New Roman"/>
          <w:color w:val="000000"/>
          <w:sz w:val="24"/>
        </w:rPr>
        <w:t xml:space="preserve"> time</w:t>
      </w:r>
      <w:r>
        <w:rPr>
          <w:rFonts w:ascii="Times New Roman" w:eastAsia="Arial" w:hAnsi="Times New Roman"/>
          <w:color w:val="000000"/>
          <w:sz w:val="24"/>
        </w:rPr>
        <w:t xml:space="preserve"> </w:t>
      </w:r>
      <w:r w:rsidR="004F18A9">
        <w:rPr>
          <w:rFonts w:ascii="Times New Roman" w:eastAsia="Arial" w:hAnsi="Times New Roman"/>
          <w:color w:val="000000"/>
          <w:sz w:val="24"/>
        </w:rPr>
        <w:t>i</w:t>
      </w:r>
      <w:r>
        <w:rPr>
          <w:rFonts w:ascii="Times New Roman" w:eastAsia="Arial" w:hAnsi="Times New Roman"/>
          <w:color w:val="000000"/>
          <w:sz w:val="24"/>
        </w:rPr>
        <w:t xml:space="preserve">n strict accordance with the provisions of the </w:t>
      </w:r>
      <w:r>
        <w:rPr>
          <w:rFonts w:ascii="Times New Roman" w:eastAsia="Arial" w:hAnsi="Times New Roman"/>
          <w:i/>
          <w:color w:val="000000"/>
          <w:sz w:val="24"/>
        </w:rPr>
        <w:t>Patent Law</w:t>
      </w:r>
      <w:r>
        <w:rPr>
          <w:rFonts w:ascii="Times New Roman" w:eastAsia="Arial" w:hAnsi="Times New Roman"/>
          <w:color w:val="000000"/>
          <w:sz w:val="24"/>
        </w:rPr>
        <w:t xml:space="preserve"> and relevant judicial interpretations, and in combination with the practice, summ</w:t>
      </w:r>
      <w:r>
        <w:rPr>
          <w:rFonts w:ascii="Times New Roman" w:hAnsi="Times New Roman"/>
          <w:color w:val="000000"/>
          <w:sz w:val="24"/>
        </w:rPr>
        <w:t>arization</w:t>
      </w:r>
      <w:r>
        <w:rPr>
          <w:rFonts w:ascii="Times New Roman" w:eastAsia="Arial" w:hAnsi="Times New Roman"/>
          <w:color w:val="000000"/>
          <w:sz w:val="24"/>
        </w:rPr>
        <w:t xml:space="preserve"> and </w:t>
      </w:r>
      <w:r w:rsidR="00F47E00">
        <w:rPr>
          <w:rFonts w:ascii="Times New Roman" w:eastAsia="Arial" w:hAnsi="Times New Roman"/>
          <w:color w:val="000000"/>
          <w:sz w:val="24"/>
        </w:rPr>
        <w:t xml:space="preserve">researches </w:t>
      </w:r>
      <w:r>
        <w:rPr>
          <w:rFonts w:ascii="Times New Roman" w:eastAsia="Arial" w:hAnsi="Times New Roman"/>
          <w:color w:val="000000"/>
          <w:sz w:val="24"/>
        </w:rPr>
        <w:t xml:space="preserve">of patent </w:t>
      </w:r>
      <w:r w:rsidR="00DC16C8">
        <w:rPr>
          <w:rFonts w:ascii="Times New Roman" w:eastAsia="Arial" w:hAnsi="Times New Roman"/>
          <w:color w:val="000000"/>
          <w:sz w:val="24"/>
        </w:rPr>
        <w:t>case</w:t>
      </w:r>
      <w:r>
        <w:rPr>
          <w:rFonts w:ascii="Times New Roman" w:eastAsia="Arial" w:hAnsi="Times New Roman"/>
          <w:color w:val="000000"/>
          <w:sz w:val="24"/>
        </w:rPr>
        <w:t xml:space="preserve"> </w:t>
      </w:r>
      <w:r w:rsidR="00424BC5">
        <w:rPr>
          <w:rFonts w:ascii="Times New Roman" w:eastAsia="Arial" w:hAnsi="Times New Roman"/>
          <w:color w:val="000000"/>
          <w:sz w:val="24"/>
        </w:rPr>
        <w:t>adjudication</w:t>
      </w:r>
      <w:r>
        <w:rPr>
          <w:rFonts w:ascii="Times New Roman" w:eastAsia="Arial" w:hAnsi="Times New Roman"/>
          <w:color w:val="000000"/>
          <w:sz w:val="24"/>
        </w:rPr>
        <w:t xml:space="preserve"> in Shanghai, including what the independent claims </w:t>
      </w:r>
      <w:r w:rsidR="00277BFC">
        <w:rPr>
          <w:rFonts w:ascii="Times New Roman" w:eastAsia="Arial" w:hAnsi="Times New Roman"/>
          <w:color w:val="000000"/>
          <w:sz w:val="24"/>
        </w:rPr>
        <w:t xml:space="preserve">of </w:t>
      </w:r>
      <w:r>
        <w:rPr>
          <w:rFonts w:ascii="Times New Roman" w:eastAsia="Arial" w:hAnsi="Times New Roman"/>
          <w:color w:val="000000"/>
          <w:sz w:val="24"/>
        </w:rPr>
        <w:t xml:space="preserve">an invention or utility model </w:t>
      </w:r>
      <w:r w:rsidR="00277BFC">
        <w:rPr>
          <w:rFonts w:ascii="Times New Roman" w:eastAsia="Arial" w:hAnsi="Times New Roman"/>
          <w:color w:val="000000"/>
          <w:sz w:val="24"/>
        </w:rPr>
        <w:t xml:space="preserve">patent </w:t>
      </w:r>
      <w:r>
        <w:rPr>
          <w:rFonts w:ascii="Times New Roman" w:eastAsia="Arial" w:hAnsi="Times New Roman"/>
          <w:color w:val="000000"/>
          <w:sz w:val="24"/>
        </w:rPr>
        <w:t xml:space="preserve">shall be composed of, how to determine the scope of protection for open and closed claims, how to determine the scope of protection for claims with functional or effect features, and how to </w:t>
      </w:r>
      <w:r w:rsidR="00FD768A">
        <w:rPr>
          <w:rFonts w:ascii="Times New Roman" w:eastAsia="Arial" w:hAnsi="Times New Roman"/>
          <w:color w:val="000000"/>
          <w:sz w:val="24"/>
        </w:rPr>
        <w:t xml:space="preserve">determine </w:t>
      </w:r>
      <w:r w:rsidR="00424BC5">
        <w:rPr>
          <w:rFonts w:ascii="Times New Roman" w:eastAsia="Arial" w:hAnsi="Times New Roman"/>
          <w:color w:val="000000"/>
          <w:sz w:val="24"/>
        </w:rPr>
        <w:t>whether</w:t>
      </w:r>
      <w:r w:rsidR="00FD768A">
        <w:rPr>
          <w:rFonts w:ascii="Times New Roman" w:eastAsia="Arial" w:hAnsi="Times New Roman"/>
          <w:color w:val="000000"/>
          <w:sz w:val="24"/>
        </w:rPr>
        <w:t xml:space="preserve"> </w:t>
      </w:r>
      <w:r>
        <w:rPr>
          <w:rFonts w:ascii="Times New Roman" w:eastAsia="Arial" w:hAnsi="Times New Roman"/>
          <w:color w:val="000000"/>
          <w:sz w:val="24"/>
        </w:rPr>
        <w:t xml:space="preserve">the appearance of the alleged infringing products </w:t>
      </w:r>
      <w:r w:rsidR="00424BC5">
        <w:rPr>
          <w:rFonts w:ascii="Times New Roman" w:eastAsia="Arial" w:hAnsi="Times New Roman"/>
          <w:color w:val="000000"/>
          <w:sz w:val="24"/>
        </w:rPr>
        <w:t>is</w:t>
      </w:r>
      <w:r w:rsidR="00FD768A">
        <w:rPr>
          <w:rFonts w:ascii="Times New Roman" w:eastAsia="Arial" w:hAnsi="Times New Roman"/>
          <w:color w:val="000000"/>
          <w:sz w:val="24"/>
        </w:rPr>
        <w:t xml:space="preserve"> identical </w:t>
      </w:r>
      <w:r>
        <w:rPr>
          <w:rFonts w:ascii="Times New Roman" w:eastAsia="Arial" w:hAnsi="Times New Roman"/>
          <w:color w:val="000000"/>
          <w:sz w:val="24"/>
        </w:rPr>
        <w:t xml:space="preserve">or similar to that of </w:t>
      </w:r>
      <w:r w:rsidR="00424BC5">
        <w:rPr>
          <w:rFonts w:ascii="Times New Roman" w:eastAsia="Arial" w:hAnsi="Times New Roman"/>
          <w:color w:val="000000"/>
          <w:sz w:val="24"/>
        </w:rPr>
        <w:t xml:space="preserve">the </w:t>
      </w:r>
      <w:r>
        <w:rPr>
          <w:rFonts w:ascii="Times New Roman" w:eastAsia="Arial" w:hAnsi="Times New Roman"/>
          <w:color w:val="000000"/>
          <w:sz w:val="24"/>
        </w:rPr>
        <w:t>design</w:t>
      </w:r>
      <w:r w:rsidR="00F93B37">
        <w:rPr>
          <w:rFonts w:ascii="Times New Roman" w:eastAsia="Arial" w:hAnsi="Times New Roman"/>
          <w:color w:val="000000"/>
          <w:sz w:val="24"/>
        </w:rPr>
        <w:t xml:space="preserve"> patent</w:t>
      </w:r>
      <w:r>
        <w:rPr>
          <w:rFonts w:ascii="Times New Roman" w:eastAsia="Arial" w:hAnsi="Times New Roman"/>
          <w:color w:val="000000"/>
          <w:sz w:val="24"/>
        </w:rPr>
        <w:t xml:space="preserve">. In 2010, </w:t>
      </w:r>
      <w:r w:rsidR="00F93B37">
        <w:rPr>
          <w:rFonts w:ascii="Times New Roman" w:eastAsia="Arial" w:hAnsi="Times New Roman"/>
          <w:color w:val="000000"/>
          <w:sz w:val="24"/>
        </w:rPr>
        <w:t xml:space="preserve">it issued </w:t>
      </w:r>
      <w:r>
        <w:rPr>
          <w:rFonts w:ascii="Times New Roman" w:eastAsia="Arial" w:hAnsi="Times New Roman"/>
          <w:color w:val="000000"/>
          <w:sz w:val="24"/>
        </w:rPr>
        <w:t xml:space="preserve">the </w:t>
      </w:r>
      <w:r>
        <w:rPr>
          <w:rFonts w:ascii="Times New Roman" w:eastAsia="Arial" w:hAnsi="Times New Roman"/>
          <w:i/>
          <w:color w:val="000000"/>
          <w:sz w:val="24"/>
        </w:rPr>
        <w:t>Opinions on Several Questions Concerning the Application of Statutory Compensation Methods in Determining the Amount of Compensation in Intellectual Property Infringement Disputes (</w:t>
      </w:r>
      <w:r w:rsidR="00745155">
        <w:rPr>
          <w:rFonts w:ascii="Times New Roman" w:eastAsia="Arial" w:hAnsi="Times New Roman"/>
          <w:i/>
          <w:color w:val="000000"/>
          <w:sz w:val="24"/>
        </w:rPr>
        <w:t xml:space="preserve">for </w:t>
      </w:r>
      <w:r>
        <w:rPr>
          <w:rFonts w:ascii="Times New Roman" w:eastAsia="Arial" w:hAnsi="Times New Roman"/>
          <w:i/>
          <w:color w:val="000000"/>
          <w:sz w:val="24"/>
        </w:rPr>
        <w:t>Trial</w:t>
      </w:r>
      <w:r w:rsidR="00745155">
        <w:rPr>
          <w:rFonts w:ascii="Times New Roman" w:eastAsia="Arial" w:hAnsi="Times New Roman"/>
          <w:i/>
          <w:color w:val="000000"/>
          <w:sz w:val="24"/>
        </w:rPr>
        <w:t xml:space="preserve"> Implementation</w:t>
      </w:r>
      <w:r>
        <w:rPr>
          <w:rFonts w:ascii="Times New Roman" w:eastAsia="Arial" w:hAnsi="Times New Roman"/>
          <w:i/>
          <w:color w:val="000000"/>
          <w:sz w:val="24"/>
        </w:rPr>
        <w:t>)</w:t>
      </w:r>
      <w:r w:rsidR="007F3797">
        <w:rPr>
          <w:rFonts w:ascii="Times New Roman" w:eastAsia="Arial" w:hAnsi="Times New Roman"/>
          <w:color w:val="000000"/>
          <w:sz w:val="24"/>
        </w:rPr>
        <w:t>, which summarized t</w:t>
      </w:r>
      <w:r>
        <w:rPr>
          <w:rFonts w:ascii="Times New Roman" w:eastAsia="Arial" w:hAnsi="Times New Roman"/>
          <w:color w:val="000000"/>
          <w:sz w:val="24"/>
        </w:rPr>
        <w:t xml:space="preserve">he factors that could measure the value of patent rights in patent infringement litigation, and </w:t>
      </w:r>
      <w:r w:rsidR="007F3797">
        <w:rPr>
          <w:rFonts w:ascii="Times New Roman" w:eastAsia="Arial" w:hAnsi="Times New Roman"/>
          <w:color w:val="000000"/>
          <w:sz w:val="24"/>
        </w:rPr>
        <w:t xml:space="preserve">put forward </w:t>
      </w:r>
      <w:r>
        <w:rPr>
          <w:rFonts w:ascii="Times New Roman" w:eastAsia="Arial" w:hAnsi="Times New Roman"/>
          <w:color w:val="000000"/>
          <w:sz w:val="24"/>
        </w:rPr>
        <w:t xml:space="preserve">the corresponding opinions on determining the amount of compensation in patent infringement cases. In 2011, </w:t>
      </w:r>
      <w:r w:rsidR="00CA2735">
        <w:rPr>
          <w:rFonts w:ascii="Times New Roman" w:eastAsia="Arial" w:hAnsi="Times New Roman"/>
          <w:color w:val="000000"/>
          <w:sz w:val="24"/>
        </w:rPr>
        <w:t>it issued</w:t>
      </w:r>
      <w:r>
        <w:rPr>
          <w:rFonts w:ascii="Times New Roman" w:eastAsia="Arial" w:hAnsi="Times New Roman"/>
          <w:color w:val="000000"/>
          <w:sz w:val="24"/>
        </w:rPr>
        <w:t xml:space="preserve"> the </w:t>
      </w:r>
      <w:r>
        <w:rPr>
          <w:rFonts w:ascii="Times New Roman" w:eastAsia="Arial" w:hAnsi="Times New Roman"/>
          <w:i/>
          <w:color w:val="000000"/>
          <w:sz w:val="24"/>
        </w:rPr>
        <w:t>Guidelines for the Trial of Patent Infringement Disputes (2011)</w:t>
      </w:r>
      <w:r>
        <w:rPr>
          <w:rFonts w:ascii="Times New Roman" w:eastAsia="Arial" w:hAnsi="Times New Roman"/>
          <w:color w:val="000000"/>
          <w:sz w:val="24"/>
        </w:rPr>
        <w:t xml:space="preserve"> to deal with some difficult problems accumulated in </w:t>
      </w:r>
      <w:r w:rsidR="007C3C1E">
        <w:rPr>
          <w:rFonts w:ascii="Times New Roman" w:eastAsia="Arial" w:hAnsi="Times New Roman"/>
          <w:color w:val="000000"/>
          <w:sz w:val="24"/>
        </w:rPr>
        <w:t xml:space="preserve">adjudication </w:t>
      </w:r>
      <w:r>
        <w:rPr>
          <w:rFonts w:ascii="Times New Roman" w:eastAsia="Arial" w:hAnsi="Times New Roman"/>
          <w:color w:val="000000"/>
          <w:sz w:val="24"/>
        </w:rPr>
        <w:t xml:space="preserve">practice at that time. Through summarizing the experience in the trial of patent cases over a period of time, the guidelines put forward 23 conclusive opinions, including the point that the method features in product claims </w:t>
      </w:r>
      <w:r>
        <w:rPr>
          <w:rFonts w:ascii="Times New Roman" w:hAnsi="Times New Roman"/>
          <w:color w:val="000000"/>
          <w:sz w:val="24"/>
        </w:rPr>
        <w:t>shall</w:t>
      </w:r>
      <w:r>
        <w:rPr>
          <w:rFonts w:ascii="Times New Roman" w:eastAsia="Arial" w:hAnsi="Times New Roman"/>
          <w:color w:val="000000"/>
          <w:sz w:val="24"/>
        </w:rPr>
        <w:t xml:space="preserve"> have a definitive effect on determining the scope of protection of claims</w:t>
      </w:r>
      <w:r w:rsidR="00F30D73">
        <w:rPr>
          <w:rFonts w:ascii="Times New Roman" w:eastAsia="Arial" w:hAnsi="Times New Roman"/>
          <w:color w:val="000000"/>
          <w:sz w:val="24"/>
        </w:rPr>
        <w:t>, which</w:t>
      </w:r>
      <w:r>
        <w:rPr>
          <w:rFonts w:ascii="Times New Roman" w:eastAsia="Arial" w:hAnsi="Times New Roman"/>
          <w:color w:val="000000"/>
          <w:sz w:val="24"/>
        </w:rPr>
        <w:t xml:space="preserve"> </w:t>
      </w:r>
      <w:r w:rsidR="00F30D73">
        <w:rPr>
          <w:rFonts w:ascii="Times New Roman" w:eastAsia="Arial" w:hAnsi="Times New Roman"/>
          <w:color w:val="000000"/>
          <w:sz w:val="24"/>
        </w:rPr>
        <w:t>provided</w:t>
      </w:r>
      <w:r>
        <w:rPr>
          <w:rFonts w:ascii="Times New Roman" w:eastAsia="Arial" w:hAnsi="Times New Roman"/>
          <w:color w:val="000000"/>
          <w:sz w:val="24"/>
        </w:rPr>
        <w:t xml:space="preserve"> guidance on the </w:t>
      </w:r>
      <w:r w:rsidR="000F4E93">
        <w:rPr>
          <w:rFonts w:ascii="Times New Roman" w:eastAsia="Arial" w:hAnsi="Times New Roman"/>
          <w:color w:val="000000"/>
          <w:sz w:val="24"/>
        </w:rPr>
        <w:t xml:space="preserve">adjudication </w:t>
      </w:r>
      <w:r>
        <w:rPr>
          <w:rFonts w:ascii="Times New Roman" w:eastAsia="Arial" w:hAnsi="Times New Roman"/>
          <w:color w:val="000000"/>
          <w:sz w:val="24"/>
        </w:rPr>
        <w:t xml:space="preserve">work of patent </w:t>
      </w:r>
      <w:r w:rsidR="000F4E93">
        <w:rPr>
          <w:rFonts w:ascii="Times New Roman" w:eastAsia="Arial" w:hAnsi="Times New Roman"/>
          <w:color w:val="000000"/>
          <w:sz w:val="24"/>
        </w:rPr>
        <w:t>cases</w:t>
      </w:r>
      <w:r>
        <w:rPr>
          <w:rFonts w:ascii="Times New Roman" w:eastAsia="Arial" w:hAnsi="Times New Roman"/>
          <w:color w:val="000000"/>
          <w:sz w:val="24"/>
        </w:rPr>
        <w:t xml:space="preserve"> in Shanghai at that time and thereafter. In 2013, </w:t>
      </w:r>
      <w:r w:rsidR="008C41B0">
        <w:rPr>
          <w:rFonts w:ascii="Times New Roman" w:eastAsia="Arial" w:hAnsi="Times New Roman"/>
          <w:color w:val="000000"/>
          <w:sz w:val="24"/>
        </w:rPr>
        <w:t xml:space="preserve">after comprehensive summarization and specialized research, </w:t>
      </w:r>
      <w:r w:rsidR="00F30D73">
        <w:rPr>
          <w:rFonts w:ascii="Times New Roman" w:eastAsia="Arial" w:hAnsi="Times New Roman"/>
          <w:color w:val="000000"/>
          <w:sz w:val="24"/>
        </w:rPr>
        <w:t xml:space="preserve">it issued </w:t>
      </w:r>
      <w:r>
        <w:rPr>
          <w:rFonts w:ascii="Times New Roman" w:eastAsia="Arial" w:hAnsi="Times New Roman"/>
          <w:color w:val="000000"/>
          <w:sz w:val="24"/>
        </w:rPr>
        <w:t xml:space="preserve">the </w:t>
      </w:r>
      <w:r>
        <w:rPr>
          <w:rFonts w:ascii="Times New Roman" w:eastAsia="Arial" w:hAnsi="Times New Roman"/>
          <w:i/>
          <w:color w:val="000000"/>
          <w:sz w:val="24"/>
        </w:rPr>
        <w:t xml:space="preserve">Guidelines on the Trial of </w:t>
      </w:r>
      <w:r w:rsidR="000F4E93">
        <w:rPr>
          <w:rFonts w:ascii="Times New Roman" w:eastAsia="Arial" w:hAnsi="Times New Roman"/>
          <w:i/>
          <w:color w:val="000000"/>
          <w:sz w:val="24"/>
        </w:rPr>
        <w:t>Rewards</w:t>
      </w:r>
      <w:r>
        <w:rPr>
          <w:rFonts w:ascii="Times New Roman" w:eastAsia="Arial" w:hAnsi="Times New Roman"/>
          <w:i/>
          <w:color w:val="000000"/>
          <w:sz w:val="24"/>
        </w:rPr>
        <w:t xml:space="preserve"> and Remuneration Disputes for Inventors or Designers of </w:t>
      </w:r>
      <w:r>
        <w:rPr>
          <w:rFonts w:ascii="Times New Roman" w:hAnsi="Times New Roman"/>
          <w:i/>
          <w:color w:val="000000"/>
          <w:sz w:val="24"/>
        </w:rPr>
        <w:t>Service</w:t>
      </w:r>
      <w:r>
        <w:rPr>
          <w:rFonts w:ascii="Times New Roman" w:eastAsia="Arial" w:hAnsi="Times New Roman"/>
          <w:i/>
          <w:color w:val="000000"/>
          <w:sz w:val="24"/>
        </w:rPr>
        <w:t xml:space="preserve"> Invention and Creation</w:t>
      </w:r>
      <w:r w:rsidR="008C41B0">
        <w:rPr>
          <w:rFonts w:ascii="Times New Roman" w:eastAsia="Arial" w:hAnsi="Times New Roman"/>
          <w:color w:val="000000"/>
          <w:sz w:val="24"/>
        </w:rPr>
        <w:t xml:space="preserve">, to solve certain new difficulties experienced by the </w:t>
      </w:r>
      <w:r w:rsidR="008C41B0">
        <w:rPr>
          <w:rFonts w:ascii="Times New Roman" w:eastAsia="Arial" w:hAnsi="Times New Roman"/>
          <w:color w:val="000000"/>
          <w:sz w:val="24"/>
        </w:rPr>
        <w:lastRenderedPageBreak/>
        <w:t>courts in the adjudication of patent cases that arise from</w:t>
      </w:r>
      <w:r>
        <w:rPr>
          <w:rFonts w:ascii="Times New Roman" w:eastAsia="Arial" w:hAnsi="Times New Roman"/>
          <w:color w:val="000000"/>
          <w:sz w:val="24"/>
        </w:rPr>
        <w:t xml:space="preserve">  relevant amendments to the system of rewards and remuneration</w:t>
      </w:r>
      <w:r w:rsidR="007C3C1E">
        <w:rPr>
          <w:rFonts w:ascii="Times New Roman" w:eastAsia="Arial" w:hAnsi="Times New Roman"/>
          <w:color w:val="000000"/>
          <w:sz w:val="24"/>
        </w:rPr>
        <w:t>s</w:t>
      </w:r>
      <w:r>
        <w:rPr>
          <w:rFonts w:ascii="Times New Roman" w:eastAsia="Arial" w:hAnsi="Times New Roman"/>
          <w:color w:val="000000"/>
          <w:sz w:val="24"/>
        </w:rPr>
        <w:t xml:space="preserve"> </w:t>
      </w:r>
      <w:r w:rsidR="007C3C1E">
        <w:rPr>
          <w:rFonts w:ascii="Times New Roman" w:eastAsia="Arial" w:hAnsi="Times New Roman"/>
          <w:color w:val="000000"/>
          <w:sz w:val="24"/>
        </w:rPr>
        <w:t>to</w:t>
      </w:r>
      <w:r>
        <w:rPr>
          <w:rFonts w:ascii="Times New Roman" w:eastAsia="Arial" w:hAnsi="Times New Roman"/>
          <w:color w:val="000000"/>
          <w:sz w:val="24"/>
        </w:rPr>
        <w:t xml:space="preserve"> inventors or designers of </w:t>
      </w:r>
      <w:r>
        <w:rPr>
          <w:rFonts w:ascii="Times New Roman" w:hAnsi="Times New Roman"/>
          <w:color w:val="000000"/>
          <w:sz w:val="24"/>
        </w:rPr>
        <w:t>service</w:t>
      </w:r>
      <w:r>
        <w:rPr>
          <w:rFonts w:ascii="Times New Roman" w:eastAsia="Arial" w:hAnsi="Times New Roman"/>
          <w:color w:val="000000"/>
          <w:sz w:val="24"/>
        </w:rPr>
        <w:t xml:space="preserve"> invention</w:t>
      </w:r>
      <w:r w:rsidR="000F4E93">
        <w:rPr>
          <w:rFonts w:ascii="Times New Roman" w:eastAsia="Arial" w:hAnsi="Times New Roman"/>
          <w:color w:val="000000"/>
          <w:sz w:val="24"/>
        </w:rPr>
        <w:t>s</w:t>
      </w:r>
      <w:r>
        <w:rPr>
          <w:rFonts w:ascii="Times New Roman" w:eastAsia="Arial" w:hAnsi="Times New Roman"/>
          <w:color w:val="000000"/>
          <w:sz w:val="24"/>
        </w:rPr>
        <w:t xml:space="preserve"> and creation</w:t>
      </w:r>
      <w:r w:rsidR="000F4E93">
        <w:rPr>
          <w:rFonts w:ascii="Times New Roman" w:eastAsia="Arial" w:hAnsi="Times New Roman"/>
          <w:color w:val="000000"/>
          <w:sz w:val="24"/>
        </w:rPr>
        <w:t>s</w:t>
      </w:r>
      <w:r>
        <w:rPr>
          <w:rFonts w:ascii="Times New Roman" w:eastAsia="Arial" w:hAnsi="Times New Roman"/>
          <w:color w:val="000000"/>
          <w:sz w:val="24"/>
        </w:rPr>
        <w:t xml:space="preserve"> in the </w:t>
      </w:r>
      <w:r>
        <w:rPr>
          <w:rFonts w:ascii="Times New Roman" w:eastAsia="Arial" w:hAnsi="Times New Roman"/>
          <w:i/>
          <w:color w:val="000000"/>
          <w:sz w:val="24"/>
        </w:rPr>
        <w:t>Rules for the Implementation of the Patent Law</w:t>
      </w:r>
      <w:r>
        <w:rPr>
          <w:rFonts w:ascii="Times New Roman" w:eastAsia="Arial" w:hAnsi="Times New Roman"/>
          <w:color w:val="000000"/>
          <w:sz w:val="24"/>
        </w:rPr>
        <w:t xml:space="preserve"> </w:t>
      </w:r>
      <w:r w:rsidR="007C3C1E">
        <w:rPr>
          <w:rFonts w:ascii="Times New Roman" w:eastAsia="Arial" w:hAnsi="Times New Roman"/>
          <w:color w:val="000000"/>
          <w:sz w:val="24"/>
        </w:rPr>
        <w:t xml:space="preserve">made </w:t>
      </w:r>
      <w:r w:rsidR="008C41B0">
        <w:rPr>
          <w:rFonts w:ascii="Times New Roman" w:eastAsia="Arial" w:hAnsi="Times New Roman"/>
          <w:color w:val="000000"/>
          <w:sz w:val="24"/>
        </w:rPr>
        <w:t xml:space="preserve">in response to relevant amendments to the </w:t>
      </w:r>
      <w:r w:rsidR="008C41B0">
        <w:rPr>
          <w:rFonts w:ascii="Times New Roman" w:eastAsia="Arial" w:hAnsi="Times New Roman"/>
          <w:i/>
          <w:color w:val="000000"/>
          <w:sz w:val="24"/>
        </w:rPr>
        <w:t>Patent Law</w:t>
      </w:r>
      <w:r>
        <w:rPr>
          <w:rFonts w:ascii="Times New Roman" w:eastAsia="Arial" w:hAnsi="Times New Roman"/>
          <w:color w:val="000000"/>
          <w:sz w:val="24"/>
        </w:rPr>
        <w:t xml:space="preserve">. In 2018, </w:t>
      </w:r>
      <w:r w:rsidR="004D50D8">
        <w:rPr>
          <w:rFonts w:ascii="Times New Roman" w:eastAsia="Arial" w:hAnsi="Times New Roman"/>
          <w:color w:val="000000"/>
          <w:sz w:val="24"/>
        </w:rPr>
        <w:t>following</w:t>
      </w:r>
      <w:r>
        <w:rPr>
          <w:rFonts w:ascii="Times New Roman" w:eastAsia="Arial" w:hAnsi="Times New Roman"/>
          <w:color w:val="000000"/>
          <w:sz w:val="24"/>
        </w:rPr>
        <w:t xml:space="preserve"> the </w:t>
      </w:r>
      <w:r>
        <w:rPr>
          <w:rFonts w:ascii="Times New Roman" w:eastAsia="Arial" w:hAnsi="Times New Roman"/>
          <w:i/>
          <w:color w:val="000000"/>
          <w:sz w:val="24"/>
        </w:rPr>
        <w:t>Several Opinions on Strengthening Judicial Protection of Intellectual Property Rights</w:t>
      </w:r>
      <w:r>
        <w:rPr>
          <w:rFonts w:ascii="Times New Roman" w:eastAsia="Arial" w:hAnsi="Times New Roman"/>
          <w:color w:val="000000"/>
          <w:sz w:val="24"/>
        </w:rPr>
        <w:t xml:space="preserve">, the </w:t>
      </w:r>
      <w:r>
        <w:rPr>
          <w:rFonts w:ascii="Times New Roman" w:eastAsia="Arial" w:hAnsi="Times New Roman"/>
          <w:i/>
          <w:color w:val="000000"/>
          <w:sz w:val="24"/>
        </w:rPr>
        <w:t>Answers to Several Questions about Determining the Amount of Compensation by Statutory Compensation Methods</w:t>
      </w:r>
      <w:r>
        <w:rPr>
          <w:rFonts w:ascii="Times New Roman" w:eastAsia="Arial" w:hAnsi="Times New Roman"/>
          <w:color w:val="000000"/>
          <w:sz w:val="24"/>
        </w:rPr>
        <w:t xml:space="preserve"> was further promulgated. On the basis of previous relevant provisions and in combination with a full investigation, specific provisions on the amount of compensation for infringement of different types of patent rights were made to provide </w:t>
      </w:r>
      <w:r w:rsidR="008C41B0">
        <w:rPr>
          <w:rFonts w:ascii="Times New Roman" w:eastAsia="Arial" w:hAnsi="Times New Roman"/>
          <w:color w:val="000000"/>
          <w:sz w:val="24"/>
        </w:rPr>
        <w:t>operational</w:t>
      </w:r>
      <w:r>
        <w:rPr>
          <w:rFonts w:ascii="Times New Roman" w:eastAsia="Arial" w:hAnsi="Times New Roman"/>
          <w:color w:val="000000"/>
          <w:sz w:val="24"/>
        </w:rPr>
        <w:t xml:space="preserve"> trial guidance for the determination of statutory compensation. In addition, to regulate the </w:t>
      </w:r>
      <w:r w:rsidR="008C41B0">
        <w:rPr>
          <w:rFonts w:ascii="Times New Roman" w:eastAsia="Arial" w:hAnsi="Times New Roman"/>
          <w:color w:val="000000"/>
          <w:sz w:val="24"/>
        </w:rPr>
        <w:t>adjudication</w:t>
      </w:r>
      <w:r>
        <w:rPr>
          <w:rFonts w:ascii="Times New Roman" w:eastAsia="Arial" w:hAnsi="Times New Roman"/>
          <w:color w:val="000000"/>
          <w:sz w:val="24"/>
        </w:rPr>
        <w:t xml:space="preserve"> of similar cases </w:t>
      </w:r>
      <w:r w:rsidR="006843EB">
        <w:rPr>
          <w:rFonts w:ascii="Times New Roman" w:eastAsia="Arial" w:hAnsi="Times New Roman"/>
          <w:color w:val="000000"/>
          <w:sz w:val="24"/>
        </w:rPr>
        <w:t>by itself</w:t>
      </w:r>
      <w:r>
        <w:rPr>
          <w:rFonts w:ascii="Times New Roman" w:eastAsia="Arial" w:hAnsi="Times New Roman"/>
          <w:color w:val="000000"/>
          <w:sz w:val="24"/>
        </w:rPr>
        <w:t xml:space="preserve">, the Shanghai Intellectual Property Court formulated the </w:t>
      </w:r>
      <w:r>
        <w:rPr>
          <w:rFonts w:ascii="Times New Roman" w:eastAsia="Arial" w:hAnsi="Times New Roman"/>
          <w:i/>
          <w:color w:val="000000"/>
          <w:sz w:val="24"/>
        </w:rPr>
        <w:t>Guidelines for Trial of Design Patent Infringement Disputes</w:t>
      </w:r>
      <w:r>
        <w:rPr>
          <w:rFonts w:ascii="Times New Roman" w:eastAsia="Arial" w:hAnsi="Times New Roman"/>
          <w:color w:val="000000"/>
          <w:sz w:val="24"/>
        </w:rPr>
        <w:t xml:space="preserve"> and the </w:t>
      </w:r>
      <w:r>
        <w:rPr>
          <w:rFonts w:ascii="Times New Roman" w:eastAsia="Arial" w:hAnsi="Times New Roman"/>
          <w:i/>
          <w:color w:val="000000"/>
          <w:sz w:val="24"/>
        </w:rPr>
        <w:t xml:space="preserve">Several Opinions on Determining the Amount of </w:t>
      </w:r>
      <w:r w:rsidR="00292BCC">
        <w:rPr>
          <w:rFonts w:ascii="Times New Roman" w:eastAsia="Arial" w:hAnsi="Times New Roman"/>
          <w:i/>
          <w:color w:val="000000"/>
          <w:sz w:val="24"/>
        </w:rPr>
        <w:t xml:space="preserve">Compensation for </w:t>
      </w:r>
      <w:r>
        <w:rPr>
          <w:rFonts w:ascii="Times New Roman" w:eastAsia="Arial" w:hAnsi="Times New Roman"/>
          <w:i/>
          <w:color w:val="000000"/>
          <w:sz w:val="24"/>
        </w:rPr>
        <w:t xml:space="preserve">Patent Infringement in Accordance </w:t>
      </w:r>
      <w:r w:rsidR="00292BCC">
        <w:rPr>
          <w:rFonts w:ascii="Times New Roman" w:eastAsia="Arial" w:hAnsi="Times New Roman"/>
          <w:i/>
          <w:color w:val="000000"/>
          <w:sz w:val="24"/>
        </w:rPr>
        <w:t>with</w:t>
      </w:r>
      <w:r>
        <w:rPr>
          <w:rFonts w:ascii="Times New Roman" w:eastAsia="Arial" w:hAnsi="Times New Roman"/>
          <w:i/>
          <w:color w:val="000000"/>
          <w:sz w:val="24"/>
        </w:rPr>
        <w:t xml:space="preserve"> Law</w:t>
      </w:r>
      <w:r w:rsidR="00292BCC" w:rsidRPr="008C41B0">
        <w:rPr>
          <w:rFonts w:ascii="Times New Roman" w:eastAsia="Arial" w:hAnsi="Times New Roman"/>
          <w:iCs/>
          <w:color w:val="000000"/>
          <w:sz w:val="24"/>
        </w:rPr>
        <w:t xml:space="preserve"> in 2016</w:t>
      </w:r>
      <w:r>
        <w:rPr>
          <w:rFonts w:ascii="Times New Roman" w:hAnsi="Times New Roman" w:cs="Times New Roman"/>
          <w:sz w:val="24"/>
        </w:rPr>
        <w:t xml:space="preserve">; </w:t>
      </w:r>
      <w:r w:rsidRPr="0071536E">
        <w:rPr>
          <w:rFonts w:ascii="Times New Roman" w:hAnsi="Times New Roman" w:cs="Times New Roman"/>
          <w:sz w:val="24"/>
        </w:rPr>
        <w:t>in 2019</w:t>
      </w:r>
      <w:r>
        <w:rPr>
          <w:rFonts w:ascii="Times New Roman" w:hAnsi="Times New Roman" w:cs="Times New Roman"/>
          <w:sz w:val="24"/>
        </w:rPr>
        <w:t xml:space="preserve">, </w:t>
      </w:r>
      <w:r w:rsidR="00C96E98">
        <w:rPr>
          <w:rFonts w:ascii="Times New Roman" w:hAnsi="Times New Roman" w:cs="Times New Roman"/>
          <w:sz w:val="24"/>
        </w:rPr>
        <w:t>under the</w:t>
      </w:r>
      <w:r w:rsidR="00C96E98" w:rsidRPr="0071536E">
        <w:rPr>
          <w:rFonts w:ascii="Times New Roman" w:hAnsi="Times New Roman" w:cs="Times New Roman"/>
          <w:sz w:val="24"/>
        </w:rPr>
        <w:t xml:space="preserve"> </w:t>
      </w:r>
      <w:r w:rsidR="008C41B0">
        <w:rPr>
          <w:rFonts w:ascii="Times New Roman" w:hAnsi="Times New Roman" w:cs="Times New Roman"/>
          <w:sz w:val="24"/>
        </w:rPr>
        <w:t xml:space="preserve">arrangement </w:t>
      </w:r>
      <w:r w:rsidR="00C96E98" w:rsidRPr="0071536E">
        <w:rPr>
          <w:rFonts w:ascii="Times New Roman" w:hAnsi="Times New Roman" w:cs="Times New Roman"/>
          <w:sz w:val="24"/>
        </w:rPr>
        <w:t xml:space="preserve">of the Shanghai </w:t>
      </w:r>
      <w:r w:rsidR="00C96E98">
        <w:rPr>
          <w:rFonts w:ascii="Times New Roman" w:hAnsi="Times New Roman" w:cs="Times New Roman"/>
          <w:sz w:val="24"/>
        </w:rPr>
        <w:t>H</w:t>
      </w:r>
      <w:r w:rsidR="00C96E98" w:rsidRPr="0071536E">
        <w:rPr>
          <w:rFonts w:ascii="Times New Roman" w:hAnsi="Times New Roman" w:cs="Times New Roman"/>
          <w:sz w:val="24"/>
        </w:rPr>
        <w:t xml:space="preserve">igh </w:t>
      </w:r>
      <w:r w:rsidR="00C96E98">
        <w:rPr>
          <w:rFonts w:ascii="Times New Roman" w:hAnsi="Times New Roman" w:cs="Times New Roman"/>
          <w:sz w:val="24"/>
        </w:rPr>
        <w:t>P</w:t>
      </w:r>
      <w:r w:rsidR="00C96E98" w:rsidRPr="0071536E">
        <w:rPr>
          <w:rFonts w:ascii="Times New Roman" w:hAnsi="Times New Roman" w:cs="Times New Roman"/>
          <w:sz w:val="24"/>
        </w:rPr>
        <w:t xml:space="preserve">eople's </w:t>
      </w:r>
      <w:r w:rsidR="00C96E98">
        <w:rPr>
          <w:rFonts w:ascii="Times New Roman" w:hAnsi="Times New Roman" w:cs="Times New Roman"/>
          <w:sz w:val="24"/>
        </w:rPr>
        <w:t>C</w:t>
      </w:r>
      <w:r w:rsidR="00C96E98" w:rsidRPr="0071536E">
        <w:rPr>
          <w:rFonts w:ascii="Times New Roman" w:hAnsi="Times New Roman" w:cs="Times New Roman"/>
          <w:sz w:val="24"/>
        </w:rPr>
        <w:t>ourt</w:t>
      </w:r>
      <w:r w:rsidR="00C96E98">
        <w:rPr>
          <w:rFonts w:ascii="Times New Roman" w:hAnsi="Times New Roman" w:cs="Times New Roman"/>
          <w:sz w:val="24"/>
        </w:rPr>
        <w:t xml:space="preserve">, </w:t>
      </w:r>
      <w:r>
        <w:rPr>
          <w:rFonts w:ascii="Times New Roman" w:hAnsi="Times New Roman" w:cs="Times New Roman"/>
          <w:sz w:val="24"/>
        </w:rPr>
        <w:t xml:space="preserve">it </w:t>
      </w:r>
      <w:r w:rsidR="005873AF">
        <w:rPr>
          <w:rFonts w:ascii="Times New Roman" w:hAnsi="Times New Roman" w:cs="Times New Roman"/>
          <w:sz w:val="24"/>
        </w:rPr>
        <w:t>established the project</w:t>
      </w:r>
      <w:r>
        <w:rPr>
          <w:rFonts w:ascii="Times New Roman" w:hAnsi="Times New Roman" w:cs="Times New Roman"/>
          <w:sz w:val="24"/>
        </w:rPr>
        <w:t xml:space="preserve"> to </w:t>
      </w:r>
      <w:r w:rsidRPr="0071536E">
        <w:rPr>
          <w:rFonts w:ascii="Times New Roman" w:hAnsi="Times New Roman" w:cs="Times New Roman"/>
          <w:sz w:val="24"/>
        </w:rPr>
        <w:t>compil</w:t>
      </w:r>
      <w:r>
        <w:rPr>
          <w:rFonts w:ascii="Times New Roman" w:hAnsi="Times New Roman" w:cs="Times New Roman"/>
          <w:sz w:val="24"/>
        </w:rPr>
        <w:t>e</w:t>
      </w:r>
      <w:r w:rsidRPr="0071536E">
        <w:rPr>
          <w:rFonts w:ascii="Times New Roman" w:hAnsi="Times New Roman" w:cs="Times New Roman"/>
          <w:sz w:val="24"/>
        </w:rPr>
        <w:t xml:space="preserve"> the </w:t>
      </w:r>
      <w:r w:rsidRPr="0071536E">
        <w:rPr>
          <w:rFonts w:ascii="Times New Roman" w:hAnsi="Times New Roman" w:cs="Times New Roman"/>
          <w:i/>
          <w:iCs/>
          <w:sz w:val="24"/>
        </w:rPr>
        <w:t>Guidelines for Handling Cases over Design Patent Infringement</w:t>
      </w:r>
      <w:r w:rsidR="007E655E">
        <w:rPr>
          <w:rFonts w:ascii="Times New Roman" w:hAnsi="Times New Roman" w:cs="Times New Roman"/>
          <w:i/>
          <w:iCs/>
          <w:sz w:val="24"/>
        </w:rPr>
        <w:t>,</w:t>
      </w:r>
      <w:r w:rsidRPr="0071536E">
        <w:rPr>
          <w:rFonts w:ascii="Times New Roman" w:hAnsi="Times New Roman" w:cs="Times New Roman"/>
          <w:sz w:val="24"/>
        </w:rPr>
        <w:t xml:space="preserve"> which will be issued after being discussed and approved by the judicial committee in 2020</w:t>
      </w:r>
      <w:r>
        <w:rPr>
          <w:rFonts w:ascii="Times New Roman" w:hAnsi="Times New Roman" w:cs="Times New Roman"/>
          <w:sz w:val="24"/>
        </w:rPr>
        <w:t xml:space="preserve">, </w:t>
      </w:r>
      <w:r w:rsidR="008C41B0">
        <w:rPr>
          <w:rFonts w:ascii="Times New Roman" w:eastAsia="Arial" w:hAnsi="Times New Roman"/>
          <w:color w:val="000000"/>
          <w:sz w:val="24"/>
        </w:rPr>
        <w:t>which aims to</w:t>
      </w:r>
      <w:r>
        <w:rPr>
          <w:rFonts w:ascii="Times New Roman" w:eastAsia="Arial" w:hAnsi="Times New Roman"/>
          <w:color w:val="000000"/>
          <w:sz w:val="24"/>
        </w:rPr>
        <w:t xml:space="preserve"> effectively improv</w:t>
      </w:r>
      <w:r w:rsidR="008C41B0">
        <w:rPr>
          <w:rFonts w:ascii="Times New Roman" w:eastAsia="Arial" w:hAnsi="Times New Roman"/>
          <w:color w:val="000000"/>
          <w:sz w:val="24"/>
        </w:rPr>
        <w:t>e</w:t>
      </w:r>
      <w:r>
        <w:rPr>
          <w:rFonts w:ascii="Times New Roman" w:eastAsia="Arial" w:hAnsi="Times New Roman"/>
          <w:color w:val="000000"/>
          <w:sz w:val="24"/>
        </w:rPr>
        <w:t xml:space="preserve"> the </w:t>
      </w:r>
      <w:r w:rsidR="00803929">
        <w:rPr>
          <w:rFonts w:ascii="Times New Roman" w:eastAsia="Arial" w:hAnsi="Times New Roman"/>
          <w:color w:val="000000"/>
          <w:sz w:val="24"/>
        </w:rPr>
        <w:t xml:space="preserve">level of </w:t>
      </w:r>
      <w:r w:rsidR="003E45A4">
        <w:rPr>
          <w:rFonts w:ascii="Times New Roman" w:eastAsia="Arial" w:hAnsi="Times New Roman"/>
          <w:color w:val="000000"/>
          <w:sz w:val="24"/>
        </w:rPr>
        <w:t>standardization</w:t>
      </w:r>
      <w:r>
        <w:rPr>
          <w:rFonts w:ascii="Times New Roman" w:eastAsia="Arial" w:hAnsi="Times New Roman"/>
          <w:color w:val="000000"/>
          <w:sz w:val="24"/>
        </w:rPr>
        <w:t xml:space="preserve"> and specialization of patent trials.</w:t>
      </w:r>
    </w:p>
    <w:p w:rsidR="00737251" w:rsidRPr="00737247" w:rsidRDefault="00737251" w:rsidP="00FA7E22">
      <w:pPr>
        <w:spacing w:line="360" w:lineRule="auto"/>
        <w:ind w:firstLineChars="200" w:firstLine="482"/>
        <w:rPr>
          <w:rFonts w:ascii="Times New Roman" w:hAnsi="Times New Roman"/>
          <w:b/>
          <w:sz w:val="24"/>
        </w:rPr>
      </w:pPr>
      <w:r>
        <w:rPr>
          <w:rFonts w:ascii="Times New Roman" w:eastAsia="Arial" w:hAnsi="Times New Roman"/>
          <w:b/>
          <w:sz w:val="24"/>
        </w:rPr>
        <w:t xml:space="preserve">V. </w:t>
      </w:r>
      <w:r w:rsidR="00325FCC">
        <w:rPr>
          <w:rFonts w:ascii="Times New Roman" w:hAnsi="Times New Roman" w:hint="eastAsia"/>
          <w:b/>
          <w:sz w:val="24"/>
        </w:rPr>
        <w:t>Constant</w:t>
      </w:r>
      <w:r w:rsidR="00325FCC">
        <w:rPr>
          <w:rFonts w:ascii="Times New Roman" w:eastAsia="Arial" w:hAnsi="Times New Roman"/>
          <w:b/>
          <w:sz w:val="24"/>
        </w:rPr>
        <w:t xml:space="preserve">ly </w:t>
      </w:r>
      <w:r>
        <w:rPr>
          <w:rFonts w:ascii="Times New Roman" w:eastAsia="Arial" w:hAnsi="Times New Roman"/>
          <w:b/>
          <w:sz w:val="24"/>
        </w:rPr>
        <w:t>Enhanc</w:t>
      </w:r>
      <w:r w:rsidR="00464DD6">
        <w:rPr>
          <w:rFonts w:ascii="Times New Roman" w:hAnsi="Times New Roman"/>
          <w:b/>
          <w:sz w:val="24"/>
        </w:rPr>
        <w:t>ing</w:t>
      </w:r>
      <w:r>
        <w:rPr>
          <w:rFonts w:ascii="Times New Roman" w:eastAsia="Arial" w:hAnsi="Times New Roman"/>
          <w:b/>
          <w:sz w:val="24"/>
        </w:rPr>
        <w:t xml:space="preserve"> </w:t>
      </w:r>
      <w:r w:rsidR="002102A3">
        <w:rPr>
          <w:rFonts w:ascii="Times New Roman" w:hAnsi="Times New Roman" w:hint="eastAsia"/>
          <w:b/>
          <w:sz w:val="24"/>
        </w:rPr>
        <w:t>Judges</w:t>
      </w:r>
      <w:r w:rsidR="002102A3">
        <w:rPr>
          <w:rFonts w:ascii="Times New Roman" w:hAnsi="Times New Roman"/>
          <w:b/>
          <w:sz w:val="24"/>
        </w:rPr>
        <w:t>’</w:t>
      </w:r>
      <w:r>
        <w:rPr>
          <w:rFonts w:ascii="Times New Roman" w:eastAsia="Arial" w:hAnsi="Times New Roman"/>
          <w:b/>
          <w:sz w:val="24"/>
        </w:rPr>
        <w:t xml:space="preserve"> Competence in </w:t>
      </w:r>
      <w:r w:rsidR="002102A3">
        <w:rPr>
          <w:rFonts w:ascii="Times New Roman" w:hAnsi="Times New Roman" w:hint="eastAsia"/>
          <w:b/>
          <w:sz w:val="24"/>
        </w:rPr>
        <w:t xml:space="preserve">Patent </w:t>
      </w:r>
      <w:r w:rsidR="00737247">
        <w:rPr>
          <w:rFonts w:ascii="Times New Roman" w:eastAsia="Arial" w:hAnsi="Times New Roman"/>
          <w:b/>
          <w:sz w:val="24"/>
        </w:rPr>
        <w:t>Trial</w:t>
      </w:r>
      <w:r w:rsidR="00737247">
        <w:rPr>
          <w:rFonts w:ascii="Times New Roman" w:hAnsi="Times New Roman" w:hint="eastAsia"/>
          <w:b/>
          <w:sz w:val="24"/>
        </w:rPr>
        <w:t>s</w:t>
      </w:r>
    </w:p>
    <w:p w:rsidR="00737251" w:rsidRDefault="00737251" w:rsidP="00FA7E22">
      <w:pPr>
        <w:spacing w:line="360" w:lineRule="auto"/>
        <w:ind w:firstLineChars="200" w:firstLine="482"/>
        <w:rPr>
          <w:rFonts w:ascii="Times New Roman" w:hAnsi="Times New Roman"/>
          <w:sz w:val="24"/>
        </w:rPr>
      </w:pPr>
      <w:r>
        <w:rPr>
          <w:rFonts w:ascii="Times New Roman" w:eastAsia="Arial" w:hAnsi="Times New Roman"/>
          <w:b/>
          <w:color w:val="000000"/>
          <w:sz w:val="24"/>
        </w:rPr>
        <w:t>(</w:t>
      </w:r>
      <w:r>
        <w:rPr>
          <w:rFonts w:ascii="Times New Roman" w:hAnsi="Times New Roman" w:hint="eastAsia"/>
          <w:b/>
          <w:color w:val="000000"/>
          <w:sz w:val="24"/>
        </w:rPr>
        <w:t>1</w:t>
      </w:r>
      <w:r>
        <w:rPr>
          <w:rFonts w:ascii="Times New Roman" w:eastAsia="Arial" w:hAnsi="Times New Roman"/>
          <w:b/>
          <w:color w:val="000000"/>
          <w:sz w:val="24"/>
        </w:rPr>
        <w:t xml:space="preserve">) Actively </w:t>
      </w:r>
      <w:r w:rsidR="007E64EF">
        <w:rPr>
          <w:rFonts w:ascii="Times New Roman" w:eastAsia="Arial" w:hAnsi="Times New Roman"/>
          <w:b/>
          <w:color w:val="000000"/>
          <w:sz w:val="24"/>
        </w:rPr>
        <w:t>performing</w:t>
      </w:r>
      <w:r>
        <w:rPr>
          <w:rFonts w:ascii="Times New Roman" w:eastAsia="Arial" w:hAnsi="Times New Roman"/>
          <w:b/>
          <w:color w:val="000000"/>
          <w:sz w:val="24"/>
        </w:rPr>
        <w:t xml:space="preserve"> academic research.</w:t>
      </w:r>
      <w:r>
        <w:rPr>
          <w:rFonts w:ascii="Times New Roman" w:eastAsia="Arial" w:hAnsi="Times New Roman"/>
          <w:color w:val="000000"/>
          <w:sz w:val="24"/>
        </w:rPr>
        <w:t xml:space="preserve"> Over the years, Shanghai courts have been focusing on summarizing the experience </w:t>
      </w:r>
      <w:r w:rsidR="00683F4C">
        <w:rPr>
          <w:rFonts w:ascii="Times New Roman" w:eastAsia="Arial" w:hAnsi="Times New Roman"/>
          <w:color w:val="000000"/>
          <w:sz w:val="24"/>
        </w:rPr>
        <w:t>of adjudication</w:t>
      </w:r>
      <w:r>
        <w:rPr>
          <w:rFonts w:ascii="Times New Roman" w:eastAsia="Arial" w:hAnsi="Times New Roman"/>
          <w:color w:val="000000"/>
          <w:sz w:val="24"/>
        </w:rPr>
        <w:t xml:space="preserve">, sorting out difficult issues, and constantly improving </w:t>
      </w:r>
      <w:r w:rsidR="00464DD6">
        <w:rPr>
          <w:rFonts w:ascii="Times New Roman" w:eastAsia="Arial" w:hAnsi="Times New Roman"/>
          <w:color w:val="000000"/>
          <w:sz w:val="24"/>
        </w:rPr>
        <w:t>their</w:t>
      </w:r>
      <w:r>
        <w:rPr>
          <w:rFonts w:ascii="Times New Roman" w:eastAsia="Arial" w:hAnsi="Times New Roman"/>
          <w:color w:val="000000"/>
          <w:sz w:val="24"/>
        </w:rPr>
        <w:t xml:space="preserve"> </w:t>
      </w:r>
      <w:r w:rsidR="007E64EF">
        <w:rPr>
          <w:rFonts w:ascii="Times New Roman" w:eastAsia="Arial" w:hAnsi="Times New Roman"/>
          <w:color w:val="000000"/>
          <w:sz w:val="24"/>
        </w:rPr>
        <w:t xml:space="preserve">patent adjudication </w:t>
      </w:r>
      <w:r>
        <w:rPr>
          <w:rFonts w:ascii="Times New Roman" w:eastAsia="Arial" w:hAnsi="Times New Roman"/>
          <w:color w:val="000000"/>
          <w:sz w:val="24"/>
        </w:rPr>
        <w:t>competence and research</w:t>
      </w:r>
      <w:r w:rsidR="007E64EF">
        <w:rPr>
          <w:rFonts w:ascii="Times New Roman" w:eastAsia="Arial" w:hAnsi="Times New Roman"/>
          <w:color w:val="000000"/>
          <w:sz w:val="24"/>
        </w:rPr>
        <w:t xml:space="preserve"> capacity</w:t>
      </w:r>
      <w:r>
        <w:rPr>
          <w:rFonts w:ascii="Times New Roman" w:eastAsia="Arial" w:hAnsi="Times New Roman"/>
          <w:color w:val="000000"/>
          <w:sz w:val="24"/>
        </w:rPr>
        <w:t xml:space="preserve"> in multiple ways such as writing papers for academic topics and conducting seminars and exchange</w:t>
      </w:r>
      <w:r w:rsidR="00683F4C">
        <w:rPr>
          <w:rFonts w:ascii="Times New Roman" w:eastAsia="Arial" w:hAnsi="Times New Roman"/>
          <w:color w:val="000000"/>
          <w:sz w:val="24"/>
        </w:rPr>
        <w:t xml:space="preserve"> program</w:t>
      </w:r>
      <w:r>
        <w:rPr>
          <w:rFonts w:ascii="Times New Roman" w:eastAsia="Arial" w:hAnsi="Times New Roman"/>
          <w:color w:val="000000"/>
          <w:sz w:val="24"/>
        </w:rPr>
        <w:t>s.</w:t>
      </w:r>
      <w:r w:rsidR="00185802">
        <w:rPr>
          <w:rFonts w:ascii="Times New Roman" w:eastAsia="Arial" w:hAnsi="Times New Roman"/>
          <w:color w:val="000000"/>
          <w:sz w:val="24"/>
        </w:rPr>
        <w:t xml:space="preserve"> </w:t>
      </w:r>
      <w:r>
        <w:rPr>
          <w:rFonts w:ascii="Times New Roman" w:eastAsia="Arial" w:hAnsi="Times New Roman"/>
          <w:color w:val="000000"/>
          <w:sz w:val="24"/>
        </w:rPr>
        <w:t>1. Writing papers for academic topics. For example, Shanghai High People’s Court has completed a series research projects</w:t>
      </w:r>
      <w:r w:rsidR="00920463">
        <w:rPr>
          <w:rFonts w:ascii="Times New Roman" w:eastAsia="Arial" w:hAnsi="Times New Roman"/>
          <w:color w:val="000000"/>
          <w:sz w:val="24"/>
        </w:rPr>
        <w:t xml:space="preserve"> </w:t>
      </w:r>
      <w:r w:rsidR="009E07B2">
        <w:rPr>
          <w:rFonts w:ascii="Times New Roman" w:eastAsia="Arial" w:hAnsi="Times New Roman"/>
          <w:color w:val="000000"/>
          <w:sz w:val="24"/>
        </w:rPr>
        <w:t xml:space="preserve">themed on </w:t>
      </w:r>
      <w:r w:rsidR="009E07B2">
        <w:rPr>
          <w:rFonts w:ascii="Times New Roman" w:eastAsia="Arial" w:hAnsi="Times New Roman"/>
          <w:iCs/>
          <w:color w:val="000000"/>
          <w:sz w:val="24"/>
        </w:rPr>
        <w:t>p</w:t>
      </w:r>
      <w:r w:rsidR="00920463" w:rsidRPr="009E07B2">
        <w:rPr>
          <w:rFonts w:ascii="Times New Roman" w:eastAsia="Arial" w:hAnsi="Times New Roman"/>
          <w:iCs/>
          <w:color w:val="000000"/>
          <w:sz w:val="24"/>
        </w:rPr>
        <w:t xml:space="preserve">atent </w:t>
      </w:r>
      <w:r w:rsidR="009E07B2">
        <w:rPr>
          <w:rFonts w:ascii="Times New Roman" w:eastAsia="Arial" w:hAnsi="Times New Roman"/>
          <w:iCs/>
          <w:color w:val="000000"/>
          <w:sz w:val="24"/>
        </w:rPr>
        <w:t>l</w:t>
      </w:r>
      <w:r w:rsidR="00920463" w:rsidRPr="009E07B2">
        <w:rPr>
          <w:rFonts w:ascii="Times New Roman" w:eastAsia="Arial" w:hAnsi="Times New Roman"/>
          <w:iCs/>
          <w:color w:val="000000"/>
          <w:sz w:val="24"/>
        </w:rPr>
        <w:t>aw</w:t>
      </w:r>
      <w:r w:rsidR="00920463">
        <w:rPr>
          <w:rFonts w:ascii="Times New Roman" w:eastAsia="Arial" w:hAnsi="Times New Roman"/>
          <w:color w:val="000000"/>
          <w:sz w:val="24"/>
        </w:rPr>
        <w:t xml:space="preserve"> </w:t>
      </w:r>
      <w:r w:rsidR="009E07B2">
        <w:rPr>
          <w:rFonts w:ascii="Times New Roman" w:eastAsia="Arial" w:hAnsi="Times New Roman"/>
          <w:color w:val="000000"/>
          <w:sz w:val="24"/>
        </w:rPr>
        <w:t xml:space="preserve">amendments that are </w:t>
      </w:r>
      <w:r w:rsidR="00920463">
        <w:rPr>
          <w:rFonts w:ascii="Times New Roman" w:eastAsia="Arial" w:hAnsi="Times New Roman"/>
          <w:color w:val="000000"/>
          <w:sz w:val="24"/>
        </w:rPr>
        <w:t>organized and carried out by the National Intellectual Property Administration</w:t>
      </w:r>
      <w:r>
        <w:rPr>
          <w:rFonts w:ascii="Times New Roman" w:eastAsia="Arial" w:hAnsi="Times New Roman"/>
          <w:color w:val="000000"/>
          <w:sz w:val="24"/>
        </w:rPr>
        <w:t xml:space="preserve">, including the </w:t>
      </w:r>
      <w:r>
        <w:rPr>
          <w:rFonts w:ascii="Times New Roman" w:eastAsia="Arial" w:hAnsi="Times New Roman"/>
          <w:i/>
          <w:color w:val="000000"/>
          <w:sz w:val="24"/>
        </w:rPr>
        <w:t>Criteria for Determining Invention and Utility Model Patent Infringement</w:t>
      </w:r>
      <w:r>
        <w:rPr>
          <w:rFonts w:ascii="Times New Roman" w:eastAsia="Arial" w:hAnsi="Times New Roman"/>
          <w:color w:val="000000"/>
          <w:sz w:val="24"/>
        </w:rPr>
        <w:t xml:space="preserve">, the </w:t>
      </w:r>
      <w:r>
        <w:rPr>
          <w:rFonts w:ascii="Times New Roman" w:eastAsia="Arial" w:hAnsi="Times New Roman"/>
          <w:i/>
          <w:color w:val="000000"/>
          <w:sz w:val="24"/>
        </w:rPr>
        <w:t>Civil Relief for Patent Infringement</w:t>
      </w:r>
      <w:r>
        <w:rPr>
          <w:rFonts w:ascii="Times New Roman" w:eastAsia="Arial" w:hAnsi="Times New Roman"/>
          <w:color w:val="000000"/>
          <w:sz w:val="24"/>
        </w:rPr>
        <w:t xml:space="preserve">, </w:t>
      </w:r>
      <w:r w:rsidR="00707BFB">
        <w:rPr>
          <w:rFonts w:ascii="Times New Roman" w:eastAsia="Arial" w:hAnsi="Times New Roman"/>
          <w:color w:val="000000"/>
          <w:sz w:val="24"/>
        </w:rPr>
        <w:t xml:space="preserve">a </w:t>
      </w:r>
      <w:r>
        <w:rPr>
          <w:rFonts w:ascii="Times New Roman" w:eastAsia="Arial" w:hAnsi="Times New Roman"/>
          <w:color w:val="000000"/>
          <w:sz w:val="24"/>
        </w:rPr>
        <w:t xml:space="preserve">research project commissioned by the Supreme People’s Court, and other </w:t>
      </w:r>
      <w:r w:rsidR="00551D98">
        <w:rPr>
          <w:rFonts w:ascii="Times New Roman" w:eastAsia="Arial" w:hAnsi="Times New Roman"/>
          <w:color w:val="000000"/>
          <w:sz w:val="24"/>
        </w:rPr>
        <w:t>important</w:t>
      </w:r>
      <w:r>
        <w:rPr>
          <w:rFonts w:ascii="Times New Roman" w:eastAsia="Arial" w:hAnsi="Times New Roman"/>
          <w:color w:val="000000"/>
          <w:sz w:val="24"/>
        </w:rPr>
        <w:t xml:space="preserve"> </w:t>
      </w:r>
      <w:r>
        <w:rPr>
          <w:rFonts w:ascii="Times New Roman" w:eastAsia="Arial" w:hAnsi="Times New Roman"/>
          <w:color w:val="000000"/>
          <w:sz w:val="24"/>
        </w:rPr>
        <w:lastRenderedPageBreak/>
        <w:t xml:space="preserve">academic topics such as the </w:t>
      </w:r>
      <w:r>
        <w:rPr>
          <w:rFonts w:ascii="Times New Roman" w:eastAsia="Arial" w:hAnsi="Times New Roman"/>
          <w:i/>
          <w:color w:val="000000"/>
          <w:sz w:val="24"/>
        </w:rPr>
        <w:t>Relationship between Technical Standards and Patent Right Protection</w:t>
      </w:r>
      <w:r>
        <w:rPr>
          <w:rFonts w:ascii="Times New Roman" w:eastAsia="Arial" w:hAnsi="Times New Roman"/>
          <w:color w:val="000000"/>
          <w:sz w:val="24"/>
        </w:rPr>
        <w:t xml:space="preserve"> and the </w:t>
      </w:r>
      <w:r>
        <w:rPr>
          <w:rFonts w:ascii="Times New Roman" w:eastAsia="Arial" w:hAnsi="Times New Roman"/>
          <w:i/>
          <w:color w:val="000000"/>
          <w:sz w:val="24"/>
        </w:rPr>
        <w:t>Research on the Rules of Software-Related Patent Law</w:t>
      </w:r>
      <w:r>
        <w:rPr>
          <w:rFonts w:ascii="Times New Roman" w:eastAsia="Arial" w:hAnsi="Times New Roman"/>
          <w:color w:val="000000"/>
          <w:sz w:val="24"/>
        </w:rPr>
        <w:t>.</w:t>
      </w:r>
      <w:r w:rsidR="006A01CE">
        <w:rPr>
          <w:rFonts w:ascii="Times New Roman" w:eastAsia="Arial" w:hAnsi="Times New Roman"/>
          <w:color w:val="000000"/>
          <w:sz w:val="24"/>
        </w:rPr>
        <w:t xml:space="preserve"> </w:t>
      </w:r>
      <w:r>
        <w:rPr>
          <w:rFonts w:ascii="Times New Roman" w:eastAsia="Arial" w:hAnsi="Times New Roman"/>
          <w:color w:val="000000"/>
          <w:sz w:val="24"/>
        </w:rPr>
        <w:t>2</w:t>
      </w:r>
      <w:r>
        <w:rPr>
          <w:rFonts w:ascii="Times New Roman" w:hAnsi="Times New Roman" w:hint="eastAsia"/>
          <w:color w:val="000000"/>
          <w:sz w:val="24"/>
        </w:rPr>
        <w:t>.</w:t>
      </w:r>
      <w:r>
        <w:rPr>
          <w:rFonts w:ascii="Times New Roman" w:eastAsia="Arial" w:hAnsi="Times New Roman"/>
          <w:color w:val="000000"/>
          <w:sz w:val="24"/>
        </w:rPr>
        <w:t xml:space="preserve"> Holding academic seminars. For example, the </w:t>
      </w:r>
      <w:r>
        <w:rPr>
          <w:rFonts w:ascii="Times New Roman" w:hAnsi="Times New Roman"/>
          <w:color w:val="000000"/>
          <w:sz w:val="24"/>
        </w:rPr>
        <w:t>“</w:t>
      </w:r>
      <w:r>
        <w:rPr>
          <w:rFonts w:ascii="Times New Roman" w:eastAsia="Arial" w:hAnsi="Times New Roman"/>
          <w:color w:val="000000"/>
          <w:sz w:val="24"/>
        </w:rPr>
        <w:t>Symposium on Technology Deterioration and Patent Infringement Judgment</w:t>
      </w:r>
      <w:r>
        <w:rPr>
          <w:rFonts w:ascii="Times New Roman" w:hAnsi="Times New Roman"/>
          <w:color w:val="000000"/>
          <w:sz w:val="24"/>
        </w:rPr>
        <w:t>”</w:t>
      </w:r>
      <w:r>
        <w:rPr>
          <w:rFonts w:ascii="Times New Roman" w:eastAsia="Arial" w:hAnsi="Times New Roman"/>
          <w:color w:val="000000"/>
          <w:sz w:val="24"/>
        </w:rPr>
        <w:t xml:space="preserve"> discussed </w:t>
      </w:r>
      <w:r w:rsidR="00EF50FC">
        <w:rPr>
          <w:rFonts w:ascii="Times New Roman" w:eastAsia="Arial" w:hAnsi="Times New Roman"/>
          <w:color w:val="000000"/>
          <w:sz w:val="24"/>
        </w:rPr>
        <w:t xml:space="preserve">issues </w:t>
      </w:r>
      <w:r>
        <w:rPr>
          <w:rFonts w:ascii="Times New Roman" w:eastAsia="Arial" w:hAnsi="Times New Roman"/>
          <w:color w:val="000000"/>
          <w:sz w:val="24"/>
        </w:rPr>
        <w:t xml:space="preserve">such as the deterioration of technology, the principle of redundant designation and the </w:t>
      </w:r>
      <w:r w:rsidR="009E07B2">
        <w:rPr>
          <w:rFonts w:ascii="Times New Roman" w:eastAsia="Arial" w:hAnsi="Times New Roman"/>
          <w:color w:val="000000"/>
          <w:sz w:val="24"/>
        </w:rPr>
        <w:t xml:space="preserve">doctrine of </w:t>
      </w:r>
      <w:r>
        <w:rPr>
          <w:rFonts w:ascii="Times New Roman" w:eastAsia="Arial" w:hAnsi="Times New Roman"/>
          <w:color w:val="000000"/>
          <w:sz w:val="24"/>
        </w:rPr>
        <w:t xml:space="preserve">estoppel. The seminar </w:t>
      </w:r>
      <w:r>
        <w:rPr>
          <w:rFonts w:ascii="Times New Roman" w:hAnsi="Times New Roman"/>
          <w:color w:val="000000"/>
          <w:sz w:val="24"/>
        </w:rPr>
        <w:t>“</w:t>
      </w:r>
      <w:r>
        <w:rPr>
          <w:rFonts w:ascii="Times New Roman" w:eastAsia="Arial" w:hAnsi="Times New Roman"/>
          <w:color w:val="000000"/>
          <w:sz w:val="24"/>
        </w:rPr>
        <w:t xml:space="preserve">Legal Issues of Reward and Remuneration for Inventors </w:t>
      </w:r>
      <w:r>
        <w:rPr>
          <w:rFonts w:ascii="Times New Roman" w:hAnsi="Times New Roman"/>
          <w:color w:val="000000"/>
          <w:sz w:val="24"/>
        </w:rPr>
        <w:t xml:space="preserve">of Service Invention” </w:t>
      </w:r>
      <w:r>
        <w:rPr>
          <w:rFonts w:ascii="Times New Roman" w:eastAsia="Arial" w:hAnsi="Times New Roman"/>
          <w:color w:val="000000"/>
          <w:sz w:val="24"/>
        </w:rPr>
        <w:t>discussed the application scope of the reward</w:t>
      </w:r>
      <w:r w:rsidR="00551D98">
        <w:rPr>
          <w:rFonts w:ascii="Times New Roman" w:eastAsia="Arial" w:hAnsi="Times New Roman"/>
          <w:color w:val="000000"/>
          <w:sz w:val="24"/>
        </w:rPr>
        <w:t>s</w:t>
      </w:r>
      <w:r>
        <w:rPr>
          <w:rFonts w:ascii="Times New Roman" w:eastAsia="Arial" w:hAnsi="Times New Roman"/>
          <w:color w:val="000000"/>
          <w:sz w:val="24"/>
        </w:rPr>
        <w:t xml:space="preserve"> and remuneration</w:t>
      </w:r>
      <w:r w:rsidR="00551D98">
        <w:rPr>
          <w:rFonts w:ascii="Times New Roman" w:eastAsia="Arial" w:hAnsi="Times New Roman"/>
          <w:color w:val="000000"/>
          <w:sz w:val="24"/>
        </w:rPr>
        <w:t>s</w:t>
      </w:r>
      <w:r>
        <w:rPr>
          <w:rFonts w:ascii="Times New Roman" w:eastAsia="Arial" w:hAnsi="Times New Roman"/>
          <w:color w:val="000000"/>
          <w:sz w:val="24"/>
        </w:rPr>
        <w:t xml:space="preserve"> </w:t>
      </w:r>
      <w:r w:rsidR="00551D98">
        <w:rPr>
          <w:rFonts w:ascii="Times New Roman" w:eastAsia="Arial" w:hAnsi="Times New Roman"/>
          <w:color w:val="000000"/>
          <w:sz w:val="24"/>
        </w:rPr>
        <w:t>to</w:t>
      </w:r>
      <w:r>
        <w:rPr>
          <w:rFonts w:ascii="Times New Roman" w:eastAsia="Arial" w:hAnsi="Times New Roman"/>
          <w:color w:val="000000"/>
          <w:sz w:val="24"/>
        </w:rPr>
        <w:t xml:space="preserve"> inventors and designers </w:t>
      </w:r>
      <w:r>
        <w:rPr>
          <w:rFonts w:ascii="Times New Roman" w:hAnsi="Times New Roman"/>
          <w:color w:val="000000"/>
          <w:sz w:val="24"/>
        </w:rPr>
        <w:t xml:space="preserve">of service inventions </w:t>
      </w:r>
      <w:r>
        <w:rPr>
          <w:rFonts w:ascii="Times New Roman" w:eastAsia="Arial" w:hAnsi="Times New Roman"/>
          <w:color w:val="000000"/>
          <w:sz w:val="24"/>
        </w:rPr>
        <w:t xml:space="preserve">stipulated in the </w:t>
      </w:r>
      <w:r>
        <w:rPr>
          <w:rFonts w:ascii="Times New Roman" w:eastAsia="Arial" w:hAnsi="Times New Roman"/>
          <w:i/>
          <w:color w:val="000000"/>
          <w:sz w:val="24"/>
        </w:rPr>
        <w:t>Patent Law</w:t>
      </w:r>
      <w:r>
        <w:rPr>
          <w:rFonts w:ascii="Times New Roman" w:eastAsia="Arial" w:hAnsi="Times New Roman"/>
          <w:color w:val="000000"/>
          <w:sz w:val="24"/>
        </w:rPr>
        <w:t xml:space="preserve"> and the </w:t>
      </w:r>
      <w:r>
        <w:rPr>
          <w:rFonts w:ascii="Times New Roman" w:eastAsia="Arial" w:hAnsi="Times New Roman"/>
          <w:i/>
          <w:color w:val="000000"/>
          <w:sz w:val="24"/>
        </w:rPr>
        <w:t>Rules for the Implementation of the Patent Law</w:t>
      </w:r>
      <w:r>
        <w:rPr>
          <w:rFonts w:ascii="Times New Roman" w:eastAsia="Arial" w:hAnsi="Times New Roman"/>
          <w:color w:val="000000"/>
          <w:sz w:val="24"/>
        </w:rPr>
        <w:t xml:space="preserve">. The </w:t>
      </w:r>
      <w:r>
        <w:rPr>
          <w:rFonts w:ascii="Times New Roman" w:hAnsi="Times New Roman"/>
          <w:color w:val="000000"/>
          <w:sz w:val="24"/>
        </w:rPr>
        <w:t>“</w:t>
      </w:r>
      <w:r>
        <w:rPr>
          <w:rFonts w:ascii="Times New Roman" w:eastAsia="Arial" w:hAnsi="Times New Roman"/>
          <w:color w:val="000000"/>
          <w:sz w:val="24"/>
        </w:rPr>
        <w:t>Seminar on Judicial Recognition of Equivalents in Patent Infringement</w:t>
      </w:r>
      <w:r>
        <w:rPr>
          <w:rFonts w:ascii="Times New Roman" w:hAnsi="Times New Roman"/>
          <w:color w:val="000000"/>
          <w:sz w:val="24"/>
        </w:rPr>
        <w:t>”</w:t>
      </w:r>
      <w:r>
        <w:rPr>
          <w:rFonts w:ascii="Times New Roman" w:eastAsia="Arial" w:hAnsi="Times New Roman"/>
          <w:color w:val="000000"/>
          <w:sz w:val="24"/>
        </w:rPr>
        <w:t xml:space="preserve"> discussed </w:t>
      </w:r>
      <w:r w:rsidR="00C95B38">
        <w:rPr>
          <w:rFonts w:ascii="Times New Roman" w:eastAsia="Arial" w:hAnsi="Times New Roman"/>
          <w:color w:val="000000"/>
          <w:sz w:val="24"/>
        </w:rPr>
        <w:t>topics such as</w:t>
      </w:r>
      <w:r>
        <w:rPr>
          <w:rFonts w:ascii="Times New Roman" w:eastAsia="Arial" w:hAnsi="Times New Roman"/>
          <w:color w:val="000000"/>
          <w:sz w:val="24"/>
        </w:rPr>
        <w:t xml:space="preserve"> the application of the doctrine of equivalent</w:t>
      </w:r>
      <w:r w:rsidR="00346323">
        <w:rPr>
          <w:rFonts w:ascii="Times New Roman" w:hAnsi="Times New Roman" w:hint="eastAsia"/>
          <w:color w:val="000000"/>
          <w:sz w:val="24"/>
        </w:rPr>
        <w:t>s</w:t>
      </w:r>
      <w:r>
        <w:rPr>
          <w:rFonts w:ascii="Times New Roman" w:eastAsia="Arial" w:hAnsi="Times New Roman"/>
          <w:color w:val="000000"/>
          <w:sz w:val="24"/>
        </w:rPr>
        <w:t xml:space="preserve"> in patent infringement, the exception</w:t>
      </w:r>
      <w:r w:rsidR="00345B9A">
        <w:rPr>
          <w:rFonts w:ascii="Times New Roman" w:eastAsia="Arial" w:hAnsi="Times New Roman"/>
          <w:color w:val="000000"/>
          <w:sz w:val="24"/>
        </w:rPr>
        <w:t>s</w:t>
      </w:r>
      <w:r>
        <w:rPr>
          <w:rFonts w:ascii="Times New Roman" w:eastAsia="Arial" w:hAnsi="Times New Roman"/>
          <w:color w:val="000000"/>
          <w:sz w:val="24"/>
        </w:rPr>
        <w:t xml:space="preserve"> </w:t>
      </w:r>
      <w:r w:rsidR="00345B9A">
        <w:rPr>
          <w:rFonts w:ascii="Times New Roman" w:eastAsia="Arial" w:hAnsi="Times New Roman"/>
          <w:color w:val="000000"/>
          <w:sz w:val="24"/>
        </w:rPr>
        <w:t>from</w:t>
      </w:r>
      <w:r>
        <w:rPr>
          <w:rFonts w:ascii="Times New Roman" w:eastAsia="Arial" w:hAnsi="Times New Roman"/>
          <w:color w:val="000000"/>
          <w:sz w:val="24"/>
        </w:rPr>
        <w:t xml:space="preserve"> the application of the doctrine of equivalen</w:t>
      </w:r>
      <w:r w:rsidR="00C95B38">
        <w:rPr>
          <w:rFonts w:ascii="Times New Roman" w:eastAsia="Arial" w:hAnsi="Times New Roman"/>
          <w:color w:val="000000"/>
          <w:sz w:val="24"/>
        </w:rPr>
        <w:t>t</w:t>
      </w:r>
      <w:r w:rsidR="00346323">
        <w:rPr>
          <w:rFonts w:ascii="Times New Roman" w:hAnsi="Times New Roman" w:hint="eastAsia"/>
          <w:color w:val="000000"/>
          <w:sz w:val="24"/>
        </w:rPr>
        <w:t>s</w:t>
      </w:r>
      <w:r>
        <w:rPr>
          <w:rFonts w:ascii="Times New Roman" w:eastAsia="Arial" w:hAnsi="Times New Roman"/>
          <w:color w:val="000000"/>
          <w:sz w:val="24"/>
        </w:rPr>
        <w:t xml:space="preserve">, and the trend in patent infringement equivalents in the field of pharmaceutical patents. The </w:t>
      </w:r>
      <w:r>
        <w:rPr>
          <w:rFonts w:ascii="Times New Roman" w:hAnsi="Times New Roman"/>
          <w:color w:val="000000"/>
          <w:sz w:val="24"/>
        </w:rPr>
        <w:t>“</w:t>
      </w:r>
      <w:r>
        <w:rPr>
          <w:rFonts w:ascii="Times New Roman" w:eastAsia="Arial" w:hAnsi="Times New Roman"/>
          <w:color w:val="000000"/>
          <w:sz w:val="24"/>
        </w:rPr>
        <w:t>Seminar on Judicial Protection of Computer Software Patents</w:t>
      </w:r>
      <w:r>
        <w:rPr>
          <w:rFonts w:ascii="Times New Roman" w:hAnsi="Times New Roman"/>
          <w:color w:val="000000"/>
          <w:sz w:val="24"/>
        </w:rPr>
        <w:t>”</w:t>
      </w:r>
      <w:r>
        <w:rPr>
          <w:rFonts w:ascii="Times New Roman" w:eastAsia="Arial" w:hAnsi="Times New Roman"/>
          <w:color w:val="000000"/>
          <w:sz w:val="24"/>
        </w:rPr>
        <w:t xml:space="preserve"> discussed the </w:t>
      </w:r>
      <w:r w:rsidR="002528A6">
        <w:rPr>
          <w:rFonts w:ascii="Times New Roman" w:eastAsia="Arial" w:hAnsi="Times New Roman"/>
          <w:color w:val="000000"/>
          <w:sz w:val="24"/>
        </w:rPr>
        <w:t xml:space="preserve">issues </w:t>
      </w:r>
      <w:r>
        <w:rPr>
          <w:rFonts w:ascii="Times New Roman" w:eastAsia="Arial" w:hAnsi="Times New Roman"/>
          <w:color w:val="000000"/>
          <w:sz w:val="24"/>
        </w:rPr>
        <w:t xml:space="preserve">of how to </w:t>
      </w:r>
      <w:r w:rsidR="002528A6">
        <w:rPr>
          <w:rFonts w:ascii="Times New Roman" w:eastAsia="Arial" w:hAnsi="Times New Roman"/>
          <w:color w:val="000000"/>
          <w:sz w:val="24"/>
        </w:rPr>
        <w:t xml:space="preserve">determine </w:t>
      </w:r>
      <w:r>
        <w:rPr>
          <w:rFonts w:ascii="Times New Roman" w:eastAsia="Arial" w:hAnsi="Times New Roman"/>
          <w:color w:val="000000"/>
          <w:sz w:val="24"/>
        </w:rPr>
        <w:t xml:space="preserve">functional technical features, standards for determining whether the scope of protection of claims </w:t>
      </w:r>
      <w:r w:rsidR="002528A6">
        <w:rPr>
          <w:rFonts w:ascii="Times New Roman" w:eastAsia="Arial" w:hAnsi="Times New Roman"/>
          <w:color w:val="000000"/>
          <w:sz w:val="24"/>
        </w:rPr>
        <w:t>is</w:t>
      </w:r>
      <w:r>
        <w:rPr>
          <w:rFonts w:ascii="Times New Roman" w:eastAsia="Arial" w:hAnsi="Times New Roman"/>
          <w:color w:val="000000"/>
          <w:sz w:val="24"/>
        </w:rPr>
        <w:t xml:space="preserve"> clear, and the rules for </w:t>
      </w:r>
      <w:r w:rsidR="00E20E6A">
        <w:rPr>
          <w:rFonts w:ascii="Times New Roman" w:eastAsia="Arial" w:hAnsi="Times New Roman"/>
          <w:color w:val="000000"/>
          <w:sz w:val="24"/>
        </w:rPr>
        <w:t xml:space="preserve">determining </w:t>
      </w:r>
      <w:r>
        <w:rPr>
          <w:rFonts w:ascii="Times New Roman" w:eastAsia="Arial" w:hAnsi="Times New Roman"/>
          <w:color w:val="000000"/>
          <w:sz w:val="24"/>
        </w:rPr>
        <w:t xml:space="preserve">patent infringement in </w:t>
      </w:r>
      <w:r w:rsidR="00B50F39">
        <w:rPr>
          <w:rFonts w:ascii="Times New Roman" w:eastAsia="Arial" w:hAnsi="Times New Roman"/>
          <w:color w:val="000000"/>
          <w:sz w:val="24"/>
        </w:rPr>
        <w:t xml:space="preserve">patent </w:t>
      </w:r>
      <w:r>
        <w:rPr>
          <w:rFonts w:ascii="Times New Roman" w:eastAsia="Arial" w:hAnsi="Times New Roman"/>
          <w:color w:val="000000"/>
          <w:sz w:val="24"/>
        </w:rPr>
        <w:t xml:space="preserve">cases </w:t>
      </w:r>
      <w:r w:rsidR="00E20E6A">
        <w:rPr>
          <w:rFonts w:ascii="Times New Roman" w:eastAsia="Arial" w:hAnsi="Times New Roman"/>
          <w:color w:val="000000"/>
          <w:sz w:val="24"/>
        </w:rPr>
        <w:t xml:space="preserve">related </w:t>
      </w:r>
      <w:r>
        <w:rPr>
          <w:rFonts w:ascii="Times New Roman" w:eastAsia="Arial" w:hAnsi="Times New Roman"/>
          <w:color w:val="000000"/>
          <w:sz w:val="24"/>
        </w:rPr>
        <w:t>to computer software.</w:t>
      </w:r>
    </w:p>
    <w:p w:rsidR="00737251" w:rsidRDefault="00737251" w:rsidP="00FA7E22">
      <w:pPr>
        <w:spacing w:line="360" w:lineRule="auto"/>
        <w:ind w:firstLineChars="200" w:firstLine="482"/>
        <w:rPr>
          <w:rFonts w:ascii="Times New Roman" w:hAnsi="Times New Roman"/>
          <w:sz w:val="24"/>
        </w:rPr>
      </w:pPr>
      <w:r>
        <w:rPr>
          <w:rFonts w:ascii="Times New Roman" w:eastAsia="Arial" w:hAnsi="Times New Roman"/>
          <w:b/>
          <w:color w:val="000000"/>
          <w:sz w:val="24"/>
        </w:rPr>
        <w:t>(</w:t>
      </w:r>
      <w:r>
        <w:rPr>
          <w:rFonts w:ascii="Times New Roman" w:hAnsi="Times New Roman" w:hint="eastAsia"/>
          <w:b/>
          <w:color w:val="000000"/>
          <w:sz w:val="24"/>
        </w:rPr>
        <w:t>2</w:t>
      </w:r>
      <w:r>
        <w:rPr>
          <w:rFonts w:ascii="Times New Roman" w:eastAsia="Arial" w:hAnsi="Times New Roman"/>
          <w:b/>
          <w:color w:val="000000"/>
          <w:sz w:val="24"/>
        </w:rPr>
        <w:t xml:space="preserve">) </w:t>
      </w:r>
      <w:r w:rsidR="00262005">
        <w:rPr>
          <w:rFonts w:ascii="Times New Roman" w:hAnsi="Times New Roman" w:hint="eastAsia"/>
          <w:b/>
          <w:color w:val="000000"/>
          <w:sz w:val="24"/>
        </w:rPr>
        <w:t>Constantly d</w:t>
      </w:r>
      <w:r>
        <w:rPr>
          <w:rFonts w:ascii="Times New Roman" w:eastAsia="Arial" w:hAnsi="Times New Roman"/>
          <w:b/>
          <w:color w:val="000000"/>
          <w:sz w:val="24"/>
        </w:rPr>
        <w:t>eepen</w:t>
      </w:r>
      <w:r>
        <w:rPr>
          <w:rFonts w:ascii="Times New Roman" w:hAnsi="Times New Roman"/>
          <w:b/>
          <w:color w:val="000000"/>
          <w:sz w:val="24"/>
        </w:rPr>
        <w:t>ing</w:t>
      </w:r>
      <w:r>
        <w:rPr>
          <w:rFonts w:ascii="Times New Roman" w:eastAsia="Arial" w:hAnsi="Times New Roman"/>
          <w:b/>
          <w:color w:val="000000"/>
          <w:sz w:val="24"/>
        </w:rPr>
        <w:t xml:space="preserve"> professional collaboration and exchanges.</w:t>
      </w:r>
      <w:r>
        <w:rPr>
          <w:rFonts w:ascii="Times New Roman" w:eastAsia="Arial" w:hAnsi="Times New Roman"/>
          <w:color w:val="000000"/>
          <w:sz w:val="24"/>
        </w:rPr>
        <w:t xml:space="preserve"> In early 2010, the Intellectual Property </w:t>
      </w:r>
      <w:r>
        <w:rPr>
          <w:rFonts w:ascii="Times New Roman" w:hAnsi="Times New Roman" w:hint="eastAsia"/>
          <w:color w:val="000000"/>
          <w:sz w:val="24"/>
        </w:rPr>
        <w:t>Tribunal</w:t>
      </w:r>
      <w:r>
        <w:rPr>
          <w:rFonts w:ascii="Times New Roman" w:eastAsia="Arial" w:hAnsi="Times New Roman"/>
          <w:color w:val="000000"/>
          <w:sz w:val="24"/>
        </w:rPr>
        <w:t xml:space="preserve"> of the Shanghai High People’s Court and the Patent Reexamination Board of the National Intellectual Property Administration established a mechanism for exchange and cooperation, and both sides sent staff to carry out work exchange</w:t>
      </w:r>
      <w:r w:rsidR="009E07B2">
        <w:rPr>
          <w:rFonts w:ascii="Times New Roman" w:eastAsia="Arial" w:hAnsi="Times New Roman"/>
          <w:color w:val="000000"/>
          <w:sz w:val="24"/>
        </w:rPr>
        <w:t xml:space="preserve"> program</w:t>
      </w:r>
      <w:r>
        <w:rPr>
          <w:rFonts w:ascii="Times New Roman" w:eastAsia="Arial" w:hAnsi="Times New Roman"/>
          <w:color w:val="000000"/>
          <w:sz w:val="24"/>
        </w:rPr>
        <w:t xml:space="preserve">s and strengthen communication and coordination. The Patent Reexamination Board regularly dispatched </w:t>
      </w:r>
      <w:r w:rsidR="006E10A3">
        <w:rPr>
          <w:rFonts w:ascii="Times New Roman" w:eastAsia="Arial" w:hAnsi="Times New Roman"/>
          <w:color w:val="000000"/>
          <w:sz w:val="24"/>
        </w:rPr>
        <w:t xml:space="preserve">examiners </w:t>
      </w:r>
      <w:r>
        <w:rPr>
          <w:rFonts w:ascii="Times New Roman" w:eastAsia="Arial" w:hAnsi="Times New Roman"/>
          <w:color w:val="000000"/>
          <w:sz w:val="24"/>
        </w:rPr>
        <w:t>to Shanghai courts for exchange and guidance, provided</w:t>
      </w:r>
      <w:r w:rsidR="006E10A3">
        <w:rPr>
          <w:rFonts w:ascii="Times New Roman" w:eastAsia="Arial" w:hAnsi="Times New Roman"/>
          <w:color w:val="000000"/>
          <w:sz w:val="24"/>
        </w:rPr>
        <w:t xml:space="preserve"> </w:t>
      </w:r>
      <w:r>
        <w:rPr>
          <w:rFonts w:ascii="Times New Roman" w:eastAsia="Arial" w:hAnsi="Times New Roman"/>
          <w:color w:val="000000"/>
          <w:sz w:val="24"/>
        </w:rPr>
        <w:t xml:space="preserve">technical </w:t>
      </w:r>
      <w:r w:rsidR="00A552D1">
        <w:rPr>
          <w:rFonts w:ascii="Times New Roman" w:eastAsia="Arial" w:hAnsi="Times New Roman"/>
          <w:color w:val="000000"/>
          <w:sz w:val="24"/>
        </w:rPr>
        <w:t xml:space="preserve">consultation opinions </w:t>
      </w:r>
      <w:r>
        <w:rPr>
          <w:rFonts w:ascii="Times New Roman" w:eastAsia="Arial" w:hAnsi="Times New Roman"/>
          <w:color w:val="000000"/>
          <w:sz w:val="24"/>
        </w:rPr>
        <w:t xml:space="preserve">in the professional field, and conducted discussions on difficult issues involved in cases. Shanghai courts regularly assigned judges to study at the Patent Reexamination Board, and regularly communicated with the Patent Reexamination Board on suspension </w:t>
      </w:r>
      <w:r w:rsidR="007D035E">
        <w:rPr>
          <w:rFonts w:ascii="Times New Roman" w:eastAsia="Arial" w:hAnsi="Times New Roman"/>
          <w:color w:val="000000"/>
          <w:sz w:val="24"/>
        </w:rPr>
        <w:t xml:space="preserve">of </w:t>
      </w:r>
      <w:r w:rsidR="009E07B2">
        <w:rPr>
          <w:rFonts w:ascii="Times New Roman" w:eastAsia="Arial" w:hAnsi="Times New Roman"/>
          <w:color w:val="000000"/>
          <w:sz w:val="24"/>
        </w:rPr>
        <w:t>lawsuits</w:t>
      </w:r>
      <w:r>
        <w:rPr>
          <w:rFonts w:ascii="Times New Roman" w:eastAsia="Arial" w:hAnsi="Times New Roman"/>
          <w:color w:val="000000"/>
          <w:sz w:val="24"/>
        </w:rPr>
        <w:t xml:space="preserve">. After that, the Patent Reexamination Board also </w:t>
      </w:r>
      <w:r w:rsidR="00F35F0E">
        <w:rPr>
          <w:rFonts w:ascii="Times New Roman" w:eastAsia="Arial" w:hAnsi="Times New Roman"/>
          <w:color w:val="000000"/>
          <w:sz w:val="24"/>
        </w:rPr>
        <w:t xml:space="preserve">specially </w:t>
      </w:r>
      <w:r>
        <w:rPr>
          <w:rFonts w:ascii="Times New Roman" w:eastAsia="Arial" w:hAnsi="Times New Roman"/>
          <w:color w:val="000000"/>
          <w:sz w:val="24"/>
        </w:rPr>
        <w:t xml:space="preserve">sent staff to teach in Shanghai courts and provide training </w:t>
      </w:r>
      <w:r w:rsidR="00F35F0E">
        <w:rPr>
          <w:rFonts w:ascii="Times New Roman" w:eastAsia="Arial" w:hAnsi="Times New Roman"/>
          <w:color w:val="000000"/>
          <w:sz w:val="24"/>
        </w:rPr>
        <w:t xml:space="preserve">on </w:t>
      </w:r>
      <w:r>
        <w:rPr>
          <w:rFonts w:ascii="Times New Roman" w:eastAsia="Arial" w:hAnsi="Times New Roman"/>
          <w:color w:val="000000"/>
          <w:sz w:val="24"/>
        </w:rPr>
        <w:t xml:space="preserve">patent </w:t>
      </w:r>
      <w:r w:rsidR="009E07B2">
        <w:rPr>
          <w:rFonts w:ascii="Times New Roman" w:eastAsia="Arial" w:hAnsi="Times New Roman"/>
          <w:color w:val="000000"/>
          <w:sz w:val="24"/>
        </w:rPr>
        <w:t>examination</w:t>
      </w:r>
      <w:r>
        <w:rPr>
          <w:rFonts w:ascii="Times New Roman" w:eastAsia="Arial" w:hAnsi="Times New Roman"/>
          <w:color w:val="000000"/>
          <w:sz w:val="24"/>
        </w:rPr>
        <w:t xml:space="preserve">. In 2018, the Shanghai High People’s Court further cooperated with the Patent Reexamination Board to </w:t>
      </w:r>
      <w:r w:rsidR="00340D4F">
        <w:rPr>
          <w:rFonts w:ascii="Times New Roman" w:eastAsia="Arial" w:hAnsi="Times New Roman"/>
          <w:color w:val="000000"/>
          <w:sz w:val="24"/>
        </w:rPr>
        <w:lastRenderedPageBreak/>
        <w:t xml:space="preserve">research </w:t>
      </w:r>
      <w:r>
        <w:rPr>
          <w:rFonts w:ascii="Times New Roman" w:eastAsia="Arial" w:hAnsi="Times New Roman"/>
          <w:color w:val="000000"/>
          <w:sz w:val="24"/>
        </w:rPr>
        <w:t xml:space="preserve">and explore the </w:t>
      </w:r>
      <w:r w:rsidR="00FE0738">
        <w:rPr>
          <w:rFonts w:ascii="Times New Roman" w:eastAsia="Arial" w:hAnsi="Times New Roman"/>
          <w:color w:val="000000"/>
          <w:sz w:val="24"/>
        </w:rPr>
        <w:t>connection</w:t>
      </w:r>
      <w:r w:rsidR="00571A6B">
        <w:rPr>
          <w:rFonts w:ascii="Times New Roman" w:eastAsia="Arial" w:hAnsi="Times New Roman"/>
          <w:color w:val="000000"/>
          <w:sz w:val="24"/>
        </w:rPr>
        <w:t xml:space="preserve"> of</w:t>
      </w:r>
      <w:r>
        <w:rPr>
          <w:rFonts w:ascii="Times New Roman" w:eastAsia="Arial" w:hAnsi="Times New Roman"/>
          <w:color w:val="000000"/>
          <w:sz w:val="24"/>
        </w:rPr>
        <w:t xml:space="preserve"> patent administra</w:t>
      </w:r>
      <w:r w:rsidR="009E07B2">
        <w:rPr>
          <w:rFonts w:ascii="Times New Roman" w:eastAsia="Arial" w:hAnsi="Times New Roman"/>
          <w:color w:val="000000"/>
          <w:sz w:val="24"/>
        </w:rPr>
        <w:t>tive</w:t>
      </w:r>
      <w:r>
        <w:rPr>
          <w:rFonts w:ascii="Times New Roman" w:eastAsia="Arial" w:hAnsi="Times New Roman"/>
          <w:color w:val="000000"/>
          <w:sz w:val="24"/>
        </w:rPr>
        <w:t xml:space="preserve"> and judic</w:t>
      </w:r>
      <w:r w:rsidR="009E07B2">
        <w:rPr>
          <w:rFonts w:ascii="Times New Roman" w:eastAsia="Arial" w:hAnsi="Times New Roman"/>
          <w:color w:val="000000"/>
          <w:sz w:val="24"/>
        </w:rPr>
        <w:t>ial</w:t>
      </w:r>
      <w:r>
        <w:rPr>
          <w:rFonts w:ascii="Times New Roman" w:eastAsia="Arial" w:hAnsi="Times New Roman"/>
          <w:color w:val="000000"/>
          <w:sz w:val="24"/>
        </w:rPr>
        <w:t xml:space="preserve"> </w:t>
      </w:r>
      <w:r w:rsidR="009E07B2">
        <w:rPr>
          <w:rFonts w:ascii="Times New Roman" w:eastAsia="Arial" w:hAnsi="Times New Roman"/>
          <w:color w:val="000000"/>
          <w:sz w:val="24"/>
        </w:rPr>
        <w:t xml:space="preserve">proceedings </w:t>
      </w:r>
      <w:r>
        <w:rPr>
          <w:rFonts w:ascii="Times New Roman" w:eastAsia="Arial" w:hAnsi="Times New Roman"/>
          <w:color w:val="000000"/>
          <w:sz w:val="24"/>
        </w:rPr>
        <w:t xml:space="preserve">through research on the topic </w:t>
      </w:r>
      <w:r>
        <w:rPr>
          <w:rFonts w:ascii="Times New Roman" w:eastAsia="Arial" w:hAnsi="Times New Roman"/>
          <w:i/>
          <w:color w:val="000000"/>
          <w:sz w:val="24"/>
        </w:rPr>
        <w:t>Legal Issues on the Suspension of Invalid</w:t>
      </w:r>
      <w:r w:rsidR="00B432E2">
        <w:rPr>
          <w:rFonts w:ascii="Times New Roman" w:eastAsia="Arial" w:hAnsi="Times New Roman"/>
          <w:i/>
          <w:color w:val="000000"/>
          <w:sz w:val="24"/>
        </w:rPr>
        <w:t>ation</w:t>
      </w:r>
      <w:r>
        <w:rPr>
          <w:rFonts w:ascii="Times New Roman" w:eastAsia="Arial" w:hAnsi="Times New Roman"/>
          <w:i/>
          <w:color w:val="000000"/>
          <w:sz w:val="24"/>
        </w:rPr>
        <w:t xml:space="preserve"> Procedure</w:t>
      </w:r>
      <w:r>
        <w:rPr>
          <w:rFonts w:ascii="Times New Roman" w:eastAsia="Arial" w:hAnsi="Times New Roman"/>
          <w:color w:val="000000"/>
          <w:sz w:val="24"/>
        </w:rPr>
        <w:t xml:space="preserve"> which later passed the </w:t>
      </w:r>
      <w:r w:rsidR="00377B72">
        <w:rPr>
          <w:rFonts w:ascii="Times New Roman" w:eastAsia="Arial" w:hAnsi="Times New Roman"/>
          <w:color w:val="000000"/>
          <w:sz w:val="24"/>
        </w:rPr>
        <w:t xml:space="preserve">project acceptance </w:t>
      </w:r>
      <w:r w:rsidR="009E07B2">
        <w:rPr>
          <w:rFonts w:ascii="Times New Roman" w:eastAsia="Arial" w:hAnsi="Times New Roman"/>
          <w:color w:val="000000"/>
          <w:sz w:val="24"/>
        </w:rPr>
        <w:t>review</w:t>
      </w:r>
      <w:r>
        <w:rPr>
          <w:rFonts w:ascii="Times New Roman" w:eastAsia="Arial" w:hAnsi="Times New Roman"/>
          <w:color w:val="000000"/>
          <w:sz w:val="24"/>
        </w:rPr>
        <w:t>.</w:t>
      </w:r>
    </w:p>
    <w:p w:rsidR="00737251" w:rsidRDefault="00737251" w:rsidP="00FA7E22">
      <w:pPr>
        <w:spacing w:line="360" w:lineRule="auto"/>
        <w:ind w:firstLineChars="200" w:firstLine="482"/>
        <w:rPr>
          <w:rFonts w:ascii="Times New Roman" w:hAnsi="Times New Roman"/>
          <w:sz w:val="24"/>
        </w:rPr>
      </w:pPr>
      <w:r>
        <w:rPr>
          <w:rFonts w:ascii="Times New Roman" w:eastAsia="Arial" w:hAnsi="Times New Roman"/>
          <w:b/>
          <w:color w:val="000000"/>
          <w:sz w:val="24"/>
        </w:rPr>
        <w:t>(</w:t>
      </w:r>
      <w:r>
        <w:rPr>
          <w:rFonts w:ascii="Times New Roman" w:hAnsi="Times New Roman" w:hint="eastAsia"/>
          <w:b/>
          <w:color w:val="000000"/>
          <w:sz w:val="24"/>
        </w:rPr>
        <w:t>3</w:t>
      </w:r>
      <w:r>
        <w:rPr>
          <w:rFonts w:ascii="Times New Roman" w:eastAsia="Arial" w:hAnsi="Times New Roman"/>
          <w:b/>
          <w:color w:val="000000"/>
          <w:sz w:val="24"/>
        </w:rPr>
        <w:t xml:space="preserve">) </w:t>
      </w:r>
      <w:r w:rsidR="00262005">
        <w:rPr>
          <w:rFonts w:ascii="Times New Roman" w:hAnsi="Times New Roman" w:hint="eastAsia"/>
          <w:b/>
          <w:color w:val="000000"/>
          <w:sz w:val="24"/>
        </w:rPr>
        <w:t>Making efforts in</w:t>
      </w:r>
      <w:r>
        <w:rPr>
          <w:rFonts w:ascii="Times New Roman" w:eastAsia="Arial" w:hAnsi="Times New Roman"/>
          <w:b/>
          <w:color w:val="000000"/>
          <w:sz w:val="24"/>
        </w:rPr>
        <w:t xml:space="preserve"> </w:t>
      </w:r>
      <w:r w:rsidR="00262005">
        <w:rPr>
          <w:rFonts w:ascii="Times New Roman" w:hAnsi="Times New Roman" w:hint="eastAsia"/>
          <w:b/>
          <w:color w:val="000000"/>
          <w:sz w:val="24"/>
        </w:rPr>
        <w:t>fostering</w:t>
      </w:r>
      <w:r>
        <w:rPr>
          <w:rFonts w:ascii="Times New Roman" w:eastAsia="Arial" w:hAnsi="Times New Roman"/>
          <w:b/>
          <w:color w:val="000000"/>
          <w:sz w:val="24"/>
        </w:rPr>
        <w:t xml:space="preserve"> of patent judges.</w:t>
      </w:r>
      <w:r>
        <w:rPr>
          <w:rFonts w:ascii="Times New Roman" w:eastAsia="Arial" w:hAnsi="Times New Roman"/>
          <w:color w:val="000000"/>
          <w:sz w:val="24"/>
        </w:rPr>
        <w:t xml:space="preserve"> For the patent </w:t>
      </w:r>
      <w:r w:rsidR="005520D9">
        <w:rPr>
          <w:rFonts w:ascii="Times New Roman" w:eastAsia="Arial" w:hAnsi="Times New Roman"/>
          <w:color w:val="000000"/>
          <w:sz w:val="24"/>
        </w:rPr>
        <w:t>adjudication</w:t>
      </w:r>
      <w:r>
        <w:rPr>
          <w:rFonts w:ascii="Times New Roman" w:eastAsia="Arial" w:hAnsi="Times New Roman"/>
          <w:color w:val="000000"/>
          <w:sz w:val="24"/>
        </w:rPr>
        <w:t xml:space="preserve"> team, Shanghai courts have been focusing on recruit</w:t>
      </w:r>
      <w:r w:rsidR="008927D5">
        <w:rPr>
          <w:rFonts w:ascii="Times New Roman" w:eastAsia="Arial" w:hAnsi="Times New Roman"/>
          <w:color w:val="000000"/>
          <w:sz w:val="24"/>
        </w:rPr>
        <w:t>ing</w:t>
      </w:r>
      <w:r>
        <w:rPr>
          <w:rFonts w:ascii="Times New Roman" w:eastAsia="Arial" w:hAnsi="Times New Roman"/>
          <w:color w:val="000000"/>
          <w:sz w:val="24"/>
        </w:rPr>
        <w:t xml:space="preserve"> judges with great political integrity, profound legal knowledge, </w:t>
      </w:r>
      <w:r w:rsidR="00F437BC">
        <w:rPr>
          <w:rFonts w:ascii="Times New Roman" w:eastAsia="Arial" w:hAnsi="Times New Roman"/>
          <w:color w:val="000000"/>
          <w:sz w:val="24"/>
        </w:rPr>
        <w:t xml:space="preserve">strong </w:t>
      </w:r>
      <w:r>
        <w:rPr>
          <w:rFonts w:ascii="Times New Roman" w:eastAsia="Arial" w:hAnsi="Times New Roman"/>
          <w:color w:val="000000"/>
          <w:sz w:val="24"/>
        </w:rPr>
        <w:t xml:space="preserve">comprehensive ability and </w:t>
      </w:r>
      <w:r w:rsidR="00E44C69">
        <w:rPr>
          <w:rFonts w:ascii="Times New Roman" w:eastAsia="Arial" w:hAnsi="Times New Roman"/>
          <w:color w:val="000000"/>
          <w:sz w:val="24"/>
        </w:rPr>
        <w:t xml:space="preserve">professional background in </w:t>
      </w:r>
      <w:r>
        <w:rPr>
          <w:rFonts w:ascii="Times New Roman" w:eastAsia="Arial" w:hAnsi="Times New Roman"/>
          <w:color w:val="000000"/>
          <w:sz w:val="24"/>
        </w:rPr>
        <w:t xml:space="preserve">science and </w:t>
      </w:r>
      <w:r w:rsidR="00B113E6">
        <w:rPr>
          <w:rFonts w:ascii="Times New Roman" w:eastAsia="Arial" w:hAnsi="Times New Roman"/>
          <w:color w:val="000000"/>
          <w:sz w:val="24"/>
        </w:rPr>
        <w:t>engineering</w:t>
      </w:r>
      <w:r>
        <w:rPr>
          <w:rFonts w:ascii="Times New Roman" w:eastAsia="Arial" w:hAnsi="Times New Roman"/>
          <w:color w:val="000000"/>
          <w:sz w:val="24"/>
        </w:rPr>
        <w:t xml:space="preserve">. In view of many new and difficult </w:t>
      </w:r>
      <w:r w:rsidR="00A459A9">
        <w:rPr>
          <w:rFonts w:ascii="Times New Roman" w:eastAsia="Arial" w:hAnsi="Times New Roman"/>
          <w:color w:val="000000"/>
          <w:sz w:val="24"/>
        </w:rPr>
        <w:t xml:space="preserve">issues </w:t>
      </w:r>
      <w:r>
        <w:rPr>
          <w:rFonts w:ascii="Times New Roman" w:eastAsia="Arial" w:hAnsi="Times New Roman"/>
          <w:color w:val="000000"/>
          <w:sz w:val="24"/>
        </w:rPr>
        <w:t xml:space="preserve">in patent </w:t>
      </w:r>
      <w:r w:rsidR="00C004C1">
        <w:rPr>
          <w:rFonts w:ascii="Times New Roman" w:eastAsia="Arial" w:hAnsi="Times New Roman"/>
          <w:color w:val="000000"/>
          <w:sz w:val="24"/>
        </w:rPr>
        <w:t>adjudication</w:t>
      </w:r>
      <w:r>
        <w:rPr>
          <w:rFonts w:ascii="Times New Roman" w:eastAsia="Arial" w:hAnsi="Times New Roman"/>
          <w:color w:val="000000"/>
          <w:sz w:val="24"/>
        </w:rPr>
        <w:t xml:space="preserve">, </w:t>
      </w:r>
      <w:r w:rsidR="008927D5">
        <w:rPr>
          <w:rFonts w:ascii="Times New Roman" w:eastAsia="Arial" w:hAnsi="Times New Roman"/>
          <w:color w:val="000000"/>
          <w:sz w:val="24"/>
        </w:rPr>
        <w:t>Shanghai</w:t>
      </w:r>
      <w:r>
        <w:rPr>
          <w:rFonts w:ascii="Times New Roman" w:eastAsia="Arial" w:hAnsi="Times New Roman"/>
          <w:color w:val="000000"/>
          <w:sz w:val="24"/>
        </w:rPr>
        <w:t xml:space="preserve"> courts regularly organized thematic discussions to keep improving the judicial competence and professional skills </w:t>
      </w:r>
      <w:r w:rsidR="00465905">
        <w:rPr>
          <w:rFonts w:ascii="Times New Roman" w:eastAsia="Arial" w:hAnsi="Times New Roman"/>
          <w:color w:val="000000"/>
          <w:sz w:val="24"/>
        </w:rPr>
        <w:t xml:space="preserve">of </w:t>
      </w:r>
      <w:r>
        <w:rPr>
          <w:rFonts w:ascii="Times New Roman" w:eastAsia="Arial" w:hAnsi="Times New Roman"/>
          <w:color w:val="000000"/>
          <w:sz w:val="24"/>
        </w:rPr>
        <w:t xml:space="preserve">intellectual property judges. </w:t>
      </w:r>
      <w:r w:rsidR="008927D5">
        <w:rPr>
          <w:rFonts w:ascii="Times New Roman" w:eastAsia="Arial" w:hAnsi="Times New Roman"/>
          <w:color w:val="000000"/>
          <w:sz w:val="24"/>
        </w:rPr>
        <w:t xml:space="preserve">Shanghai </w:t>
      </w:r>
      <w:r>
        <w:rPr>
          <w:rFonts w:ascii="Times New Roman" w:eastAsia="Arial" w:hAnsi="Times New Roman"/>
          <w:color w:val="000000"/>
          <w:sz w:val="24"/>
        </w:rPr>
        <w:t xml:space="preserve">courts assigned outstanding patent judges to work in the Intellectual Property Tribunal of the Supreme People’s Court, and invited the judges </w:t>
      </w:r>
      <w:r w:rsidR="008927D5">
        <w:rPr>
          <w:rFonts w:ascii="Times New Roman" w:eastAsia="Arial" w:hAnsi="Times New Roman"/>
          <w:color w:val="000000"/>
          <w:sz w:val="24"/>
        </w:rPr>
        <w:t xml:space="preserve">from the Supreme People’s Court </w:t>
      </w:r>
      <w:r>
        <w:rPr>
          <w:rFonts w:ascii="Times New Roman" w:eastAsia="Arial" w:hAnsi="Times New Roman"/>
          <w:color w:val="000000"/>
          <w:sz w:val="24"/>
        </w:rPr>
        <w:t xml:space="preserve">to give specific guidance on </w:t>
      </w:r>
      <w:r w:rsidR="00C004C1">
        <w:rPr>
          <w:rFonts w:ascii="Times New Roman" w:eastAsia="Arial" w:hAnsi="Times New Roman"/>
          <w:color w:val="000000"/>
          <w:sz w:val="24"/>
        </w:rPr>
        <w:t>adjudication</w:t>
      </w:r>
      <w:r>
        <w:rPr>
          <w:rFonts w:ascii="Times New Roman" w:eastAsia="Arial" w:hAnsi="Times New Roman"/>
          <w:color w:val="000000"/>
          <w:sz w:val="24"/>
        </w:rPr>
        <w:t>. With an emphasis on broadening the channels of training and exchange,</w:t>
      </w:r>
      <w:r w:rsidR="00C004C1">
        <w:rPr>
          <w:rFonts w:ascii="Times New Roman" w:eastAsia="Arial" w:hAnsi="Times New Roman"/>
          <w:color w:val="000000"/>
          <w:sz w:val="24"/>
        </w:rPr>
        <w:t xml:space="preserve"> Shanghai</w:t>
      </w:r>
      <w:r>
        <w:rPr>
          <w:rFonts w:ascii="Times New Roman" w:eastAsia="Arial" w:hAnsi="Times New Roman"/>
          <w:color w:val="000000"/>
          <w:sz w:val="24"/>
        </w:rPr>
        <w:t xml:space="preserve"> courts invited experts and scholars in industry or academia from the Patent Reexamination Board, East China University of Politics and Law, Tongji University and Shanghai University to give lectures. </w:t>
      </w:r>
      <w:r w:rsidR="008927D5">
        <w:rPr>
          <w:rFonts w:ascii="Times New Roman" w:eastAsia="Arial" w:hAnsi="Times New Roman"/>
          <w:color w:val="000000"/>
          <w:sz w:val="24"/>
        </w:rPr>
        <w:t>Shanghai</w:t>
      </w:r>
      <w:r>
        <w:rPr>
          <w:rFonts w:ascii="Times New Roman" w:eastAsia="Arial" w:hAnsi="Times New Roman"/>
          <w:color w:val="000000"/>
          <w:sz w:val="24"/>
        </w:rPr>
        <w:t xml:space="preserve"> courts actively recommended judges to participate in learning and communication at home and abroad to further enhance their theoretical skills and broaden their horizons. At the same time, judges </w:t>
      </w:r>
      <w:r>
        <w:rPr>
          <w:rFonts w:ascii="Times New Roman" w:hAnsi="Times New Roman"/>
          <w:color w:val="000000"/>
          <w:sz w:val="24"/>
        </w:rPr>
        <w:t>were</w:t>
      </w:r>
      <w:r>
        <w:rPr>
          <w:rFonts w:ascii="Times New Roman" w:eastAsia="Arial" w:hAnsi="Times New Roman"/>
          <w:color w:val="000000"/>
          <w:sz w:val="24"/>
        </w:rPr>
        <w:t xml:space="preserve"> encouraged to </w:t>
      </w:r>
      <w:r w:rsidR="008927D5">
        <w:rPr>
          <w:rFonts w:ascii="Times New Roman" w:eastAsia="Arial" w:hAnsi="Times New Roman"/>
          <w:color w:val="000000"/>
          <w:sz w:val="24"/>
        </w:rPr>
        <w:t>adjudicate</w:t>
      </w:r>
      <w:r>
        <w:rPr>
          <w:rFonts w:ascii="Times New Roman" w:eastAsia="Arial" w:hAnsi="Times New Roman"/>
          <w:color w:val="000000"/>
          <w:sz w:val="24"/>
        </w:rPr>
        <w:t xml:space="preserve"> and summarize high-quality cases, conduct academic research, participate in high-level education programs, and publish professional papers or personal monographs. At present, Shanghai courts have established a team of patent judges with great political integrity, full professional proficiency, excellent academic backgrounds, broad horizon and sound knowledge structure. Most of the judges own master’s degree or above, some with doctoral degrees, science and engineering degrees or overseas study backgrounds. </w:t>
      </w:r>
      <w:r w:rsidR="00A96492">
        <w:rPr>
          <w:rFonts w:ascii="Times New Roman" w:eastAsia="Arial" w:hAnsi="Times New Roman"/>
          <w:color w:val="000000"/>
          <w:sz w:val="24"/>
        </w:rPr>
        <w:t>Among</w:t>
      </w:r>
      <w:r>
        <w:rPr>
          <w:rFonts w:ascii="Times New Roman" w:eastAsia="Arial" w:hAnsi="Times New Roman"/>
          <w:color w:val="000000"/>
          <w:sz w:val="24"/>
        </w:rPr>
        <w:t xml:space="preserve"> them</w:t>
      </w:r>
      <w:r w:rsidR="00A96492">
        <w:rPr>
          <w:rFonts w:ascii="Times New Roman" w:eastAsia="Arial" w:hAnsi="Times New Roman"/>
          <w:color w:val="000000"/>
          <w:sz w:val="24"/>
        </w:rPr>
        <w:t xml:space="preserve">, a number of </w:t>
      </w:r>
      <w:r w:rsidR="002330F1">
        <w:rPr>
          <w:rFonts w:ascii="Times New Roman" w:eastAsia="Arial" w:hAnsi="Times New Roman"/>
          <w:color w:val="000000"/>
          <w:sz w:val="24"/>
        </w:rPr>
        <w:t>talents</w:t>
      </w:r>
      <w:r w:rsidR="0034378A">
        <w:rPr>
          <w:rFonts w:ascii="Times New Roman" w:eastAsia="Arial" w:hAnsi="Times New Roman"/>
          <w:color w:val="000000"/>
          <w:sz w:val="24"/>
        </w:rPr>
        <w:t xml:space="preserve"> </w:t>
      </w:r>
      <w:r>
        <w:rPr>
          <w:rFonts w:ascii="Times New Roman" w:eastAsia="Arial" w:hAnsi="Times New Roman"/>
          <w:color w:val="000000"/>
          <w:sz w:val="24"/>
        </w:rPr>
        <w:t xml:space="preserve">emerged such as experts of the National Intellectual Property </w:t>
      </w:r>
      <w:r w:rsidR="002330F1">
        <w:rPr>
          <w:rFonts w:ascii="Times New Roman" w:eastAsia="Arial" w:hAnsi="Times New Roman"/>
          <w:color w:val="000000"/>
          <w:sz w:val="24"/>
        </w:rPr>
        <w:t>Expert Library</w:t>
      </w:r>
      <w:r>
        <w:rPr>
          <w:rFonts w:ascii="Times New Roman" w:eastAsia="Arial" w:hAnsi="Times New Roman"/>
          <w:color w:val="000000"/>
          <w:sz w:val="24"/>
        </w:rPr>
        <w:t xml:space="preserve">, national </w:t>
      </w:r>
      <w:r w:rsidR="008927D5">
        <w:rPr>
          <w:rFonts w:ascii="Times New Roman" w:eastAsia="Arial" w:hAnsi="Times New Roman"/>
          <w:color w:val="000000"/>
          <w:sz w:val="24"/>
        </w:rPr>
        <w:t>adjudication</w:t>
      </w:r>
      <w:r>
        <w:rPr>
          <w:rFonts w:ascii="Times New Roman" w:eastAsia="Arial" w:hAnsi="Times New Roman"/>
          <w:color w:val="000000"/>
          <w:sz w:val="24"/>
        </w:rPr>
        <w:t xml:space="preserve"> experts, researchers of the Research Center for the Judicial Protection of Intellectual Property Rights of the Supreme People’s Court, Shanghai intellectual property advisory experts, Shanghai young and middle-aged jurists, national excellent judges and other well-known and senior judges.</w:t>
      </w:r>
    </w:p>
    <w:p w:rsidR="00737251" w:rsidRDefault="00737251" w:rsidP="00FA7E22">
      <w:pPr>
        <w:spacing w:line="360" w:lineRule="auto"/>
        <w:ind w:firstLineChars="200" w:firstLine="480"/>
        <w:rPr>
          <w:rFonts w:ascii="Times New Roman" w:hAnsi="Times New Roman"/>
        </w:rPr>
      </w:pPr>
      <w:r>
        <w:rPr>
          <w:rFonts w:ascii="Times New Roman" w:eastAsia="Arial" w:hAnsi="Times New Roman"/>
          <w:color w:val="000000"/>
          <w:sz w:val="24"/>
        </w:rPr>
        <w:lastRenderedPageBreak/>
        <w:t>In retrospect, Shanghai courts have played a leading role in judicial protection, innovated methods</w:t>
      </w:r>
      <w:r w:rsidR="008927D5">
        <w:rPr>
          <w:rFonts w:ascii="Times New Roman" w:eastAsia="Arial" w:hAnsi="Times New Roman"/>
          <w:color w:val="000000"/>
          <w:sz w:val="24"/>
        </w:rPr>
        <w:t xml:space="preserve"> of adjudication</w:t>
      </w:r>
      <w:r>
        <w:rPr>
          <w:rFonts w:ascii="Times New Roman" w:eastAsia="Arial" w:hAnsi="Times New Roman"/>
          <w:color w:val="000000"/>
          <w:sz w:val="24"/>
        </w:rPr>
        <w:t>, accumulated abundant experience and made brilliant achievements</w:t>
      </w:r>
      <w:r w:rsidR="008927D5" w:rsidRPr="008927D5">
        <w:rPr>
          <w:rFonts w:ascii="Times New Roman" w:eastAsia="Arial" w:hAnsi="Times New Roman"/>
          <w:color w:val="000000"/>
          <w:sz w:val="24"/>
        </w:rPr>
        <w:t xml:space="preserve"> </w:t>
      </w:r>
      <w:r w:rsidR="008927D5">
        <w:rPr>
          <w:rFonts w:ascii="Times New Roman" w:eastAsia="Arial" w:hAnsi="Times New Roman"/>
          <w:color w:val="000000"/>
          <w:sz w:val="24"/>
        </w:rPr>
        <w:t xml:space="preserve">through </w:t>
      </w:r>
      <w:r w:rsidR="00FA5870">
        <w:rPr>
          <w:rFonts w:ascii="Times New Roman" w:hAnsi="Times New Roman" w:hint="eastAsia"/>
          <w:color w:val="000000"/>
          <w:sz w:val="24"/>
        </w:rPr>
        <w:t>trial</w:t>
      </w:r>
      <w:r w:rsidR="008927D5">
        <w:rPr>
          <w:rFonts w:ascii="Times New Roman" w:eastAsia="Arial" w:hAnsi="Times New Roman"/>
          <w:color w:val="000000"/>
          <w:sz w:val="24"/>
        </w:rPr>
        <w:t xml:space="preserve"> of patent cases</w:t>
      </w:r>
      <w:r>
        <w:rPr>
          <w:rFonts w:ascii="Times New Roman" w:eastAsia="Arial" w:hAnsi="Times New Roman"/>
          <w:color w:val="000000"/>
          <w:sz w:val="24"/>
        </w:rPr>
        <w:t xml:space="preserve">. However, with the future ahead, </w:t>
      </w:r>
      <w:r w:rsidR="002A2258">
        <w:rPr>
          <w:rFonts w:ascii="Times New Roman" w:eastAsia="Arial" w:hAnsi="Times New Roman"/>
          <w:color w:val="000000"/>
          <w:sz w:val="24"/>
        </w:rPr>
        <w:t xml:space="preserve">in parallel with </w:t>
      </w:r>
      <w:r>
        <w:rPr>
          <w:rFonts w:ascii="Times New Roman" w:eastAsia="Arial" w:hAnsi="Times New Roman"/>
          <w:color w:val="000000"/>
          <w:sz w:val="24"/>
        </w:rPr>
        <w:t>a new round of global technological revolution and industrial transformation</w:t>
      </w:r>
      <w:r w:rsidR="002A2258">
        <w:rPr>
          <w:rFonts w:ascii="Times New Roman" w:eastAsia="Arial" w:hAnsi="Times New Roman"/>
          <w:color w:val="000000"/>
          <w:sz w:val="24"/>
        </w:rPr>
        <w:t xml:space="preserve">, </w:t>
      </w:r>
      <w:r>
        <w:rPr>
          <w:rFonts w:ascii="Times New Roman" w:eastAsia="Arial" w:hAnsi="Times New Roman"/>
          <w:color w:val="000000"/>
          <w:sz w:val="24"/>
        </w:rPr>
        <w:t xml:space="preserve">China is also accelerating the transformation and upgrading of its </w:t>
      </w:r>
      <w:r w:rsidR="002A2258">
        <w:rPr>
          <w:rFonts w:ascii="Times New Roman" w:eastAsia="Arial" w:hAnsi="Times New Roman"/>
          <w:color w:val="000000"/>
          <w:sz w:val="24"/>
        </w:rPr>
        <w:t xml:space="preserve">mode of </w:t>
      </w:r>
      <w:r>
        <w:rPr>
          <w:rFonts w:ascii="Times New Roman" w:eastAsia="Arial" w:hAnsi="Times New Roman"/>
          <w:color w:val="000000"/>
          <w:sz w:val="24"/>
        </w:rPr>
        <w:t xml:space="preserve">economic development. </w:t>
      </w:r>
      <w:r w:rsidR="002A2258">
        <w:rPr>
          <w:rFonts w:ascii="Times New Roman" w:eastAsia="Arial" w:hAnsi="Times New Roman"/>
          <w:color w:val="000000"/>
          <w:sz w:val="24"/>
        </w:rPr>
        <w:t>With the unfolding</w:t>
      </w:r>
      <w:r>
        <w:rPr>
          <w:rFonts w:ascii="Times New Roman" w:eastAsia="Arial" w:hAnsi="Times New Roman"/>
          <w:color w:val="000000"/>
          <w:sz w:val="24"/>
        </w:rPr>
        <w:t xml:space="preserve"> reform of the system and mechanism </w:t>
      </w:r>
      <w:r w:rsidR="008927D5">
        <w:rPr>
          <w:rFonts w:ascii="Times New Roman" w:eastAsia="Arial" w:hAnsi="Times New Roman"/>
          <w:color w:val="000000"/>
          <w:sz w:val="24"/>
        </w:rPr>
        <w:t>of patent adjudication</w:t>
      </w:r>
      <w:r w:rsidR="002A2258">
        <w:rPr>
          <w:rFonts w:ascii="Times New Roman" w:eastAsia="Arial" w:hAnsi="Times New Roman"/>
          <w:color w:val="000000"/>
          <w:sz w:val="24"/>
        </w:rPr>
        <w:t>,</w:t>
      </w:r>
      <w:r w:rsidR="008927D5">
        <w:rPr>
          <w:rFonts w:ascii="Times New Roman" w:eastAsia="Arial" w:hAnsi="Times New Roman"/>
          <w:color w:val="000000"/>
          <w:sz w:val="24"/>
        </w:rPr>
        <w:t xml:space="preserve"> </w:t>
      </w:r>
      <w:r>
        <w:rPr>
          <w:rFonts w:ascii="Times New Roman" w:eastAsia="Arial" w:hAnsi="Times New Roman"/>
          <w:color w:val="000000"/>
          <w:sz w:val="24"/>
        </w:rPr>
        <w:t xml:space="preserve">the construction </w:t>
      </w:r>
      <w:r w:rsidR="002A2258">
        <w:rPr>
          <w:rFonts w:ascii="Times New Roman" w:eastAsia="Arial" w:hAnsi="Times New Roman"/>
          <w:color w:val="000000"/>
          <w:sz w:val="24"/>
        </w:rPr>
        <w:t xml:space="preserve">and upgrading </w:t>
      </w:r>
      <w:r>
        <w:rPr>
          <w:rFonts w:ascii="Times New Roman" w:eastAsia="Arial" w:hAnsi="Times New Roman"/>
          <w:color w:val="000000"/>
          <w:sz w:val="24"/>
        </w:rPr>
        <w:t>of</w:t>
      </w:r>
      <w:r w:rsidR="002A2258">
        <w:rPr>
          <w:rFonts w:ascii="Times New Roman" w:eastAsia="Arial" w:hAnsi="Times New Roman"/>
          <w:color w:val="000000"/>
          <w:sz w:val="24"/>
        </w:rPr>
        <w:t xml:space="preserve"> Shanghai</w:t>
      </w:r>
      <w:r>
        <w:rPr>
          <w:rFonts w:ascii="Times New Roman" w:eastAsia="Arial" w:hAnsi="Times New Roman"/>
          <w:color w:val="000000"/>
          <w:sz w:val="24"/>
        </w:rPr>
        <w:t xml:space="preserve"> </w:t>
      </w:r>
      <w:r w:rsidR="002A2258">
        <w:rPr>
          <w:rFonts w:ascii="Times New Roman" w:eastAsia="Arial" w:hAnsi="Times New Roman"/>
          <w:color w:val="000000"/>
          <w:sz w:val="24"/>
        </w:rPr>
        <w:t>as</w:t>
      </w:r>
      <w:r>
        <w:rPr>
          <w:rFonts w:ascii="Times New Roman" w:eastAsia="Arial" w:hAnsi="Times New Roman"/>
          <w:color w:val="000000"/>
          <w:sz w:val="24"/>
        </w:rPr>
        <w:t xml:space="preserve"> </w:t>
      </w:r>
      <w:r w:rsidR="002A2258">
        <w:rPr>
          <w:rFonts w:ascii="Times New Roman" w:eastAsia="Arial" w:hAnsi="Times New Roman"/>
          <w:color w:val="000000"/>
          <w:sz w:val="24"/>
        </w:rPr>
        <w:t xml:space="preserve">the </w:t>
      </w:r>
      <w:r>
        <w:rPr>
          <w:rFonts w:ascii="Times New Roman" w:eastAsia="Arial" w:hAnsi="Times New Roman"/>
          <w:color w:val="000000"/>
          <w:sz w:val="24"/>
        </w:rPr>
        <w:t>globally influential science and technology innovation center a</w:t>
      </w:r>
      <w:r w:rsidR="002A2258">
        <w:rPr>
          <w:rFonts w:ascii="Times New Roman" w:eastAsia="Arial" w:hAnsi="Times New Roman"/>
          <w:color w:val="000000"/>
          <w:sz w:val="24"/>
        </w:rPr>
        <w:t>s well as</w:t>
      </w:r>
      <w:r>
        <w:rPr>
          <w:rFonts w:ascii="Times New Roman" w:eastAsia="Arial" w:hAnsi="Times New Roman"/>
          <w:color w:val="000000"/>
          <w:sz w:val="24"/>
        </w:rPr>
        <w:t xml:space="preserve"> the</w:t>
      </w:r>
      <w:r w:rsidR="002A2258">
        <w:rPr>
          <w:rFonts w:ascii="Times New Roman" w:eastAsia="Arial" w:hAnsi="Times New Roman"/>
          <w:color w:val="000000"/>
          <w:sz w:val="24"/>
        </w:rPr>
        <w:t xml:space="preserve"> increasing</w:t>
      </w:r>
      <w:r>
        <w:rPr>
          <w:rFonts w:ascii="Times New Roman" w:eastAsia="Arial" w:hAnsi="Times New Roman"/>
          <w:color w:val="000000"/>
          <w:sz w:val="24"/>
        </w:rPr>
        <w:t xml:space="preserve"> demand for judicial protection of technological innovation, the patent </w:t>
      </w:r>
      <w:r>
        <w:rPr>
          <w:rFonts w:ascii="Times New Roman" w:hAnsi="Times New Roman" w:hint="eastAsia"/>
          <w:color w:val="000000"/>
          <w:sz w:val="24"/>
        </w:rPr>
        <w:t xml:space="preserve">tribunals </w:t>
      </w:r>
      <w:r>
        <w:rPr>
          <w:rFonts w:ascii="Times New Roman" w:eastAsia="Arial" w:hAnsi="Times New Roman"/>
          <w:color w:val="000000"/>
          <w:sz w:val="24"/>
        </w:rPr>
        <w:t>of Shanghai courts are bound to take heavier responsibilities, and face more arduous tasks. From a new historical starting point, Shanghai courts will continue to adhere to the principle of equal protection, impartiality and efficiency, full</w:t>
      </w:r>
      <w:r w:rsidR="008927D5">
        <w:rPr>
          <w:rFonts w:ascii="Times New Roman" w:eastAsia="Arial" w:hAnsi="Times New Roman"/>
          <w:color w:val="000000"/>
          <w:sz w:val="24"/>
        </w:rPr>
        <w:t>y</w:t>
      </w:r>
      <w:r w:rsidR="002A2258">
        <w:rPr>
          <w:rFonts w:ascii="Times New Roman" w:eastAsia="Arial" w:hAnsi="Times New Roman"/>
          <w:color w:val="000000"/>
          <w:sz w:val="24"/>
        </w:rPr>
        <w:t xml:space="preserve"> utilize</w:t>
      </w:r>
      <w:r>
        <w:rPr>
          <w:rFonts w:ascii="Times New Roman" w:eastAsia="Arial" w:hAnsi="Times New Roman"/>
          <w:color w:val="000000"/>
          <w:sz w:val="24"/>
        </w:rPr>
        <w:t xml:space="preserve"> patent </w:t>
      </w:r>
      <w:r w:rsidR="001775EF">
        <w:rPr>
          <w:rFonts w:ascii="Times New Roman" w:eastAsia="Arial" w:hAnsi="Times New Roman"/>
          <w:color w:val="000000"/>
          <w:sz w:val="24"/>
        </w:rPr>
        <w:t>adjudication</w:t>
      </w:r>
      <w:r>
        <w:rPr>
          <w:rFonts w:ascii="Times New Roman" w:eastAsia="Arial" w:hAnsi="Times New Roman"/>
          <w:color w:val="000000"/>
          <w:sz w:val="24"/>
        </w:rPr>
        <w:t xml:space="preserve"> </w:t>
      </w:r>
      <w:r w:rsidR="002A2258">
        <w:rPr>
          <w:rFonts w:ascii="Times New Roman" w:eastAsia="Arial" w:hAnsi="Times New Roman"/>
          <w:color w:val="000000"/>
          <w:sz w:val="24"/>
        </w:rPr>
        <w:t>to</w:t>
      </w:r>
      <w:r>
        <w:rPr>
          <w:rFonts w:ascii="Times New Roman" w:eastAsia="Arial" w:hAnsi="Times New Roman"/>
          <w:color w:val="000000"/>
          <w:sz w:val="24"/>
        </w:rPr>
        <w:t xml:space="preserve"> stimulat</w:t>
      </w:r>
      <w:r w:rsidR="002A2258">
        <w:rPr>
          <w:rFonts w:ascii="Times New Roman" w:eastAsia="Arial" w:hAnsi="Times New Roman"/>
          <w:color w:val="000000"/>
          <w:sz w:val="24"/>
        </w:rPr>
        <w:t>e</w:t>
      </w:r>
      <w:r>
        <w:rPr>
          <w:rFonts w:ascii="Times New Roman" w:eastAsia="Arial" w:hAnsi="Times New Roman"/>
          <w:color w:val="000000"/>
          <w:sz w:val="24"/>
        </w:rPr>
        <w:t xml:space="preserve"> and protect innovation, and promot</w:t>
      </w:r>
      <w:r w:rsidR="002A2258">
        <w:rPr>
          <w:rFonts w:ascii="Times New Roman" w:eastAsia="Arial" w:hAnsi="Times New Roman"/>
          <w:color w:val="000000"/>
          <w:sz w:val="24"/>
        </w:rPr>
        <w:t>e</w:t>
      </w:r>
      <w:r>
        <w:rPr>
          <w:rFonts w:ascii="Times New Roman" w:eastAsia="Arial" w:hAnsi="Times New Roman"/>
          <w:color w:val="000000"/>
          <w:sz w:val="24"/>
        </w:rPr>
        <w:t xml:space="preserve"> scientific and technological progress and social development, </w:t>
      </w:r>
      <w:r w:rsidR="008927D5">
        <w:rPr>
          <w:rFonts w:ascii="Times New Roman" w:eastAsia="Arial" w:hAnsi="Times New Roman"/>
          <w:color w:val="000000"/>
          <w:sz w:val="24"/>
        </w:rPr>
        <w:t xml:space="preserve">make </w:t>
      </w:r>
      <w:r>
        <w:rPr>
          <w:rFonts w:ascii="Times New Roman" w:eastAsia="Arial" w:hAnsi="Times New Roman"/>
          <w:color w:val="000000"/>
          <w:sz w:val="24"/>
        </w:rPr>
        <w:t xml:space="preserve">better </w:t>
      </w:r>
      <w:r w:rsidR="008927D5">
        <w:rPr>
          <w:rFonts w:ascii="Times New Roman" w:eastAsia="Arial" w:hAnsi="Times New Roman"/>
          <w:color w:val="000000"/>
          <w:sz w:val="24"/>
        </w:rPr>
        <w:t xml:space="preserve">response </w:t>
      </w:r>
      <w:r w:rsidR="002A2258">
        <w:rPr>
          <w:rFonts w:ascii="Times New Roman" w:eastAsia="Arial" w:hAnsi="Times New Roman"/>
          <w:color w:val="000000"/>
          <w:sz w:val="24"/>
        </w:rPr>
        <w:t>to</w:t>
      </w:r>
      <w:r>
        <w:rPr>
          <w:rFonts w:ascii="Times New Roman" w:eastAsia="Arial" w:hAnsi="Times New Roman"/>
          <w:color w:val="000000"/>
          <w:sz w:val="24"/>
        </w:rPr>
        <w:t xml:space="preserve"> the increasing demand for technological protection, and keep strengthening the judicial protection of patents. With these efforts, </w:t>
      </w:r>
      <w:r w:rsidR="008927D5">
        <w:rPr>
          <w:rFonts w:ascii="Times New Roman" w:eastAsia="Arial" w:hAnsi="Times New Roman"/>
          <w:color w:val="000000"/>
          <w:sz w:val="24"/>
        </w:rPr>
        <w:t>Shanghai</w:t>
      </w:r>
      <w:r>
        <w:rPr>
          <w:rFonts w:ascii="Times New Roman" w:eastAsia="Arial" w:hAnsi="Times New Roman"/>
          <w:color w:val="000000"/>
          <w:sz w:val="24"/>
        </w:rPr>
        <w:t xml:space="preserve"> courts aim to provide </w:t>
      </w:r>
      <w:r w:rsidR="008927D5">
        <w:rPr>
          <w:rFonts w:ascii="Times New Roman" w:eastAsia="Arial" w:hAnsi="Times New Roman"/>
          <w:color w:val="000000"/>
          <w:sz w:val="24"/>
        </w:rPr>
        <w:t xml:space="preserve">stronger judicial </w:t>
      </w:r>
      <w:r>
        <w:rPr>
          <w:rFonts w:ascii="Times New Roman" w:eastAsia="Arial" w:hAnsi="Times New Roman"/>
          <w:color w:val="000000"/>
          <w:sz w:val="24"/>
        </w:rPr>
        <w:t>protection for</w:t>
      </w:r>
      <w:r w:rsidR="00676C67">
        <w:rPr>
          <w:rFonts w:ascii="Times New Roman" w:eastAsia="Arial" w:hAnsi="Times New Roman"/>
          <w:color w:val="000000"/>
          <w:sz w:val="24"/>
        </w:rPr>
        <w:t xml:space="preserve"> patents, </w:t>
      </w:r>
      <w:r>
        <w:rPr>
          <w:rFonts w:ascii="Times New Roman" w:eastAsia="Arial" w:hAnsi="Times New Roman"/>
          <w:color w:val="000000"/>
          <w:sz w:val="24"/>
        </w:rPr>
        <w:t>to further accelerate the</w:t>
      </w:r>
      <w:r>
        <w:rPr>
          <w:rFonts w:ascii="Times New Roman" w:hAnsi="Times New Roman" w:hint="eastAsia"/>
          <w:color w:val="000000"/>
          <w:sz w:val="24"/>
        </w:rPr>
        <w:t xml:space="preserve"> creation</w:t>
      </w:r>
      <w:r>
        <w:rPr>
          <w:rFonts w:ascii="Times New Roman" w:eastAsia="Arial" w:hAnsi="Times New Roman"/>
          <w:color w:val="000000"/>
          <w:sz w:val="24"/>
        </w:rPr>
        <w:t xml:space="preserve"> of first-class business environment with international competitiveness</w:t>
      </w:r>
      <w:r>
        <w:rPr>
          <w:rFonts w:ascii="Times New Roman" w:hAnsi="Times New Roman" w:hint="eastAsia"/>
          <w:color w:val="000000"/>
          <w:sz w:val="24"/>
        </w:rPr>
        <w:t xml:space="preserve"> in the city and</w:t>
      </w:r>
      <w:r>
        <w:rPr>
          <w:rFonts w:ascii="Times New Roman" w:eastAsia="Arial" w:hAnsi="Times New Roman"/>
          <w:color w:val="000000"/>
          <w:sz w:val="24"/>
        </w:rPr>
        <w:t xml:space="preserve"> the</w:t>
      </w:r>
      <w:r>
        <w:rPr>
          <w:rFonts w:ascii="Times New Roman" w:hAnsi="Times New Roman" w:hint="eastAsia"/>
          <w:color w:val="000000"/>
          <w:sz w:val="24"/>
        </w:rPr>
        <w:t xml:space="preserve"> construction </w:t>
      </w:r>
      <w:r>
        <w:rPr>
          <w:rFonts w:ascii="Times New Roman" w:hAnsi="Times New Roman"/>
          <w:color w:val="000000"/>
          <w:sz w:val="24"/>
        </w:rPr>
        <w:t>of Shanghai</w:t>
      </w:r>
      <w:r>
        <w:rPr>
          <w:rFonts w:ascii="Times New Roman" w:hAnsi="Times New Roman" w:hint="eastAsia"/>
          <w:color w:val="000000"/>
          <w:sz w:val="24"/>
        </w:rPr>
        <w:t xml:space="preserve"> into a </w:t>
      </w:r>
      <w:r>
        <w:rPr>
          <w:rFonts w:ascii="Times New Roman" w:eastAsia="Arial" w:hAnsi="Times New Roman"/>
          <w:color w:val="000000"/>
          <w:sz w:val="24"/>
        </w:rPr>
        <w:t>technological innovation center with global influence and the intellectual property</w:t>
      </w:r>
      <w:r w:rsidR="00776C10">
        <w:rPr>
          <w:rFonts w:ascii="Times New Roman" w:eastAsia="Arial" w:hAnsi="Times New Roman"/>
          <w:color w:val="000000"/>
          <w:sz w:val="24"/>
        </w:rPr>
        <w:t xml:space="preserve"> </w:t>
      </w:r>
      <w:r w:rsidR="00B1380D">
        <w:rPr>
          <w:rFonts w:ascii="Times New Roman" w:eastAsia="Arial" w:hAnsi="Times New Roman"/>
          <w:color w:val="000000"/>
          <w:sz w:val="24"/>
        </w:rPr>
        <w:t xml:space="preserve">center city </w:t>
      </w:r>
      <w:r w:rsidR="00776C10">
        <w:rPr>
          <w:rFonts w:ascii="Times New Roman" w:eastAsia="Arial" w:hAnsi="Times New Roman"/>
          <w:color w:val="000000"/>
          <w:sz w:val="24"/>
        </w:rPr>
        <w:t>in Asia-Pacific region</w:t>
      </w:r>
      <w:r>
        <w:rPr>
          <w:rFonts w:ascii="Times New Roman" w:eastAsia="Arial" w:hAnsi="Times New Roman"/>
          <w:color w:val="000000"/>
          <w:sz w:val="24"/>
        </w:rPr>
        <w:t>.</w:t>
      </w:r>
    </w:p>
    <w:p w:rsidR="00CE179A" w:rsidRPr="00737251" w:rsidRDefault="00CE179A" w:rsidP="00737251">
      <w:pPr>
        <w:spacing w:line="560" w:lineRule="exact"/>
        <w:rPr>
          <w:rFonts w:ascii="Times New Roman" w:hAnsi="Times New Roman"/>
        </w:rPr>
      </w:pPr>
    </w:p>
    <w:sectPr w:rsidR="00CE179A" w:rsidRPr="00737251" w:rsidSect="00CE179A">
      <w:footerReference w:type="default" r:id="rId32"/>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319" w:rsidRDefault="009C0319" w:rsidP="00CE179A">
      <w:r>
        <w:separator/>
      </w:r>
    </w:p>
  </w:endnote>
  <w:endnote w:type="continuationSeparator" w:id="1">
    <w:p w:rsidR="009C0319" w:rsidRDefault="009C0319" w:rsidP="00CE179A">
      <w:r>
        <w:continuationSeparator/>
      </w:r>
    </w:p>
  </w:endnote>
  <w:endnote w:type="continuationNotice" w:id="2">
    <w:p w:rsidR="009C0319" w:rsidRDefault="009C031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DejaVu Sans">
    <w:altName w:val="Times New Roman"/>
    <w:charset w:val="00"/>
    <w:family w:val="roman"/>
    <w:pitch w:val="default"/>
    <w:sig w:usb0="00000000" w:usb1="80000000" w:usb2="00000008"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华文仿宋">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B" w:rsidRDefault="00427788">
    <w:pPr>
      <w:pStyle w:val="a3"/>
      <w:framePr w:wrap="around" w:vAnchor="text" w:hAnchor="margin" w:xAlign="outside" w:y="1"/>
      <w:rPr>
        <w:rStyle w:val="a5"/>
      </w:rPr>
    </w:pPr>
    <w:r>
      <w:fldChar w:fldCharType="begin"/>
    </w:r>
    <w:r w:rsidR="008B68BB">
      <w:rPr>
        <w:rStyle w:val="a5"/>
      </w:rPr>
      <w:instrText xml:space="preserve">PAGE  </w:instrText>
    </w:r>
    <w:r>
      <w:fldChar w:fldCharType="end"/>
    </w:r>
  </w:p>
  <w:p w:rsidR="008B68BB" w:rsidRDefault="008B68B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B" w:rsidRDefault="008B68BB">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B" w:rsidRDefault="008B68B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B" w:rsidRDefault="008B68BB">
    <w:pPr>
      <w:pStyle w:val="a3"/>
      <w:tabs>
        <w:tab w:val="clear" w:pos="4153"/>
      </w:tabs>
      <w:ind w:right="360" w:firstLine="360"/>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B" w:rsidRDefault="00427788">
    <w:pPr>
      <w:pStyle w:val="a3"/>
      <w:ind w:right="360" w:firstLine="360"/>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0;margin-top:0;width:14.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" filled="f" stroked="f">
          <v:textbox style="mso-fit-shape-to-text:t" inset="0,0,0,0">
            <w:txbxContent>
              <w:p w:rsidR="008B68BB" w:rsidRDefault="00427788">
                <w:pPr>
                  <w:snapToGrid w:val="0"/>
                  <w:rPr>
                    <w:sz w:val="18"/>
                  </w:rPr>
                </w:pPr>
                <w:r>
                  <w:rPr>
                    <w:sz w:val="18"/>
                  </w:rPr>
                  <w:fldChar w:fldCharType="begin"/>
                </w:r>
                <w:r w:rsidR="008B68BB">
                  <w:rPr>
                    <w:sz w:val="18"/>
                  </w:rPr>
                  <w:instrText xml:space="preserve"> PAGE  \* MERGEFORMAT </w:instrText>
                </w:r>
                <w:r>
                  <w:rPr>
                    <w:sz w:val="18"/>
                  </w:rPr>
                  <w:fldChar w:fldCharType="separate"/>
                </w:r>
                <w:r w:rsidR="00181986">
                  <w:rPr>
                    <w:noProof/>
                    <w:sz w:val="18"/>
                  </w:rPr>
                  <w:t>- 41 -</w:t>
                </w:r>
                <w:r>
                  <w:rPr>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B" w:rsidRDefault="00427788">
    <w:pPr>
      <w:pStyle w:val="a3"/>
      <w:ind w:right="360" w:firstLine="360"/>
    </w:pPr>
    <w:r>
      <w:rPr>
        <w:noProof/>
      </w:rPr>
      <w:pict>
        <v:shapetype id="_x0000_t202" coordsize="21600,21600" o:spt="202" path="m,l,21600r21600,l21600,xe">
          <v:stroke joinstyle="miter"/>
          <v:path gradientshapeok="t" o:connecttype="rect"/>
        </v:shapetype>
        <v:shape id="Text Box 3" o:spid="_x0000_s2051" type="#_x0000_t202" style="position:absolute;left:0;text-align:left;margin-left:0;margin-top:0;width:18.75pt;height:11pt;z-index:251658241;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" filled="f" stroked="f">
          <v:textbox style="mso-fit-shape-to-text:t" inset="0,0,0,0">
            <w:txbxContent>
              <w:p w:rsidR="008B68BB" w:rsidRDefault="00427788">
                <w:pPr>
                  <w:snapToGrid w:val="0"/>
                  <w:rPr>
                    <w:sz w:val="18"/>
                  </w:rPr>
                </w:pPr>
                <w:r>
                  <w:rPr>
                    <w:sz w:val="18"/>
                  </w:rPr>
                  <w:fldChar w:fldCharType="begin"/>
                </w:r>
                <w:r w:rsidR="008B68BB">
                  <w:rPr>
                    <w:sz w:val="18"/>
                  </w:rPr>
                  <w:instrText xml:space="preserve"> PAGE  \* MERGEFORMAT </w:instrText>
                </w:r>
                <w:r>
                  <w:rPr>
                    <w:sz w:val="18"/>
                  </w:rPr>
                  <w:fldChar w:fldCharType="separate"/>
                </w:r>
                <w:r w:rsidR="00181986">
                  <w:rPr>
                    <w:noProof/>
                    <w:sz w:val="18"/>
                  </w:rPr>
                  <w:t>- 81 -</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319" w:rsidRDefault="009C0319" w:rsidP="00CE179A">
      <w:r>
        <w:separator/>
      </w:r>
    </w:p>
  </w:footnote>
  <w:footnote w:type="continuationSeparator" w:id="1">
    <w:p w:rsidR="009C0319" w:rsidRDefault="009C0319" w:rsidP="00CE179A">
      <w:r>
        <w:continuationSeparator/>
      </w:r>
    </w:p>
  </w:footnote>
  <w:footnote w:type="continuationNotice" w:id="2">
    <w:p w:rsidR="009C0319" w:rsidRDefault="009C031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ong Lun">
    <w15:presenceInfo w15:providerId="None" w15:userId="Zhong Lu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637DAA5E"/>
    <w:rsid w:val="F5FFEBD3"/>
    <w:rsid w:val="00001358"/>
    <w:rsid w:val="00001F07"/>
    <w:rsid w:val="000027DD"/>
    <w:rsid w:val="00003879"/>
    <w:rsid w:val="00003C5D"/>
    <w:rsid w:val="00006D8E"/>
    <w:rsid w:val="000202F6"/>
    <w:rsid w:val="00020A2B"/>
    <w:rsid w:val="00021449"/>
    <w:rsid w:val="00021C8D"/>
    <w:rsid w:val="0002592C"/>
    <w:rsid w:val="00025BF5"/>
    <w:rsid w:val="000272F3"/>
    <w:rsid w:val="000311C4"/>
    <w:rsid w:val="00031A38"/>
    <w:rsid w:val="00032B18"/>
    <w:rsid w:val="00032C43"/>
    <w:rsid w:val="00033BE6"/>
    <w:rsid w:val="000420A3"/>
    <w:rsid w:val="00042797"/>
    <w:rsid w:val="00043F80"/>
    <w:rsid w:val="0004550B"/>
    <w:rsid w:val="00046210"/>
    <w:rsid w:val="000548DA"/>
    <w:rsid w:val="00054AEA"/>
    <w:rsid w:val="000552B1"/>
    <w:rsid w:val="00061D73"/>
    <w:rsid w:val="000628FE"/>
    <w:rsid w:val="00063733"/>
    <w:rsid w:val="0006548C"/>
    <w:rsid w:val="00066830"/>
    <w:rsid w:val="00080333"/>
    <w:rsid w:val="0008085E"/>
    <w:rsid w:val="000848D1"/>
    <w:rsid w:val="00085E3B"/>
    <w:rsid w:val="00090C24"/>
    <w:rsid w:val="0009636E"/>
    <w:rsid w:val="0009669B"/>
    <w:rsid w:val="000A020A"/>
    <w:rsid w:val="000A1C70"/>
    <w:rsid w:val="000A6494"/>
    <w:rsid w:val="000A6528"/>
    <w:rsid w:val="000A7918"/>
    <w:rsid w:val="000A7979"/>
    <w:rsid w:val="000A7DAD"/>
    <w:rsid w:val="000C18F2"/>
    <w:rsid w:val="000C6812"/>
    <w:rsid w:val="000D0200"/>
    <w:rsid w:val="000D1F93"/>
    <w:rsid w:val="000D3805"/>
    <w:rsid w:val="000D6D7D"/>
    <w:rsid w:val="000D7A1D"/>
    <w:rsid w:val="000E1356"/>
    <w:rsid w:val="000E14D0"/>
    <w:rsid w:val="000E15E4"/>
    <w:rsid w:val="000E340F"/>
    <w:rsid w:val="000E563F"/>
    <w:rsid w:val="000F17B7"/>
    <w:rsid w:val="000F2540"/>
    <w:rsid w:val="000F4E93"/>
    <w:rsid w:val="000F75DB"/>
    <w:rsid w:val="00102FB5"/>
    <w:rsid w:val="00105939"/>
    <w:rsid w:val="0010678F"/>
    <w:rsid w:val="00107F82"/>
    <w:rsid w:val="00110825"/>
    <w:rsid w:val="00110CF7"/>
    <w:rsid w:val="001148F1"/>
    <w:rsid w:val="00115989"/>
    <w:rsid w:val="00121B82"/>
    <w:rsid w:val="00127C0D"/>
    <w:rsid w:val="00135F36"/>
    <w:rsid w:val="001410CD"/>
    <w:rsid w:val="00145502"/>
    <w:rsid w:val="00145686"/>
    <w:rsid w:val="00153C02"/>
    <w:rsid w:val="001577A0"/>
    <w:rsid w:val="001612F9"/>
    <w:rsid w:val="00163E62"/>
    <w:rsid w:val="0017328F"/>
    <w:rsid w:val="001746C9"/>
    <w:rsid w:val="00175755"/>
    <w:rsid w:val="001775EF"/>
    <w:rsid w:val="00180DC9"/>
    <w:rsid w:val="00181986"/>
    <w:rsid w:val="00184AB9"/>
    <w:rsid w:val="00184C16"/>
    <w:rsid w:val="00185802"/>
    <w:rsid w:val="00186306"/>
    <w:rsid w:val="00187551"/>
    <w:rsid w:val="00187D7F"/>
    <w:rsid w:val="001A0D38"/>
    <w:rsid w:val="001A4ADA"/>
    <w:rsid w:val="001A654E"/>
    <w:rsid w:val="001A7963"/>
    <w:rsid w:val="001B3939"/>
    <w:rsid w:val="001B62EC"/>
    <w:rsid w:val="001B7332"/>
    <w:rsid w:val="001C309B"/>
    <w:rsid w:val="001C3E75"/>
    <w:rsid w:val="001C6A25"/>
    <w:rsid w:val="001D2B14"/>
    <w:rsid w:val="001D4DA4"/>
    <w:rsid w:val="001D69FB"/>
    <w:rsid w:val="001D788E"/>
    <w:rsid w:val="001E07CA"/>
    <w:rsid w:val="001E1BB9"/>
    <w:rsid w:val="001E1DFA"/>
    <w:rsid w:val="001E24E9"/>
    <w:rsid w:val="001E2E21"/>
    <w:rsid w:val="001F1A1E"/>
    <w:rsid w:val="001F4999"/>
    <w:rsid w:val="001F5314"/>
    <w:rsid w:val="001F6B57"/>
    <w:rsid w:val="00200174"/>
    <w:rsid w:val="00201EB1"/>
    <w:rsid w:val="00204446"/>
    <w:rsid w:val="00205555"/>
    <w:rsid w:val="002102A3"/>
    <w:rsid w:val="00211DAA"/>
    <w:rsid w:val="00212062"/>
    <w:rsid w:val="00213320"/>
    <w:rsid w:val="0021626B"/>
    <w:rsid w:val="002169A9"/>
    <w:rsid w:val="002171CA"/>
    <w:rsid w:val="0021757F"/>
    <w:rsid w:val="00217CFB"/>
    <w:rsid w:val="0022070C"/>
    <w:rsid w:val="002228A6"/>
    <w:rsid w:val="002236D8"/>
    <w:rsid w:val="002255A8"/>
    <w:rsid w:val="0023251A"/>
    <w:rsid w:val="002330F1"/>
    <w:rsid w:val="00234B41"/>
    <w:rsid w:val="00235D31"/>
    <w:rsid w:val="002414BE"/>
    <w:rsid w:val="00244B39"/>
    <w:rsid w:val="00250DF8"/>
    <w:rsid w:val="002528A6"/>
    <w:rsid w:val="002553E0"/>
    <w:rsid w:val="00256667"/>
    <w:rsid w:val="0025758D"/>
    <w:rsid w:val="0026114F"/>
    <w:rsid w:val="00262005"/>
    <w:rsid w:val="00263656"/>
    <w:rsid w:val="002657BD"/>
    <w:rsid w:val="00265D10"/>
    <w:rsid w:val="00266BB0"/>
    <w:rsid w:val="00267FC7"/>
    <w:rsid w:val="00275E7A"/>
    <w:rsid w:val="002771E2"/>
    <w:rsid w:val="00277BFC"/>
    <w:rsid w:val="00283070"/>
    <w:rsid w:val="0028629F"/>
    <w:rsid w:val="00287B8D"/>
    <w:rsid w:val="002917FF"/>
    <w:rsid w:val="002921FC"/>
    <w:rsid w:val="00292B4D"/>
    <w:rsid w:val="00292BCC"/>
    <w:rsid w:val="0029325B"/>
    <w:rsid w:val="00294CDC"/>
    <w:rsid w:val="00297120"/>
    <w:rsid w:val="002A2258"/>
    <w:rsid w:val="002A2C12"/>
    <w:rsid w:val="002A36FA"/>
    <w:rsid w:val="002A486E"/>
    <w:rsid w:val="002A56EE"/>
    <w:rsid w:val="002A5FDE"/>
    <w:rsid w:val="002A6BC7"/>
    <w:rsid w:val="002B00C1"/>
    <w:rsid w:val="002B00EC"/>
    <w:rsid w:val="002B05A5"/>
    <w:rsid w:val="002B06C3"/>
    <w:rsid w:val="002B3079"/>
    <w:rsid w:val="002B3A84"/>
    <w:rsid w:val="002B6777"/>
    <w:rsid w:val="002C1D3F"/>
    <w:rsid w:val="002C5EE5"/>
    <w:rsid w:val="002D2EAA"/>
    <w:rsid w:val="002E14C4"/>
    <w:rsid w:val="002E1C88"/>
    <w:rsid w:val="002E2E2D"/>
    <w:rsid w:val="002E50E4"/>
    <w:rsid w:val="002E7868"/>
    <w:rsid w:val="002E7A1A"/>
    <w:rsid w:val="002F0136"/>
    <w:rsid w:val="002F0DD7"/>
    <w:rsid w:val="00303E00"/>
    <w:rsid w:val="0030579A"/>
    <w:rsid w:val="00305C1B"/>
    <w:rsid w:val="0030646B"/>
    <w:rsid w:val="0030648B"/>
    <w:rsid w:val="00307ADD"/>
    <w:rsid w:val="00307C91"/>
    <w:rsid w:val="00310D1F"/>
    <w:rsid w:val="00315417"/>
    <w:rsid w:val="00316829"/>
    <w:rsid w:val="0031695A"/>
    <w:rsid w:val="003173A4"/>
    <w:rsid w:val="003174FD"/>
    <w:rsid w:val="0031781F"/>
    <w:rsid w:val="00323E48"/>
    <w:rsid w:val="00324C92"/>
    <w:rsid w:val="0032535C"/>
    <w:rsid w:val="00325FCC"/>
    <w:rsid w:val="00330117"/>
    <w:rsid w:val="00330E3A"/>
    <w:rsid w:val="00330E46"/>
    <w:rsid w:val="00334B00"/>
    <w:rsid w:val="00334F6B"/>
    <w:rsid w:val="00335987"/>
    <w:rsid w:val="00337005"/>
    <w:rsid w:val="0034042A"/>
    <w:rsid w:val="003408D3"/>
    <w:rsid w:val="00340D4F"/>
    <w:rsid w:val="0034378A"/>
    <w:rsid w:val="00345B9A"/>
    <w:rsid w:val="00346323"/>
    <w:rsid w:val="00346DBE"/>
    <w:rsid w:val="00350274"/>
    <w:rsid w:val="00354B00"/>
    <w:rsid w:val="00354E15"/>
    <w:rsid w:val="00356364"/>
    <w:rsid w:val="003563EB"/>
    <w:rsid w:val="0036189C"/>
    <w:rsid w:val="0036262B"/>
    <w:rsid w:val="00363FCA"/>
    <w:rsid w:val="00375AD2"/>
    <w:rsid w:val="00377B72"/>
    <w:rsid w:val="003802EC"/>
    <w:rsid w:val="003809E5"/>
    <w:rsid w:val="00381C51"/>
    <w:rsid w:val="003950E2"/>
    <w:rsid w:val="003A5869"/>
    <w:rsid w:val="003B10C6"/>
    <w:rsid w:val="003B1F13"/>
    <w:rsid w:val="003B3029"/>
    <w:rsid w:val="003B46D8"/>
    <w:rsid w:val="003B5EBA"/>
    <w:rsid w:val="003C310E"/>
    <w:rsid w:val="003C3A35"/>
    <w:rsid w:val="003D011D"/>
    <w:rsid w:val="003D2526"/>
    <w:rsid w:val="003D51AC"/>
    <w:rsid w:val="003D6707"/>
    <w:rsid w:val="003D689E"/>
    <w:rsid w:val="003E2B0A"/>
    <w:rsid w:val="003E3172"/>
    <w:rsid w:val="003E45A4"/>
    <w:rsid w:val="003E7A91"/>
    <w:rsid w:val="003F085A"/>
    <w:rsid w:val="003F212A"/>
    <w:rsid w:val="003F2BC9"/>
    <w:rsid w:val="003F3016"/>
    <w:rsid w:val="003F422D"/>
    <w:rsid w:val="003F49A2"/>
    <w:rsid w:val="003F5053"/>
    <w:rsid w:val="0040429A"/>
    <w:rsid w:val="00404713"/>
    <w:rsid w:val="00406742"/>
    <w:rsid w:val="004077D8"/>
    <w:rsid w:val="00410EC0"/>
    <w:rsid w:val="0041779F"/>
    <w:rsid w:val="004206B2"/>
    <w:rsid w:val="00424BC5"/>
    <w:rsid w:val="00425C8A"/>
    <w:rsid w:val="00427788"/>
    <w:rsid w:val="00432FFE"/>
    <w:rsid w:val="0043457E"/>
    <w:rsid w:val="004360B7"/>
    <w:rsid w:val="004377D1"/>
    <w:rsid w:val="00437B1E"/>
    <w:rsid w:val="00440620"/>
    <w:rsid w:val="00440A3D"/>
    <w:rsid w:val="00443125"/>
    <w:rsid w:val="004464AD"/>
    <w:rsid w:val="0045490A"/>
    <w:rsid w:val="00455022"/>
    <w:rsid w:val="004554EA"/>
    <w:rsid w:val="00460514"/>
    <w:rsid w:val="004639C4"/>
    <w:rsid w:val="00464DD6"/>
    <w:rsid w:val="00464E35"/>
    <w:rsid w:val="0046538D"/>
    <w:rsid w:val="00465905"/>
    <w:rsid w:val="0046602B"/>
    <w:rsid w:val="0046646E"/>
    <w:rsid w:val="004668E4"/>
    <w:rsid w:val="00470418"/>
    <w:rsid w:val="00473370"/>
    <w:rsid w:val="00473941"/>
    <w:rsid w:val="004750D1"/>
    <w:rsid w:val="00477881"/>
    <w:rsid w:val="00480C45"/>
    <w:rsid w:val="00484282"/>
    <w:rsid w:val="004845E4"/>
    <w:rsid w:val="00487429"/>
    <w:rsid w:val="00490769"/>
    <w:rsid w:val="00492FD7"/>
    <w:rsid w:val="00496ABB"/>
    <w:rsid w:val="004A1790"/>
    <w:rsid w:val="004A28E2"/>
    <w:rsid w:val="004A2C42"/>
    <w:rsid w:val="004A4323"/>
    <w:rsid w:val="004A4DFF"/>
    <w:rsid w:val="004A6B00"/>
    <w:rsid w:val="004B03D0"/>
    <w:rsid w:val="004B1AD1"/>
    <w:rsid w:val="004B1D98"/>
    <w:rsid w:val="004B2D03"/>
    <w:rsid w:val="004B453C"/>
    <w:rsid w:val="004B5AC0"/>
    <w:rsid w:val="004B7136"/>
    <w:rsid w:val="004D273D"/>
    <w:rsid w:val="004D2A88"/>
    <w:rsid w:val="004D50D8"/>
    <w:rsid w:val="004D5EC6"/>
    <w:rsid w:val="004D7F97"/>
    <w:rsid w:val="004E111A"/>
    <w:rsid w:val="004E13A9"/>
    <w:rsid w:val="004E548F"/>
    <w:rsid w:val="004E582E"/>
    <w:rsid w:val="004F18A9"/>
    <w:rsid w:val="004F346D"/>
    <w:rsid w:val="005118C8"/>
    <w:rsid w:val="0051196D"/>
    <w:rsid w:val="005147C8"/>
    <w:rsid w:val="0052191E"/>
    <w:rsid w:val="00531888"/>
    <w:rsid w:val="0053379F"/>
    <w:rsid w:val="00534E3C"/>
    <w:rsid w:val="00537499"/>
    <w:rsid w:val="00544244"/>
    <w:rsid w:val="00544B4D"/>
    <w:rsid w:val="00545135"/>
    <w:rsid w:val="005472A7"/>
    <w:rsid w:val="00547791"/>
    <w:rsid w:val="0055001A"/>
    <w:rsid w:val="00551161"/>
    <w:rsid w:val="00551D98"/>
    <w:rsid w:val="005520D9"/>
    <w:rsid w:val="005532D8"/>
    <w:rsid w:val="0055653F"/>
    <w:rsid w:val="0055663D"/>
    <w:rsid w:val="00556C63"/>
    <w:rsid w:val="00561E47"/>
    <w:rsid w:val="00561F4B"/>
    <w:rsid w:val="00567F9F"/>
    <w:rsid w:val="00571A6B"/>
    <w:rsid w:val="00571B9E"/>
    <w:rsid w:val="00574B4B"/>
    <w:rsid w:val="00574CAF"/>
    <w:rsid w:val="005825BE"/>
    <w:rsid w:val="00582A50"/>
    <w:rsid w:val="00583FF0"/>
    <w:rsid w:val="0058492D"/>
    <w:rsid w:val="00587108"/>
    <w:rsid w:val="00587176"/>
    <w:rsid w:val="005873AF"/>
    <w:rsid w:val="00590DC0"/>
    <w:rsid w:val="0059323B"/>
    <w:rsid w:val="00597293"/>
    <w:rsid w:val="00597F5E"/>
    <w:rsid w:val="005A25CA"/>
    <w:rsid w:val="005A25EE"/>
    <w:rsid w:val="005A2992"/>
    <w:rsid w:val="005A4558"/>
    <w:rsid w:val="005B3B81"/>
    <w:rsid w:val="005B465B"/>
    <w:rsid w:val="005B695E"/>
    <w:rsid w:val="005C43B0"/>
    <w:rsid w:val="005D2486"/>
    <w:rsid w:val="005D24B8"/>
    <w:rsid w:val="005D28A9"/>
    <w:rsid w:val="005D2B02"/>
    <w:rsid w:val="005D6021"/>
    <w:rsid w:val="005E04F0"/>
    <w:rsid w:val="005E07C1"/>
    <w:rsid w:val="005E44F2"/>
    <w:rsid w:val="005E6098"/>
    <w:rsid w:val="005E6F27"/>
    <w:rsid w:val="005E7EDA"/>
    <w:rsid w:val="005F4C3A"/>
    <w:rsid w:val="005F6762"/>
    <w:rsid w:val="005F6BE6"/>
    <w:rsid w:val="005F6F29"/>
    <w:rsid w:val="00600C5F"/>
    <w:rsid w:val="00601133"/>
    <w:rsid w:val="00605A3E"/>
    <w:rsid w:val="00607626"/>
    <w:rsid w:val="006108DD"/>
    <w:rsid w:val="006123EB"/>
    <w:rsid w:val="006137E7"/>
    <w:rsid w:val="006143F3"/>
    <w:rsid w:val="00614642"/>
    <w:rsid w:val="0061471C"/>
    <w:rsid w:val="006225B0"/>
    <w:rsid w:val="006231F6"/>
    <w:rsid w:val="00627308"/>
    <w:rsid w:val="006302B0"/>
    <w:rsid w:val="006307B4"/>
    <w:rsid w:val="00633967"/>
    <w:rsid w:val="00633DE8"/>
    <w:rsid w:val="0063514E"/>
    <w:rsid w:val="006357DA"/>
    <w:rsid w:val="00643464"/>
    <w:rsid w:val="006474F6"/>
    <w:rsid w:val="00651CC7"/>
    <w:rsid w:val="0065247A"/>
    <w:rsid w:val="00652A06"/>
    <w:rsid w:val="006541AB"/>
    <w:rsid w:val="0065687F"/>
    <w:rsid w:val="0065735A"/>
    <w:rsid w:val="00660777"/>
    <w:rsid w:val="00661BC5"/>
    <w:rsid w:val="006636EF"/>
    <w:rsid w:val="006650A9"/>
    <w:rsid w:val="00665222"/>
    <w:rsid w:val="00665A5A"/>
    <w:rsid w:val="00675B50"/>
    <w:rsid w:val="00676C67"/>
    <w:rsid w:val="0068103B"/>
    <w:rsid w:val="00683F4C"/>
    <w:rsid w:val="006843EB"/>
    <w:rsid w:val="00684632"/>
    <w:rsid w:val="00686229"/>
    <w:rsid w:val="00687256"/>
    <w:rsid w:val="006914D9"/>
    <w:rsid w:val="006919EA"/>
    <w:rsid w:val="0069431C"/>
    <w:rsid w:val="00697D83"/>
    <w:rsid w:val="006A01CE"/>
    <w:rsid w:val="006A0A71"/>
    <w:rsid w:val="006A0D89"/>
    <w:rsid w:val="006A19FE"/>
    <w:rsid w:val="006A3ABF"/>
    <w:rsid w:val="006B1B51"/>
    <w:rsid w:val="006B21F9"/>
    <w:rsid w:val="006B373C"/>
    <w:rsid w:val="006B4128"/>
    <w:rsid w:val="006B6CF1"/>
    <w:rsid w:val="006B7D2C"/>
    <w:rsid w:val="006B7ED9"/>
    <w:rsid w:val="006C11E3"/>
    <w:rsid w:val="006C173A"/>
    <w:rsid w:val="006C18C1"/>
    <w:rsid w:val="006C2604"/>
    <w:rsid w:val="006C2F74"/>
    <w:rsid w:val="006D2694"/>
    <w:rsid w:val="006D37FD"/>
    <w:rsid w:val="006D583B"/>
    <w:rsid w:val="006D5CD4"/>
    <w:rsid w:val="006E10A3"/>
    <w:rsid w:val="006E2BED"/>
    <w:rsid w:val="006E523D"/>
    <w:rsid w:val="006E7CE5"/>
    <w:rsid w:val="006F07D3"/>
    <w:rsid w:val="006F21F3"/>
    <w:rsid w:val="006F3D01"/>
    <w:rsid w:val="006F3F00"/>
    <w:rsid w:val="0070022B"/>
    <w:rsid w:val="00700C73"/>
    <w:rsid w:val="00701D37"/>
    <w:rsid w:val="00702782"/>
    <w:rsid w:val="007034E4"/>
    <w:rsid w:val="00703DDF"/>
    <w:rsid w:val="00704619"/>
    <w:rsid w:val="00705766"/>
    <w:rsid w:val="00707BFB"/>
    <w:rsid w:val="00710B74"/>
    <w:rsid w:val="00711457"/>
    <w:rsid w:val="007123ED"/>
    <w:rsid w:val="007144E9"/>
    <w:rsid w:val="007239EC"/>
    <w:rsid w:val="00723A9A"/>
    <w:rsid w:val="00730885"/>
    <w:rsid w:val="00731062"/>
    <w:rsid w:val="007321F6"/>
    <w:rsid w:val="00734145"/>
    <w:rsid w:val="00735240"/>
    <w:rsid w:val="00737247"/>
    <w:rsid w:val="00737251"/>
    <w:rsid w:val="0074389E"/>
    <w:rsid w:val="00744937"/>
    <w:rsid w:val="00744EA6"/>
    <w:rsid w:val="00745010"/>
    <w:rsid w:val="00745155"/>
    <w:rsid w:val="00745931"/>
    <w:rsid w:val="00751722"/>
    <w:rsid w:val="00752012"/>
    <w:rsid w:val="00754741"/>
    <w:rsid w:val="007566C2"/>
    <w:rsid w:val="00760F41"/>
    <w:rsid w:val="00765C6F"/>
    <w:rsid w:val="0077228A"/>
    <w:rsid w:val="007744CC"/>
    <w:rsid w:val="007750D5"/>
    <w:rsid w:val="007762D5"/>
    <w:rsid w:val="007766F6"/>
    <w:rsid w:val="00776C10"/>
    <w:rsid w:val="00776CFE"/>
    <w:rsid w:val="007801EA"/>
    <w:rsid w:val="00784F76"/>
    <w:rsid w:val="0078607F"/>
    <w:rsid w:val="007871F0"/>
    <w:rsid w:val="00787886"/>
    <w:rsid w:val="00792D43"/>
    <w:rsid w:val="00794A9A"/>
    <w:rsid w:val="007A0D38"/>
    <w:rsid w:val="007A2FFC"/>
    <w:rsid w:val="007B02F9"/>
    <w:rsid w:val="007B2134"/>
    <w:rsid w:val="007B377D"/>
    <w:rsid w:val="007B4C27"/>
    <w:rsid w:val="007B5F27"/>
    <w:rsid w:val="007B61EA"/>
    <w:rsid w:val="007B65A7"/>
    <w:rsid w:val="007B71FF"/>
    <w:rsid w:val="007C0766"/>
    <w:rsid w:val="007C09FA"/>
    <w:rsid w:val="007C2314"/>
    <w:rsid w:val="007C2D63"/>
    <w:rsid w:val="007C3C1E"/>
    <w:rsid w:val="007C41B0"/>
    <w:rsid w:val="007C41E6"/>
    <w:rsid w:val="007C647C"/>
    <w:rsid w:val="007C6AC2"/>
    <w:rsid w:val="007C71AD"/>
    <w:rsid w:val="007C7CFB"/>
    <w:rsid w:val="007D035E"/>
    <w:rsid w:val="007D608F"/>
    <w:rsid w:val="007E0171"/>
    <w:rsid w:val="007E0641"/>
    <w:rsid w:val="007E2388"/>
    <w:rsid w:val="007E260F"/>
    <w:rsid w:val="007E60CB"/>
    <w:rsid w:val="007E64EF"/>
    <w:rsid w:val="007E655E"/>
    <w:rsid w:val="007F27B0"/>
    <w:rsid w:val="007F2EA8"/>
    <w:rsid w:val="007F3797"/>
    <w:rsid w:val="007F5A1D"/>
    <w:rsid w:val="007F6442"/>
    <w:rsid w:val="007F6741"/>
    <w:rsid w:val="00800C70"/>
    <w:rsid w:val="00800C73"/>
    <w:rsid w:val="0080208A"/>
    <w:rsid w:val="00803929"/>
    <w:rsid w:val="00812098"/>
    <w:rsid w:val="00812C30"/>
    <w:rsid w:val="00814ED0"/>
    <w:rsid w:val="0081517D"/>
    <w:rsid w:val="00820A27"/>
    <w:rsid w:val="00822B40"/>
    <w:rsid w:val="00823BF2"/>
    <w:rsid w:val="00823CE3"/>
    <w:rsid w:val="00823D90"/>
    <w:rsid w:val="0082457D"/>
    <w:rsid w:val="00831002"/>
    <w:rsid w:val="008332FA"/>
    <w:rsid w:val="0083765D"/>
    <w:rsid w:val="008411C8"/>
    <w:rsid w:val="00841BE0"/>
    <w:rsid w:val="00843384"/>
    <w:rsid w:val="00844E7F"/>
    <w:rsid w:val="008509E2"/>
    <w:rsid w:val="0085222B"/>
    <w:rsid w:val="00852CDE"/>
    <w:rsid w:val="00853335"/>
    <w:rsid w:val="00855377"/>
    <w:rsid w:val="00860682"/>
    <w:rsid w:val="00870C05"/>
    <w:rsid w:val="00871578"/>
    <w:rsid w:val="008726A5"/>
    <w:rsid w:val="00872AFB"/>
    <w:rsid w:val="00873B93"/>
    <w:rsid w:val="00877543"/>
    <w:rsid w:val="008810E5"/>
    <w:rsid w:val="00881122"/>
    <w:rsid w:val="0088143B"/>
    <w:rsid w:val="0088187F"/>
    <w:rsid w:val="0088676B"/>
    <w:rsid w:val="00891D4C"/>
    <w:rsid w:val="008924F4"/>
    <w:rsid w:val="008927D5"/>
    <w:rsid w:val="0089515E"/>
    <w:rsid w:val="00895EAA"/>
    <w:rsid w:val="00895F7C"/>
    <w:rsid w:val="00895FD1"/>
    <w:rsid w:val="008A29D3"/>
    <w:rsid w:val="008A4E36"/>
    <w:rsid w:val="008A79FF"/>
    <w:rsid w:val="008B0F39"/>
    <w:rsid w:val="008B150D"/>
    <w:rsid w:val="008B285B"/>
    <w:rsid w:val="008B3807"/>
    <w:rsid w:val="008B4494"/>
    <w:rsid w:val="008B4639"/>
    <w:rsid w:val="008B68BB"/>
    <w:rsid w:val="008B7D03"/>
    <w:rsid w:val="008B7FF6"/>
    <w:rsid w:val="008C0BD2"/>
    <w:rsid w:val="008C1757"/>
    <w:rsid w:val="008C27B8"/>
    <w:rsid w:val="008C41B0"/>
    <w:rsid w:val="008D2126"/>
    <w:rsid w:val="008D3859"/>
    <w:rsid w:val="008D6E84"/>
    <w:rsid w:val="008D7028"/>
    <w:rsid w:val="008D720D"/>
    <w:rsid w:val="008E1C7F"/>
    <w:rsid w:val="008E2D4C"/>
    <w:rsid w:val="008E6ACB"/>
    <w:rsid w:val="008E7E05"/>
    <w:rsid w:val="008F0DF9"/>
    <w:rsid w:val="008F50DD"/>
    <w:rsid w:val="008F7D57"/>
    <w:rsid w:val="0090160C"/>
    <w:rsid w:val="009035F9"/>
    <w:rsid w:val="009041ED"/>
    <w:rsid w:val="009059E5"/>
    <w:rsid w:val="0090664C"/>
    <w:rsid w:val="00910447"/>
    <w:rsid w:val="00912F2A"/>
    <w:rsid w:val="0091518D"/>
    <w:rsid w:val="00920463"/>
    <w:rsid w:val="0092287F"/>
    <w:rsid w:val="009244A3"/>
    <w:rsid w:val="00930D59"/>
    <w:rsid w:val="00932283"/>
    <w:rsid w:val="00932B67"/>
    <w:rsid w:val="009345D5"/>
    <w:rsid w:val="00934BED"/>
    <w:rsid w:val="00936B54"/>
    <w:rsid w:val="00937EB0"/>
    <w:rsid w:val="00940500"/>
    <w:rsid w:val="00941F4D"/>
    <w:rsid w:val="00942FC0"/>
    <w:rsid w:val="00945D85"/>
    <w:rsid w:val="00953477"/>
    <w:rsid w:val="0095481F"/>
    <w:rsid w:val="00954E26"/>
    <w:rsid w:val="00955338"/>
    <w:rsid w:val="00956487"/>
    <w:rsid w:val="00962F64"/>
    <w:rsid w:val="0096507D"/>
    <w:rsid w:val="009664AF"/>
    <w:rsid w:val="00966707"/>
    <w:rsid w:val="0096717A"/>
    <w:rsid w:val="009672C3"/>
    <w:rsid w:val="009738F6"/>
    <w:rsid w:val="00974821"/>
    <w:rsid w:val="00976DCE"/>
    <w:rsid w:val="00980626"/>
    <w:rsid w:val="0098188F"/>
    <w:rsid w:val="009835B4"/>
    <w:rsid w:val="009858A9"/>
    <w:rsid w:val="00986340"/>
    <w:rsid w:val="009872CA"/>
    <w:rsid w:val="00990805"/>
    <w:rsid w:val="00991037"/>
    <w:rsid w:val="00991B7D"/>
    <w:rsid w:val="00994A69"/>
    <w:rsid w:val="00994FB5"/>
    <w:rsid w:val="009A02A6"/>
    <w:rsid w:val="009A1E54"/>
    <w:rsid w:val="009A319E"/>
    <w:rsid w:val="009A3473"/>
    <w:rsid w:val="009B0FE3"/>
    <w:rsid w:val="009B424C"/>
    <w:rsid w:val="009B4449"/>
    <w:rsid w:val="009B57F8"/>
    <w:rsid w:val="009C0319"/>
    <w:rsid w:val="009C1E69"/>
    <w:rsid w:val="009C235A"/>
    <w:rsid w:val="009C2F47"/>
    <w:rsid w:val="009C6C3F"/>
    <w:rsid w:val="009D09A1"/>
    <w:rsid w:val="009D0AB4"/>
    <w:rsid w:val="009D1758"/>
    <w:rsid w:val="009D1F2E"/>
    <w:rsid w:val="009D396B"/>
    <w:rsid w:val="009D578F"/>
    <w:rsid w:val="009D666C"/>
    <w:rsid w:val="009D77A2"/>
    <w:rsid w:val="009E07B2"/>
    <w:rsid w:val="009E3CFB"/>
    <w:rsid w:val="009E4709"/>
    <w:rsid w:val="009F2956"/>
    <w:rsid w:val="009F59F6"/>
    <w:rsid w:val="009F6F31"/>
    <w:rsid w:val="009F769B"/>
    <w:rsid w:val="00A02AC0"/>
    <w:rsid w:val="00A03D81"/>
    <w:rsid w:val="00A12371"/>
    <w:rsid w:val="00A13E6C"/>
    <w:rsid w:val="00A2155C"/>
    <w:rsid w:val="00A264E6"/>
    <w:rsid w:val="00A27C63"/>
    <w:rsid w:val="00A30BBB"/>
    <w:rsid w:val="00A32306"/>
    <w:rsid w:val="00A35F09"/>
    <w:rsid w:val="00A366F5"/>
    <w:rsid w:val="00A36EE4"/>
    <w:rsid w:val="00A41175"/>
    <w:rsid w:val="00A435EE"/>
    <w:rsid w:val="00A459A9"/>
    <w:rsid w:val="00A470A1"/>
    <w:rsid w:val="00A54B4C"/>
    <w:rsid w:val="00A55009"/>
    <w:rsid w:val="00A552D1"/>
    <w:rsid w:val="00A55AD3"/>
    <w:rsid w:val="00A55BF7"/>
    <w:rsid w:val="00A613DF"/>
    <w:rsid w:val="00A61E7C"/>
    <w:rsid w:val="00A672E8"/>
    <w:rsid w:val="00A726E0"/>
    <w:rsid w:val="00A727FF"/>
    <w:rsid w:val="00A73D83"/>
    <w:rsid w:val="00A77424"/>
    <w:rsid w:val="00A7755E"/>
    <w:rsid w:val="00A80133"/>
    <w:rsid w:val="00A80DA5"/>
    <w:rsid w:val="00A80F03"/>
    <w:rsid w:val="00A81B31"/>
    <w:rsid w:val="00A82EF7"/>
    <w:rsid w:val="00A839FD"/>
    <w:rsid w:val="00A84DBA"/>
    <w:rsid w:val="00A8537D"/>
    <w:rsid w:val="00A94806"/>
    <w:rsid w:val="00A95A70"/>
    <w:rsid w:val="00A960AC"/>
    <w:rsid w:val="00A96492"/>
    <w:rsid w:val="00A969D6"/>
    <w:rsid w:val="00AA3A56"/>
    <w:rsid w:val="00AA5847"/>
    <w:rsid w:val="00AA67ED"/>
    <w:rsid w:val="00AB1A57"/>
    <w:rsid w:val="00AB2D85"/>
    <w:rsid w:val="00AB42E7"/>
    <w:rsid w:val="00AB45D5"/>
    <w:rsid w:val="00AC117C"/>
    <w:rsid w:val="00AC24FC"/>
    <w:rsid w:val="00AC46F2"/>
    <w:rsid w:val="00AC6672"/>
    <w:rsid w:val="00AC69BD"/>
    <w:rsid w:val="00AC6FC6"/>
    <w:rsid w:val="00AC7150"/>
    <w:rsid w:val="00AD15E6"/>
    <w:rsid w:val="00AD1D6F"/>
    <w:rsid w:val="00AD77FD"/>
    <w:rsid w:val="00AE1252"/>
    <w:rsid w:val="00AE3D15"/>
    <w:rsid w:val="00AE3D7E"/>
    <w:rsid w:val="00AE65E7"/>
    <w:rsid w:val="00AF208B"/>
    <w:rsid w:val="00AF282D"/>
    <w:rsid w:val="00AF2E28"/>
    <w:rsid w:val="00AF5132"/>
    <w:rsid w:val="00B009E1"/>
    <w:rsid w:val="00B03FF3"/>
    <w:rsid w:val="00B05980"/>
    <w:rsid w:val="00B06FA0"/>
    <w:rsid w:val="00B11002"/>
    <w:rsid w:val="00B113E6"/>
    <w:rsid w:val="00B1380D"/>
    <w:rsid w:val="00B20047"/>
    <w:rsid w:val="00B22B67"/>
    <w:rsid w:val="00B2575B"/>
    <w:rsid w:val="00B25C16"/>
    <w:rsid w:val="00B2762A"/>
    <w:rsid w:val="00B27928"/>
    <w:rsid w:val="00B30ABB"/>
    <w:rsid w:val="00B3377B"/>
    <w:rsid w:val="00B347CC"/>
    <w:rsid w:val="00B36EB2"/>
    <w:rsid w:val="00B377AB"/>
    <w:rsid w:val="00B37E1D"/>
    <w:rsid w:val="00B421BD"/>
    <w:rsid w:val="00B43217"/>
    <w:rsid w:val="00B432E2"/>
    <w:rsid w:val="00B436F2"/>
    <w:rsid w:val="00B439C7"/>
    <w:rsid w:val="00B4541A"/>
    <w:rsid w:val="00B50478"/>
    <w:rsid w:val="00B50F39"/>
    <w:rsid w:val="00B516B8"/>
    <w:rsid w:val="00B51A6B"/>
    <w:rsid w:val="00B52286"/>
    <w:rsid w:val="00B533E9"/>
    <w:rsid w:val="00B5420E"/>
    <w:rsid w:val="00B55DBA"/>
    <w:rsid w:val="00B629B4"/>
    <w:rsid w:val="00B63BE8"/>
    <w:rsid w:val="00B65251"/>
    <w:rsid w:val="00B6605D"/>
    <w:rsid w:val="00B7165C"/>
    <w:rsid w:val="00B7530D"/>
    <w:rsid w:val="00B764DC"/>
    <w:rsid w:val="00B80323"/>
    <w:rsid w:val="00B84C02"/>
    <w:rsid w:val="00B86E77"/>
    <w:rsid w:val="00B91942"/>
    <w:rsid w:val="00B921A0"/>
    <w:rsid w:val="00B93F92"/>
    <w:rsid w:val="00B9461F"/>
    <w:rsid w:val="00B94F5C"/>
    <w:rsid w:val="00B97C10"/>
    <w:rsid w:val="00BA04FE"/>
    <w:rsid w:val="00BA17B6"/>
    <w:rsid w:val="00BA1BC3"/>
    <w:rsid w:val="00BA431C"/>
    <w:rsid w:val="00BA775D"/>
    <w:rsid w:val="00BB1E57"/>
    <w:rsid w:val="00BB27A5"/>
    <w:rsid w:val="00BB2B84"/>
    <w:rsid w:val="00BB4428"/>
    <w:rsid w:val="00BB5164"/>
    <w:rsid w:val="00BC1E36"/>
    <w:rsid w:val="00BC29D9"/>
    <w:rsid w:val="00BC4C2D"/>
    <w:rsid w:val="00BC4DB0"/>
    <w:rsid w:val="00BC636E"/>
    <w:rsid w:val="00BC6BAC"/>
    <w:rsid w:val="00BC74B3"/>
    <w:rsid w:val="00BD0187"/>
    <w:rsid w:val="00BD3D58"/>
    <w:rsid w:val="00BD4BA0"/>
    <w:rsid w:val="00BD5F49"/>
    <w:rsid w:val="00BD6E97"/>
    <w:rsid w:val="00BE032F"/>
    <w:rsid w:val="00BE5760"/>
    <w:rsid w:val="00BE6DFD"/>
    <w:rsid w:val="00BE71BE"/>
    <w:rsid w:val="00BF0626"/>
    <w:rsid w:val="00BF7009"/>
    <w:rsid w:val="00BF7700"/>
    <w:rsid w:val="00C004C1"/>
    <w:rsid w:val="00C01DFB"/>
    <w:rsid w:val="00C07D34"/>
    <w:rsid w:val="00C11790"/>
    <w:rsid w:val="00C1384D"/>
    <w:rsid w:val="00C14EE7"/>
    <w:rsid w:val="00C2425A"/>
    <w:rsid w:val="00C26DF5"/>
    <w:rsid w:val="00C33729"/>
    <w:rsid w:val="00C341BF"/>
    <w:rsid w:val="00C3505D"/>
    <w:rsid w:val="00C355C1"/>
    <w:rsid w:val="00C362D2"/>
    <w:rsid w:val="00C439B4"/>
    <w:rsid w:val="00C453FD"/>
    <w:rsid w:val="00C46ACF"/>
    <w:rsid w:val="00C46AD6"/>
    <w:rsid w:val="00C46AE2"/>
    <w:rsid w:val="00C5138E"/>
    <w:rsid w:val="00C51A25"/>
    <w:rsid w:val="00C51CE8"/>
    <w:rsid w:val="00C543A7"/>
    <w:rsid w:val="00C61D33"/>
    <w:rsid w:val="00C626C4"/>
    <w:rsid w:val="00C627A5"/>
    <w:rsid w:val="00C65105"/>
    <w:rsid w:val="00C65F92"/>
    <w:rsid w:val="00C71AE5"/>
    <w:rsid w:val="00C72F0F"/>
    <w:rsid w:val="00C74243"/>
    <w:rsid w:val="00C75C2A"/>
    <w:rsid w:val="00C75EEF"/>
    <w:rsid w:val="00C75F1F"/>
    <w:rsid w:val="00C77098"/>
    <w:rsid w:val="00C80E7A"/>
    <w:rsid w:val="00C841B8"/>
    <w:rsid w:val="00C85CA4"/>
    <w:rsid w:val="00C86344"/>
    <w:rsid w:val="00C90B81"/>
    <w:rsid w:val="00C94981"/>
    <w:rsid w:val="00C95B38"/>
    <w:rsid w:val="00C96E98"/>
    <w:rsid w:val="00C97664"/>
    <w:rsid w:val="00CA045E"/>
    <w:rsid w:val="00CA195A"/>
    <w:rsid w:val="00CA1AB7"/>
    <w:rsid w:val="00CA1E5C"/>
    <w:rsid w:val="00CA25FC"/>
    <w:rsid w:val="00CA2735"/>
    <w:rsid w:val="00CA5486"/>
    <w:rsid w:val="00CB1493"/>
    <w:rsid w:val="00CB5795"/>
    <w:rsid w:val="00CC1961"/>
    <w:rsid w:val="00CC3E5C"/>
    <w:rsid w:val="00CC46A5"/>
    <w:rsid w:val="00CD02C2"/>
    <w:rsid w:val="00CD040E"/>
    <w:rsid w:val="00CD2884"/>
    <w:rsid w:val="00CD33B8"/>
    <w:rsid w:val="00CD447D"/>
    <w:rsid w:val="00CD5A38"/>
    <w:rsid w:val="00CD6150"/>
    <w:rsid w:val="00CE179A"/>
    <w:rsid w:val="00CE1944"/>
    <w:rsid w:val="00CE255D"/>
    <w:rsid w:val="00CE3C02"/>
    <w:rsid w:val="00CE46BE"/>
    <w:rsid w:val="00CE4D7F"/>
    <w:rsid w:val="00CF28E6"/>
    <w:rsid w:val="00CF34C1"/>
    <w:rsid w:val="00CF5D8E"/>
    <w:rsid w:val="00D00FBB"/>
    <w:rsid w:val="00D011D8"/>
    <w:rsid w:val="00D01543"/>
    <w:rsid w:val="00D04D5B"/>
    <w:rsid w:val="00D06483"/>
    <w:rsid w:val="00D0742F"/>
    <w:rsid w:val="00D111B7"/>
    <w:rsid w:val="00D11611"/>
    <w:rsid w:val="00D12E79"/>
    <w:rsid w:val="00D141FA"/>
    <w:rsid w:val="00D1507D"/>
    <w:rsid w:val="00D20427"/>
    <w:rsid w:val="00D21803"/>
    <w:rsid w:val="00D24D5A"/>
    <w:rsid w:val="00D27BC0"/>
    <w:rsid w:val="00D30652"/>
    <w:rsid w:val="00D3192F"/>
    <w:rsid w:val="00D339AF"/>
    <w:rsid w:val="00D3591C"/>
    <w:rsid w:val="00D36BA3"/>
    <w:rsid w:val="00D42F0A"/>
    <w:rsid w:val="00D43BC0"/>
    <w:rsid w:val="00D454C5"/>
    <w:rsid w:val="00D462BD"/>
    <w:rsid w:val="00D465EF"/>
    <w:rsid w:val="00D46767"/>
    <w:rsid w:val="00D51839"/>
    <w:rsid w:val="00D52112"/>
    <w:rsid w:val="00D55532"/>
    <w:rsid w:val="00D56B6E"/>
    <w:rsid w:val="00D62DC2"/>
    <w:rsid w:val="00D63213"/>
    <w:rsid w:val="00D65F10"/>
    <w:rsid w:val="00D70B5F"/>
    <w:rsid w:val="00D74BAB"/>
    <w:rsid w:val="00D764CD"/>
    <w:rsid w:val="00D7778A"/>
    <w:rsid w:val="00D804AC"/>
    <w:rsid w:val="00D82037"/>
    <w:rsid w:val="00D82CED"/>
    <w:rsid w:val="00D850D8"/>
    <w:rsid w:val="00D872BD"/>
    <w:rsid w:val="00D9211E"/>
    <w:rsid w:val="00D93C58"/>
    <w:rsid w:val="00D94512"/>
    <w:rsid w:val="00D95107"/>
    <w:rsid w:val="00DA5D74"/>
    <w:rsid w:val="00DB03E5"/>
    <w:rsid w:val="00DB58CD"/>
    <w:rsid w:val="00DC110B"/>
    <w:rsid w:val="00DC16C8"/>
    <w:rsid w:val="00DC26F3"/>
    <w:rsid w:val="00DC48BC"/>
    <w:rsid w:val="00DC5B50"/>
    <w:rsid w:val="00DD01EA"/>
    <w:rsid w:val="00DD1390"/>
    <w:rsid w:val="00DD29AB"/>
    <w:rsid w:val="00DD3059"/>
    <w:rsid w:val="00DD3DF4"/>
    <w:rsid w:val="00DD7FE5"/>
    <w:rsid w:val="00DE2CB9"/>
    <w:rsid w:val="00DE2FDE"/>
    <w:rsid w:val="00DE60CE"/>
    <w:rsid w:val="00DE7433"/>
    <w:rsid w:val="00DE74FB"/>
    <w:rsid w:val="00DE7C5E"/>
    <w:rsid w:val="00DF3999"/>
    <w:rsid w:val="00DF5130"/>
    <w:rsid w:val="00DF5F26"/>
    <w:rsid w:val="00DF5FF0"/>
    <w:rsid w:val="00E00C6A"/>
    <w:rsid w:val="00E01D3F"/>
    <w:rsid w:val="00E02334"/>
    <w:rsid w:val="00E03610"/>
    <w:rsid w:val="00E04DA0"/>
    <w:rsid w:val="00E058EC"/>
    <w:rsid w:val="00E060B2"/>
    <w:rsid w:val="00E07A2B"/>
    <w:rsid w:val="00E11C80"/>
    <w:rsid w:val="00E20E6A"/>
    <w:rsid w:val="00E2334B"/>
    <w:rsid w:val="00E24581"/>
    <w:rsid w:val="00E245D8"/>
    <w:rsid w:val="00E2524A"/>
    <w:rsid w:val="00E26AD3"/>
    <w:rsid w:val="00E30BB6"/>
    <w:rsid w:val="00E33727"/>
    <w:rsid w:val="00E33799"/>
    <w:rsid w:val="00E3404B"/>
    <w:rsid w:val="00E34429"/>
    <w:rsid w:val="00E3673A"/>
    <w:rsid w:val="00E37697"/>
    <w:rsid w:val="00E442A6"/>
    <w:rsid w:val="00E44C69"/>
    <w:rsid w:val="00E523C1"/>
    <w:rsid w:val="00E54507"/>
    <w:rsid w:val="00E56D76"/>
    <w:rsid w:val="00E57522"/>
    <w:rsid w:val="00E57A50"/>
    <w:rsid w:val="00E61350"/>
    <w:rsid w:val="00E70A9C"/>
    <w:rsid w:val="00E7133C"/>
    <w:rsid w:val="00E75B18"/>
    <w:rsid w:val="00E76A12"/>
    <w:rsid w:val="00E80668"/>
    <w:rsid w:val="00E80B54"/>
    <w:rsid w:val="00E80E8F"/>
    <w:rsid w:val="00E8229F"/>
    <w:rsid w:val="00E830DD"/>
    <w:rsid w:val="00E84EDB"/>
    <w:rsid w:val="00E85855"/>
    <w:rsid w:val="00E85CAC"/>
    <w:rsid w:val="00E85D78"/>
    <w:rsid w:val="00E87AA6"/>
    <w:rsid w:val="00E87CC2"/>
    <w:rsid w:val="00E9052D"/>
    <w:rsid w:val="00E91061"/>
    <w:rsid w:val="00E92D81"/>
    <w:rsid w:val="00E94ADD"/>
    <w:rsid w:val="00E9541A"/>
    <w:rsid w:val="00EA02FF"/>
    <w:rsid w:val="00EA2C8A"/>
    <w:rsid w:val="00EA42DC"/>
    <w:rsid w:val="00EA59AD"/>
    <w:rsid w:val="00EA7309"/>
    <w:rsid w:val="00EA73BA"/>
    <w:rsid w:val="00EB2299"/>
    <w:rsid w:val="00EB373B"/>
    <w:rsid w:val="00EB7007"/>
    <w:rsid w:val="00EC3906"/>
    <w:rsid w:val="00EC5D97"/>
    <w:rsid w:val="00EC7CC9"/>
    <w:rsid w:val="00ED1CAF"/>
    <w:rsid w:val="00ED27CA"/>
    <w:rsid w:val="00ED5E76"/>
    <w:rsid w:val="00ED7188"/>
    <w:rsid w:val="00EE149C"/>
    <w:rsid w:val="00EE3A56"/>
    <w:rsid w:val="00EE4028"/>
    <w:rsid w:val="00EE6CFE"/>
    <w:rsid w:val="00EF2B6D"/>
    <w:rsid w:val="00EF30CC"/>
    <w:rsid w:val="00EF3DC6"/>
    <w:rsid w:val="00EF4B80"/>
    <w:rsid w:val="00EF50FC"/>
    <w:rsid w:val="00F002A3"/>
    <w:rsid w:val="00F01B19"/>
    <w:rsid w:val="00F0742B"/>
    <w:rsid w:val="00F0758C"/>
    <w:rsid w:val="00F07795"/>
    <w:rsid w:val="00F07FDF"/>
    <w:rsid w:val="00F12115"/>
    <w:rsid w:val="00F132BE"/>
    <w:rsid w:val="00F13F51"/>
    <w:rsid w:val="00F14BE3"/>
    <w:rsid w:val="00F175E7"/>
    <w:rsid w:val="00F20A18"/>
    <w:rsid w:val="00F26FDE"/>
    <w:rsid w:val="00F300B5"/>
    <w:rsid w:val="00F30D73"/>
    <w:rsid w:val="00F328A8"/>
    <w:rsid w:val="00F32DB9"/>
    <w:rsid w:val="00F346BA"/>
    <w:rsid w:val="00F35F0E"/>
    <w:rsid w:val="00F3631D"/>
    <w:rsid w:val="00F3653B"/>
    <w:rsid w:val="00F36724"/>
    <w:rsid w:val="00F36920"/>
    <w:rsid w:val="00F40EA9"/>
    <w:rsid w:val="00F425C8"/>
    <w:rsid w:val="00F42C8A"/>
    <w:rsid w:val="00F437BC"/>
    <w:rsid w:val="00F450C4"/>
    <w:rsid w:val="00F45CD0"/>
    <w:rsid w:val="00F47E00"/>
    <w:rsid w:val="00F54B39"/>
    <w:rsid w:val="00F54CFD"/>
    <w:rsid w:val="00F55C55"/>
    <w:rsid w:val="00F60721"/>
    <w:rsid w:val="00F64DDF"/>
    <w:rsid w:val="00F65D3F"/>
    <w:rsid w:val="00F6716A"/>
    <w:rsid w:val="00F67EA4"/>
    <w:rsid w:val="00F72401"/>
    <w:rsid w:val="00F7304A"/>
    <w:rsid w:val="00F749D3"/>
    <w:rsid w:val="00F7645B"/>
    <w:rsid w:val="00F80AE7"/>
    <w:rsid w:val="00F80C3D"/>
    <w:rsid w:val="00F82173"/>
    <w:rsid w:val="00F82CA9"/>
    <w:rsid w:val="00F82E1B"/>
    <w:rsid w:val="00F84052"/>
    <w:rsid w:val="00F84756"/>
    <w:rsid w:val="00F84C6C"/>
    <w:rsid w:val="00F87ED3"/>
    <w:rsid w:val="00F93B37"/>
    <w:rsid w:val="00F968D5"/>
    <w:rsid w:val="00F977FB"/>
    <w:rsid w:val="00FA2EB8"/>
    <w:rsid w:val="00FA3E72"/>
    <w:rsid w:val="00FA5870"/>
    <w:rsid w:val="00FA7E22"/>
    <w:rsid w:val="00FB1C27"/>
    <w:rsid w:val="00FB22E0"/>
    <w:rsid w:val="00FB2583"/>
    <w:rsid w:val="00FB3728"/>
    <w:rsid w:val="00FB3741"/>
    <w:rsid w:val="00FB57B1"/>
    <w:rsid w:val="00FB711D"/>
    <w:rsid w:val="00FC07B0"/>
    <w:rsid w:val="00FC3C5E"/>
    <w:rsid w:val="00FC3F4E"/>
    <w:rsid w:val="00FD0138"/>
    <w:rsid w:val="00FD0D09"/>
    <w:rsid w:val="00FD1123"/>
    <w:rsid w:val="00FD2927"/>
    <w:rsid w:val="00FD34A0"/>
    <w:rsid w:val="00FD6A16"/>
    <w:rsid w:val="00FD768A"/>
    <w:rsid w:val="00FD7E8A"/>
    <w:rsid w:val="00FE0738"/>
    <w:rsid w:val="00FE22A6"/>
    <w:rsid w:val="00FE2704"/>
    <w:rsid w:val="00FE34B6"/>
    <w:rsid w:val="00FE47D8"/>
    <w:rsid w:val="00FE6944"/>
    <w:rsid w:val="00FE70D4"/>
    <w:rsid w:val="00FF11AF"/>
    <w:rsid w:val="00FF142F"/>
    <w:rsid w:val="00FF25FE"/>
    <w:rsid w:val="00FF2C42"/>
    <w:rsid w:val="00FF51BE"/>
    <w:rsid w:val="637DA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179A"/>
    <w:pPr>
      <w:tabs>
        <w:tab w:val="center" w:pos="4153"/>
        <w:tab w:val="right" w:pos="8306"/>
      </w:tabs>
      <w:snapToGrid w:val="0"/>
      <w:jc w:val="left"/>
    </w:pPr>
    <w:rPr>
      <w:sz w:val="18"/>
      <w:szCs w:val="18"/>
    </w:rPr>
  </w:style>
  <w:style w:type="paragraph" w:styleId="a4">
    <w:name w:val="header"/>
    <w:basedOn w:val="a"/>
    <w:rsid w:val="00CE179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styleId="a5">
    <w:name w:val="page number"/>
    <w:basedOn w:val="a0"/>
    <w:rsid w:val="00CE179A"/>
  </w:style>
  <w:style w:type="paragraph" w:customStyle="1" w:styleId="WPSOffice1">
    <w:name w:val="WPSOffice手动目录 1"/>
    <w:rsid w:val="00CE179A"/>
  </w:style>
  <w:style w:type="paragraph" w:styleId="a6">
    <w:name w:val="Balloon Text"/>
    <w:basedOn w:val="a"/>
    <w:link w:val="Char"/>
    <w:rsid w:val="00C86344"/>
    <w:rPr>
      <w:sz w:val="18"/>
      <w:szCs w:val="18"/>
    </w:rPr>
  </w:style>
  <w:style w:type="character" w:customStyle="1" w:styleId="Char">
    <w:name w:val="批注框文本 Char"/>
    <w:basedOn w:val="a0"/>
    <w:link w:val="a6"/>
    <w:rsid w:val="00C86344"/>
    <w:rPr>
      <w:kern w:val="2"/>
      <w:sz w:val="18"/>
      <w:szCs w:val="18"/>
    </w:rPr>
  </w:style>
  <w:style w:type="character" w:styleId="a7">
    <w:name w:val="annotation reference"/>
    <w:basedOn w:val="a0"/>
    <w:rsid w:val="00DC26F3"/>
    <w:rPr>
      <w:sz w:val="21"/>
      <w:szCs w:val="21"/>
    </w:rPr>
  </w:style>
  <w:style w:type="paragraph" w:styleId="a8">
    <w:name w:val="annotation text"/>
    <w:basedOn w:val="a"/>
    <w:link w:val="Char0"/>
    <w:rsid w:val="00DC26F3"/>
    <w:pPr>
      <w:jc w:val="left"/>
    </w:pPr>
  </w:style>
  <w:style w:type="character" w:customStyle="1" w:styleId="Char0">
    <w:name w:val="批注文字 Char"/>
    <w:basedOn w:val="a0"/>
    <w:link w:val="a8"/>
    <w:rsid w:val="00DC26F3"/>
    <w:rPr>
      <w:kern w:val="2"/>
      <w:sz w:val="21"/>
      <w:szCs w:val="24"/>
    </w:rPr>
  </w:style>
  <w:style w:type="paragraph" w:styleId="a9">
    <w:name w:val="annotation subject"/>
    <w:basedOn w:val="a8"/>
    <w:next w:val="a8"/>
    <w:link w:val="Char1"/>
    <w:rsid w:val="00DC26F3"/>
    <w:rPr>
      <w:b/>
      <w:bCs/>
    </w:rPr>
  </w:style>
  <w:style w:type="character" w:customStyle="1" w:styleId="Char1">
    <w:name w:val="批注主题 Char"/>
    <w:basedOn w:val="Char0"/>
    <w:link w:val="a9"/>
    <w:rsid w:val="00DC26F3"/>
    <w:rPr>
      <w:b/>
      <w:bCs/>
      <w:kern w:val="2"/>
      <w:sz w:val="21"/>
      <w:szCs w:val="24"/>
    </w:rPr>
  </w:style>
  <w:style w:type="paragraph" w:styleId="aa">
    <w:name w:val="Revision"/>
    <w:hidden/>
    <w:uiPriority w:val="99"/>
    <w:semiHidden/>
    <w:rsid w:val="00F07795"/>
    <w:rPr>
      <w:kern w:val="2"/>
      <w:sz w:val="21"/>
      <w:szCs w:val="24"/>
    </w:rPr>
  </w:style>
  <w:style w:type="paragraph" w:styleId="ab">
    <w:name w:val="List Paragraph"/>
    <w:basedOn w:val="a"/>
    <w:uiPriority w:val="99"/>
    <w:rsid w:val="006225B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1.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5.xml"/><Relationship Id="rId28" Type="http://schemas.openxmlformats.org/officeDocument/2006/relationships/chart" Target="charts/chart5.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image" Target="media/image8.jpe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4-&#19978;&#28023;&#27861;&#38498;&#19987;&#21033;&#23457;&#21028;&#30333;&#30382;&#20070;\bbb-&#19987;&#21033;&#30333;&#30382;&#20070;&#26368;&#32456;&#29256;202004\&#22270;&#349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4-&#19978;&#28023;&#27861;&#38498;&#19987;&#21033;&#23457;&#21028;&#30333;&#30382;&#20070;\bbb-&#19987;&#21033;&#30333;&#30382;&#20070;&#26368;&#32456;&#29256;202004\&#22270;&#349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19987;&#21033;&#30333;&#30382;&#20070;-&#20013;&#33521;&#29256;-&#24453;&#26657;&#23545;\3-e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19987;&#21033;&#30333;&#30382;&#20070;-&#20013;&#33521;&#29256;-&#24453;&#26657;&#23545;\4-en.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4-&#19978;&#28023;&#27861;&#38498;&#19987;&#21033;&#23457;&#21028;&#30333;&#30382;&#20070;\bbb-&#19987;&#21033;&#30333;&#30382;&#20070;&#26368;&#32456;&#29256;202004\&#22270;&#34920;\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4-&#19978;&#28023;&#27861;&#38498;&#19987;&#21033;&#23457;&#21028;&#30333;&#30382;&#20070;\bbb-&#19987;&#21033;&#30333;&#30382;&#20070;&#26368;&#32456;&#29256;202004\&#22270;&#34920;\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4-&#19978;&#28023;&#27861;&#38498;&#19987;&#21033;&#23457;&#21028;&#30333;&#30382;&#20070;\bbb-&#19987;&#21033;&#30333;&#30382;&#20070;&#26368;&#32456;&#29256;202004\&#22270;&#3492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19987;&#21033;&#30333;&#30382;&#20070;-&#20013;&#33521;&#29256;-&#24453;&#26657;&#23545;\8-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426846775170004"/>
          <c:y val="4.3939175332585206E-2"/>
          <c:w val="0.83066104338610947"/>
          <c:h val="0.72393361103986165"/>
        </c:manualLayout>
      </c:layout>
      <c:lineChart>
        <c:grouping val="standard"/>
        <c:ser>
          <c:idx val="0"/>
          <c:order val="0"/>
          <c:spPr>
            <a:ln w="25400"/>
          </c:spPr>
          <c:marker>
            <c:symbol val="none"/>
          </c:marker>
          <c:dLbls>
            <c:delete val="1"/>
          </c:dLbls>
          <c:cat>
            <c:numRef>
              <c:f>Sheet1!$B$1:$AJ$1</c:f>
              <c:numCache>
                <c:formatCode>General</c:formatCode>
                <c:ptCount val="3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pt idx="34">
                  <c:v>2019</c:v>
                </c:pt>
              </c:numCache>
            </c:numRef>
          </c:cat>
          <c:val>
            <c:numRef>
              <c:f>Sheet1!$B$2:$AJ$2</c:f>
              <c:numCache>
                <c:formatCode>General</c:formatCode>
                <c:ptCount val="35"/>
                <c:pt idx="0">
                  <c:v>0</c:v>
                </c:pt>
                <c:pt idx="1">
                  <c:v>1</c:v>
                </c:pt>
                <c:pt idx="2">
                  <c:v>2</c:v>
                </c:pt>
                <c:pt idx="3">
                  <c:v>10</c:v>
                </c:pt>
                <c:pt idx="4">
                  <c:v>6</c:v>
                </c:pt>
                <c:pt idx="5">
                  <c:v>16</c:v>
                </c:pt>
                <c:pt idx="6">
                  <c:v>31</c:v>
                </c:pt>
                <c:pt idx="7">
                  <c:v>69</c:v>
                </c:pt>
                <c:pt idx="8">
                  <c:v>43</c:v>
                </c:pt>
                <c:pt idx="9">
                  <c:v>38</c:v>
                </c:pt>
                <c:pt idx="10">
                  <c:v>92</c:v>
                </c:pt>
                <c:pt idx="11">
                  <c:v>90</c:v>
                </c:pt>
                <c:pt idx="12">
                  <c:v>71</c:v>
                </c:pt>
                <c:pt idx="13">
                  <c:v>85</c:v>
                </c:pt>
                <c:pt idx="14">
                  <c:v>90</c:v>
                </c:pt>
                <c:pt idx="15">
                  <c:v>129</c:v>
                </c:pt>
                <c:pt idx="16">
                  <c:v>144</c:v>
                </c:pt>
                <c:pt idx="17">
                  <c:v>131</c:v>
                </c:pt>
                <c:pt idx="18">
                  <c:v>149</c:v>
                </c:pt>
                <c:pt idx="19">
                  <c:v>176</c:v>
                </c:pt>
                <c:pt idx="20">
                  <c:v>149</c:v>
                </c:pt>
                <c:pt idx="21">
                  <c:v>167</c:v>
                </c:pt>
                <c:pt idx="22">
                  <c:v>178</c:v>
                </c:pt>
                <c:pt idx="23">
                  <c:v>175</c:v>
                </c:pt>
                <c:pt idx="24">
                  <c:v>197</c:v>
                </c:pt>
                <c:pt idx="25">
                  <c:v>324</c:v>
                </c:pt>
                <c:pt idx="26">
                  <c:v>321</c:v>
                </c:pt>
                <c:pt idx="27">
                  <c:v>370</c:v>
                </c:pt>
                <c:pt idx="28">
                  <c:v>336</c:v>
                </c:pt>
                <c:pt idx="29">
                  <c:v>341</c:v>
                </c:pt>
                <c:pt idx="30">
                  <c:v>448</c:v>
                </c:pt>
                <c:pt idx="31">
                  <c:v>542</c:v>
                </c:pt>
                <c:pt idx="32">
                  <c:v>445</c:v>
                </c:pt>
                <c:pt idx="33">
                  <c:v>587</c:v>
                </c:pt>
                <c:pt idx="34">
                  <c:v>1122</c:v>
                </c:pt>
              </c:numCache>
            </c:numRef>
          </c:val>
          <c:extLst xmlns:c16r2="http://schemas.microsoft.com/office/drawing/2015/06/chart">
            <c:ext xmlns:c16="http://schemas.microsoft.com/office/drawing/2014/chart" uri="{C3380CC4-5D6E-409C-BE32-E72D297353CC}">
              <c16:uniqueId val="{00000000-DA53-4A14-BB84-70EAA8A99F3F}"/>
            </c:ext>
          </c:extLst>
        </c:ser>
        <c:dLbls>
          <c:showVal val="1"/>
        </c:dLbls>
        <c:marker val="1"/>
        <c:axId val="54717440"/>
        <c:axId val="58073856"/>
      </c:lineChart>
      <c:catAx>
        <c:axId val="54717440"/>
        <c:scaling>
          <c:orientation val="minMax"/>
        </c:scaling>
        <c:axPos val="b"/>
        <c:title>
          <c:tx>
            <c:rich>
              <a:bodyPr/>
              <a:lstStyle/>
              <a:p>
                <a:pPr>
                  <a:defRPr/>
                </a:pPr>
                <a:r>
                  <a:rPr lang="en-US" altLang="zh-CN" b="0">
                    <a:latin typeface="Times New Roman" pitchFamily="18" charset="0"/>
                    <a:cs typeface="Times New Roman" pitchFamily="18" charset="0"/>
                  </a:rPr>
                  <a:t>Year</a:t>
                </a:r>
                <a:endParaRPr lang="zh-CN" altLang="en-US" b="0">
                  <a:latin typeface="Times New Roman" pitchFamily="18" charset="0"/>
                  <a:cs typeface="Times New Roman" pitchFamily="18" charset="0"/>
                </a:endParaRPr>
              </a:p>
            </c:rich>
          </c:tx>
          <c:layout>
            <c:manualLayout>
              <c:xMode val="edge"/>
              <c:yMode val="edge"/>
              <c:x val="0.4579539361653619"/>
              <c:y val="0.9050948602379385"/>
            </c:manualLayout>
          </c:layout>
        </c:title>
        <c:numFmt formatCode="General" sourceLinked="0"/>
        <c:majorTickMark val="none"/>
        <c:tickLblPos val="nextTo"/>
        <c:txPr>
          <a:bodyPr/>
          <a:lstStyle/>
          <a:p>
            <a:pPr>
              <a:defRPr sz="1000"/>
            </a:pPr>
            <a:endParaRPr lang="zh-CN"/>
          </a:p>
        </c:txPr>
        <c:crossAx val="58073856"/>
        <c:crosses val="autoZero"/>
        <c:auto val="1"/>
        <c:lblAlgn val="ctr"/>
        <c:lblOffset val="100"/>
      </c:catAx>
      <c:valAx>
        <c:axId val="58073856"/>
        <c:scaling>
          <c:orientation val="minMax"/>
        </c:scaling>
        <c:axPos val="l"/>
        <c:majorGridlines/>
        <c:title>
          <c:tx>
            <c:rich>
              <a:bodyPr rot="-5400000" vert="horz"/>
              <a:lstStyle/>
              <a:p>
                <a:pPr>
                  <a:defRPr/>
                </a:pPr>
                <a:r>
                  <a:rPr lang="en-US" altLang="zh-CN" b="0">
                    <a:latin typeface="Times New Roman" pitchFamily="18" charset="0"/>
                    <a:cs typeface="Times New Roman" pitchFamily="18" charset="0"/>
                  </a:rPr>
                  <a:t>Number of cases accepted </a:t>
                </a:r>
                <a:endParaRPr lang="zh-CN" altLang="en-US" b="0">
                  <a:latin typeface="Times New Roman" pitchFamily="18" charset="0"/>
                  <a:cs typeface="Times New Roman" pitchFamily="18" charset="0"/>
                </a:endParaRPr>
              </a:p>
            </c:rich>
          </c:tx>
        </c:title>
        <c:numFmt formatCode="General" sourceLinked="1"/>
        <c:tickLblPos val="nextTo"/>
        <c:txPr>
          <a:bodyPr/>
          <a:lstStyle/>
          <a:p>
            <a:pPr>
              <a:defRPr sz="1000"/>
            </a:pPr>
            <a:endParaRPr lang="zh-CN"/>
          </a:p>
        </c:txPr>
        <c:crossAx val="5471744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4178178956488124"/>
          <c:y val="4.1276207092381292E-2"/>
          <c:w val="0.83076088819425553"/>
          <c:h val="0.7481636739401536"/>
        </c:manualLayout>
      </c:layout>
      <c:lineChart>
        <c:grouping val="standard"/>
        <c:ser>
          <c:idx val="0"/>
          <c:order val="0"/>
          <c:spPr>
            <a:ln w="25400"/>
          </c:spPr>
          <c:marker>
            <c:symbol val="none"/>
          </c:marker>
          <c:cat>
            <c:numRef>
              <c:f>Sheet1!$L$1:$AJ$1</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Sheet1!$L$3:$AJ$3</c:f>
              <c:numCache>
                <c:formatCode>0.00%</c:formatCode>
                <c:ptCount val="25"/>
                <c:pt idx="0">
                  <c:v>0.45300000000000001</c:v>
                </c:pt>
                <c:pt idx="1">
                  <c:v>0.42100000000000032</c:v>
                </c:pt>
                <c:pt idx="2">
                  <c:v>0.40300000000000002</c:v>
                </c:pt>
                <c:pt idx="3">
                  <c:v>0.35600000000000032</c:v>
                </c:pt>
                <c:pt idx="4">
                  <c:v>0.30700000000000038</c:v>
                </c:pt>
                <c:pt idx="5">
                  <c:v>0.35700000000000032</c:v>
                </c:pt>
                <c:pt idx="6">
                  <c:v>0.35700000000000032</c:v>
                </c:pt>
                <c:pt idx="7">
                  <c:v>0.25290000000000001</c:v>
                </c:pt>
                <c:pt idx="8">
                  <c:v>0.27040000000000008</c:v>
                </c:pt>
                <c:pt idx="9">
                  <c:v>0.30030000000000157</c:v>
                </c:pt>
                <c:pt idx="10">
                  <c:v>0.18040000000000084</c:v>
                </c:pt>
                <c:pt idx="11">
                  <c:v>0.1928</c:v>
                </c:pt>
                <c:pt idx="12">
                  <c:v>0.18460000000000001</c:v>
                </c:pt>
                <c:pt idx="13">
                  <c:v>0.12160000000000012</c:v>
                </c:pt>
                <c:pt idx="14">
                  <c:v>0.12230000000000002</c:v>
                </c:pt>
                <c:pt idx="15">
                  <c:v>0.16270000000000001</c:v>
                </c:pt>
                <c:pt idx="16">
                  <c:v>0.1341</c:v>
                </c:pt>
                <c:pt idx="17">
                  <c:v>0.10810000000000022</c:v>
                </c:pt>
                <c:pt idx="18">
                  <c:v>7.3300000000000004E-2</c:v>
                </c:pt>
                <c:pt idx="19">
                  <c:v>5.6300000000000003E-2</c:v>
                </c:pt>
                <c:pt idx="20">
                  <c:v>5.6300000000000003E-2</c:v>
                </c:pt>
                <c:pt idx="21">
                  <c:v>5.62E-2</c:v>
                </c:pt>
                <c:pt idx="22">
                  <c:v>3.1600000000000052E-2</c:v>
                </c:pt>
                <c:pt idx="23">
                  <c:v>2.7800000000000148E-2</c:v>
                </c:pt>
                <c:pt idx="24">
                  <c:v>4.9900000000000014E-2</c:v>
                </c:pt>
              </c:numCache>
            </c:numRef>
          </c:val>
          <c:extLst xmlns:c16r2="http://schemas.microsoft.com/office/drawing/2015/06/chart">
            <c:ext xmlns:c16="http://schemas.microsoft.com/office/drawing/2014/chart" uri="{C3380CC4-5D6E-409C-BE32-E72D297353CC}">
              <c16:uniqueId val="{00000000-745D-4987-BB9F-10AA61B51857}"/>
            </c:ext>
          </c:extLst>
        </c:ser>
        <c:marker val="1"/>
        <c:axId val="169857024"/>
        <c:axId val="182707328"/>
      </c:lineChart>
      <c:catAx>
        <c:axId val="169857024"/>
        <c:scaling>
          <c:orientation val="minMax"/>
        </c:scaling>
        <c:axPos val="b"/>
        <c:title>
          <c:tx>
            <c:rich>
              <a:bodyPr/>
              <a:lstStyle/>
              <a:p>
                <a:pPr>
                  <a:defRPr/>
                </a:pPr>
                <a:r>
                  <a:rPr lang="en-US" altLang="zh-CN" b="0">
                    <a:latin typeface="Times New Roman" pitchFamily="18" charset="0"/>
                    <a:cs typeface="Times New Roman" pitchFamily="18" charset="0"/>
                  </a:rPr>
                  <a:t>Year</a:t>
                </a:r>
                <a:endParaRPr lang="zh-CN" altLang="en-US" b="0">
                  <a:latin typeface="Times New Roman" pitchFamily="18" charset="0"/>
                  <a:cs typeface="Times New Roman" pitchFamily="18" charset="0"/>
                </a:endParaRPr>
              </a:p>
            </c:rich>
          </c:tx>
          <c:layout>
            <c:manualLayout>
              <c:xMode val="edge"/>
              <c:yMode val="edge"/>
              <c:x val="0.49547062282719739"/>
              <c:y val="0.89001071409752752"/>
            </c:manualLayout>
          </c:layout>
        </c:title>
        <c:numFmt formatCode="General" sourceLinked="1"/>
        <c:tickLblPos val="nextTo"/>
        <c:txPr>
          <a:bodyPr/>
          <a:lstStyle/>
          <a:p>
            <a:pPr>
              <a:defRPr sz="1000"/>
            </a:pPr>
            <a:endParaRPr lang="zh-CN"/>
          </a:p>
        </c:txPr>
        <c:crossAx val="182707328"/>
        <c:crosses val="autoZero"/>
        <c:auto val="1"/>
        <c:lblAlgn val="ctr"/>
        <c:lblOffset val="100"/>
        <c:tickLblSkip val="2"/>
        <c:tickMarkSkip val="1"/>
      </c:catAx>
      <c:valAx>
        <c:axId val="182707328"/>
        <c:scaling>
          <c:orientation val="minMax"/>
        </c:scaling>
        <c:axPos val="l"/>
        <c:majorGridlines/>
        <c:title>
          <c:tx>
            <c:rich>
              <a:bodyPr rot="-5400000" vert="horz"/>
              <a:lstStyle/>
              <a:p>
                <a:pPr>
                  <a:defRPr/>
                </a:pPr>
                <a:r>
                  <a:rPr lang="en-US" altLang="zh-CN" b="0">
                    <a:latin typeface="Times New Roman" pitchFamily="18" charset="0"/>
                    <a:cs typeface="Times New Roman" pitchFamily="18" charset="0"/>
                  </a:rPr>
                  <a:t>Proportion</a:t>
                </a:r>
                <a:endParaRPr lang="zh-CN" altLang="en-US" b="0">
                  <a:latin typeface="Times New Roman" pitchFamily="18" charset="0"/>
                  <a:cs typeface="Times New Roman" pitchFamily="18" charset="0"/>
                </a:endParaRPr>
              </a:p>
            </c:rich>
          </c:tx>
          <c:layout>
            <c:manualLayout>
              <c:xMode val="edge"/>
              <c:yMode val="edge"/>
              <c:x val="2.3051768353755657E-2"/>
              <c:y val="0.3172470624052271"/>
            </c:manualLayout>
          </c:layout>
        </c:title>
        <c:numFmt formatCode="0%" sourceLinked="0"/>
        <c:tickLblPos val="nextTo"/>
        <c:crossAx val="16985702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3995843202526626"/>
          <c:y val="3.8651069399614865E-2"/>
          <c:w val="0.77952124277148538"/>
          <c:h val="0.68413486785525646"/>
        </c:manualLayout>
      </c:layout>
      <c:areaChart>
        <c:grouping val="standard"/>
        <c:ser>
          <c:idx val="0"/>
          <c:order val="0"/>
          <c:tx>
            <c:v>First-instance Patent Cases</c:v>
          </c:tx>
          <c:cat>
            <c:numRef>
              <c:f>Sheet1!$S$1:$AJ$1</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Sheet1!$S$2:$AJ$2</c:f>
              <c:numCache>
                <c:formatCode>General</c:formatCode>
                <c:ptCount val="18"/>
                <c:pt idx="0">
                  <c:v>131</c:v>
                </c:pt>
                <c:pt idx="1">
                  <c:v>149</c:v>
                </c:pt>
                <c:pt idx="2">
                  <c:v>176</c:v>
                </c:pt>
                <c:pt idx="3">
                  <c:v>149</c:v>
                </c:pt>
                <c:pt idx="4">
                  <c:v>167</c:v>
                </c:pt>
                <c:pt idx="5">
                  <c:v>178</c:v>
                </c:pt>
                <c:pt idx="6">
                  <c:v>175</c:v>
                </c:pt>
                <c:pt idx="7">
                  <c:v>197</c:v>
                </c:pt>
                <c:pt idx="8">
                  <c:v>324</c:v>
                </c:pt>
                <c:pt idx="9">
                  <c:v>321</c:v>
                </c:pt>
                <c:pt idx="10">
                  <c:v>370</c:v>
                </c:pt>
                <c:pt idx="11">
                  <c:v>336</c:v>
                </c:pt>
                <c:pt idx="12">
                  <c:v>341</c:v>
                </c:pt>
                <c:pt idx="13">
                  <c:v>448</c:v>
                </c:pt>
                <c:pt idx="14">
                  <c:v>542</c:v>
                </c:pt>
                <c:pt idx="15">
                  <c:v>445</c:v>
                </c:pt>
                <c:pt idx="16">
                  <c:v>587</c:v>
                </c:pt>
                <c:pt idx="17">
                  <c:v>1122</c:v>
                </c:pt>
              </c:numCache>
            </c:numRef>
          </c:val>
          <c:extLst xmlns:c16r2="http://schemas.microsoft.com/office/drawing/2015/06/chart">
            <c:ext xmlns:c16="http://schemas.microsoft.com/office/drawing/2014/chart" uri="{C3380CC4-5D6E-409C-BE32-E72D297353CC}">
              <c16:uniqueId val="{00000000-305D-4ABE-BFBA-611551C46035}"/>
            </c:ext>
          </c:extLst>
        </c:ser>
        <c:ser>
          <c:idx val="1"/>
          <c:order val="1"/>
          <c:tx>
            <c:v>First-instance Patent Infringement Cases</c:v>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a:noFill/>
            </a:ln>
          </c:spPr>
          <c:cat>
            <c:numRef>
              <c:f>Sheet1!$S$1:$AJ$1</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Sheet1!$S$8:$AJ$8</c:f>
              <c:numCache>
                <c:formatCode>General</c:formatCode>
                <c:ptCount val="18"/>
                <c:pt idx="0">
                  <c:v>122</c:v>
                </c:pt>
                <c:pt idx="1">
                  <c:v>137</c:v>
                </c:pt>
                <c:pt idx="2">
                  <c:v>156</c:v>
                </c:pt>
                <c:pt idx="3">
                  <c:v>142</c:v>
                </c:pt>
                <c:pt idx="4">
                  <c:v>155</c:v>
                </c:pt>
                <c:pt idx="5">
                  <c:v>156</c:v>
                </c:pt>
                <c:pt idx="6">
                  <c:v>154</c:v>
                </c:pt>
                <c:pt idx="7">
                  <c:v>184</c:v>
                </c:pt>
                <c:pt idx="8">
                  <c:v>295</c:v>
                </c:pt>
                <c:pt idx="9">
                  <c:v>299</c:v>
                </c:pt>
                <c:pt idx="10">
                  <c:v>353</c:v>
                </c:pt>
                <c:pt idx="11">
                  <c:v>315</c:v>
                </c:pt>
                <c:pt idx="12">
                  <c:v>298</c:v>
                </c:pt>
                <c:pt idx="13">
                  <c:v>406</c:v>
                </c:pt>
                <c:pt idx="14">
                  <c:v>491</c:v>
                </c:pt>
                <c:pt idx="15">
                  <c:v>351</c:v>
                </c:pt>
                <c:pt idx="16">
                  <c:v>546</c:v>
                </c:pt>
                <c:pt idx="17">
                  <c:v>1059</c:v>
                </c:pt>
              </c:numCache>
            </c:numRef>
          </c:val>
          <c:extLst xmlns:c16r2="http://schemas.microsoft.com/office/drawing/2015/06/chart">
            <c:ext xmlns:c16="http://schemas.microsoft.com/office/drawing/2014/chart" uri="{C3380CC4-5D6E-409C-BE32-E72D297353CC}">
              <c16:uniqueId val="{00000001-305D-4ABE-BFBA-611551C46035}"/>
            </c:ext>
          </c:extLst>
        </c:ser>
        <c:axId val="191540608"/>
        <c:axId val="254338560"/>
      </c:areaChart>
      <c:catAx>
        <c:axId val="191540608"/>
        <c:scaling>
          <c:orientation val="minMax"/>
        </c:scaling>
        <c:axPos val="b"/>
        <c:title>
          <c:tx>
            <c:rich>
              <a:bodyPr/>
              <a:lstStyle/>
              <a:p>
                <a:pPr>
                  <a:defRPr/>
                </a:pPr>
                <a:r>
                  <a:rPr lang="en-US" altLang="zh-CN" b="0">
                    <a:latin typeface="Times New Roman" pitchFamily="18" charset="0"/>
                    <a:cs typeface="Times New Roman" pitchFamily="18" charset="0"/>
                  </a:rPr>
                  <a:t>Year</a:t>
                </a:r>
                <a:endParaRPr lang="zh-CN" altLang="en-US" b="0">
                  <a:latin typeface="Times New Roman" pitchFamily="18" charset="0"/>
                  <a:cs typeface="Times New Roman" pitchFamily="18" charset="0"/>
                </a:endParaRPr>
              </a:p>
            </c:rich>
          </c:tx>
          <c:layout>
            <c:manualLayout>
              <c:xMode val="edge"/>
              <c:yMode val="edge"/>
              <c:x val="0.46057626495219367"/>
              <c:y val="0.84579789913983972"/>
            </c:manualLayout>
          </c:layout>
        </c:title>
        <c:numFmt formatCode="General" sourceLinked="1"/>
        <c:majorTickMark val="none"/>
        <c:tickLblPos val="nextTo"/>
        <c:crossAx val="254338560"/>
        <c:crosses val="autoZero"/>
        <c:auto val="1"/>
        <c:lblAlgn val="ctr"/>
        <c:lblOffset val="100"/>
      </c:catAx>
      <c:valAx>
        <c:axId val="254338560"/>
        <c:scaling>
          <c:orientation val="minMax"/>
        </c:scaling>
        <c:axPos val="l"/>
        <c:majorGridlines/>
        <c:title>
          <c:tx>
            <c:rich>
              <a:bodyPr rot="-5400000" vert="horz"/>
              <a:lstStyle/>
              <a:p>
                <a:pPr>
                  <a:defRPr/>
                </a:pPr>
                <a:r>
                  <a:rPr lang="en-US" altLang="zh-CN" sz="1000" b="0" i="0" baseline="0">
                    <a:latin typeface="Times New Roman" pitchFamily="18" charset="0"/>
                    <a:cs typeface="Times New Roman" pitchFamily="18" charset="0"/>
                  </a:rPr>
                  <a:t>Number of cases accepted</a:t>
                </a:r>
                <a:endParaRPr lang="zh-CN" altLang="zh-CN" sz="1000" b="0" i="0" baseline="0">
                  <a:latin typeface="Times New Roman" pitchFamily="18" charset="0"/>
                  <a:cs typeface="Times New Roman" pitchFamily="18" charset="0"/>
                </a:endParaRPr>
              </a:p>
            </c:rich>
          </c:tx>
          <c:layout>
            <c:manualLayout>
              <c:xMode val="edge"/>
              <c:yMode val="edge"/>
              <c:x val="1.3008130081300823E-2"/>
              <c:y val="0.19812503854772781"/>
            </c:manualLayout>
          </c:layout>
        </c:title>
        <c:numFmt formatCode="General" sourceLinked="1"/>
        <c:majorTickMark val="none"/>
        <c:tickLblPos val="nextTo"/>
        <c:crossAx val="191540608"/>
        <c:crosses val="autoZero"/>
        <c:crossBetween val="midCat"/>
      </c:valAx>
    </c:plotArea>
    <c:legend>
      <c:legendPos val="b"/>
      <c:txPr>
        <a:bodyPr/>
        <a:lstStyle/>
        <a:p>
          <a:pPr>
            <a:defRPr>
              <a:latin typeface="Times New Roman" pitchFamily="18" charset="0"/>
              <a:cs typeface="Times New Roman" pitchFamily="18" charset="0"/>
            </a:defRPr>
          </a:pPr>
          <a:endParaRPr lang="zh-CN"/>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1"/>
  <c:chart>
    <c:view3D>
      <c:rotX val="30"/>
      <c:perspective val="30"/>
    </c:view3D>
    <c:plotArea>
      <c:layout>
        <c:manualLayout>
          <c:layoutTarget val="inner"/>
          <c:xMode val="edge"/>
          <c:yMode val="edge"/>
          <c:x val="9.153890010324077E-2"/>
          <c:y val="7.194671696678584E-2"/>
          <c:w val="0.80976850496427666"/>
          <c:h val="0.60271415933732519"/>
        </c:manualLayout>
      </c:layout>
      <c:pie3DChart>
        <c:varyColors val="1"/>
        <c:ser>
          <c:idx val="0"/>
          <c:order val="0"/>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Sheet1!$AA$41:$AA$44</c:f>
              <c:strCache>
                <c:ptCount val="4"/>
                <c:pt idx="0">
                  <c:v>Design Patent Infringement Cases</c:v>
                </c:pt>
                <c:pt idx="1">
                  <c:v>Utility Model Patent Infringement Cases</c:v>
                </c:pt>
                <c:pt idx="2">
                  <c:v>Invention Patent Infringement Cases </c:v>
                </c:pt>
                <c:pt idx="3">
                  <c:v>Others</c:v>
                </c:pt>
              </c:strCache>
            </c:strRef>
          </c:cat>
          <c:val>
            <c:numRef>
              <c:f>Sheet1!$AB$41:$AB$44</c:f>
              <c:numCache>
                <c:formatCode>0.00%</c:formatCode>
                <c:ptCount val="4"/>
                <c:pt idx="0">
                  <c:v>0.51280000000000003</c:v>
                </c:pt>
                <c:pt idx="1">
                  <c:v>0.24720000000000045</c:v>
                </c:pt>
                <c:pt idx="2">
                  <c:v>0.23230000000000001</c:v>
                </c:pt>
                <c:pt idx="3">
                  <c:v>7.7000000000000202E-3</c:v>
                </c:pt>
              </c:numCache>
            </c:numRef>
          </c:val>
          <c:extLst xmlns:c16r2="http://schemas.microsoft.com/office/drawing/2015/06/chart">
            <c:ext xmlns:c16="http://schemas.microsoft.com/office/drawing/2014/chart" uri="{C3380CC4-5D6E-409C-BE32-E72D297353CC}">
              <c16:uniqueId val="{00000000-4321-47FD-9C0D-AB6820EA7E2E}"/>
            </c:ext>
          </c:extLst>
        </c:ser>
      </c:pie3DChart>
      <c:spPr>
        <a:noFill/>
        <a:ln w="25400">
          <a:noFill/>
        </a:ln>
      </c:spPr>
    </c:plotArea>
    <c:legend>
      <c:legendPos val="b"/>
      <c:layout>
        <c:manualLayout>
          <c:xMode val="edge"/>
          <c:yMode val="edge"/>
          <c:x val="0.16244284532926573"/>
          <c:y val="0.70496761299333122"/>
          <c:w val="0.67250484100446362"/>
          <c:h val="0.27056755520238868"/>
        </c:manualLayout>
      </c:layout>
      <c:txPr>
        <a:bodyPr/>
        <a:lstStyle/>
        <a:p>
          <a:pPr>
            <a:defRPr>
              <a:latin typeface="Times New Roman" pitchFamily="18" charset="0"/>
              <a:cs typeface="Times New Roman" pitchFamily="18" charset="0"/>
            </a:defRPr>
          </a:pPr>
          <a:endParaRPr lang="zh-CN"/>
        </a:p>
      </c:txPr>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422462817147954"/>
          <c:y val="5.1400554097404488E-2"/>
          <c:w val="0.84521981627296583"/>
          <c:h val="0.75655839895013122"/>
        </c:manualLayout>
      </c:layout>
      <c:barChart>
        <c:barDir val="col"/>
        <c:grouping val="clustered"/>
        <c:ser>
          <c:idx val="0"/>
          <c:order val="0"/>
          <c:spPr>
            <a:solidFill>
              <a:schemeClr val="accent5"/>
            </a:solidFill>
            <a:ln w="38100"/>
          </c:spPr>
          <c:cat>
            <c:numRef>
              <c:f>Sheet1!$AE$1:$AJ$1</c:f>
              <c:numCache>
                <c:formatCode>General</c:formatCode>
                <c:ptCount val="6"/>
                <c:pt idx="0">
                  <c:v>2014</c:v>
                </c:pt>
                <c:pt idx="1">
                  <c:v>2015</c:v>
                </c:pt>
                <c:pt idx="2">
                  <c:v>2016</c:v>
                </c:pt>
                <c:pt idx="3">
                  <c:v>2017</c:v>
                </c:pt>
                <c:pt idx="4">
                  <c:v>2018</c:v>
                </c:pt>
                <c:pt idx="5">
                  <c:v>2019</c:v>
                </c:pt>
              </c:numCache>
            </c:numRef>
          </c:cat>
          <c:val>
            <c:numRef>
              <c:f>Sheet1!$AE$14:$AJ$14</c:f>
              <c:numCache>
                <c:formatCode>General</c:formatCode>
                <c:ptCount val="6"/>
                <c:pt idx="0">
                  <c:v>73</c:v>
                </c:pt>
                <c:pt idx="1">
                  <c:v>111</c:v>
                </c:pt>
                <c:pt idx="2">
                  <c:v>105</c:v>
                </c:pt>
                <c:pt idx="3">
                  <c:v>84</c:v>
                </c:pt>
                <c:pt idx="4">
                  <c:v>157</c:v>
                </c:pt>
                <c:pt idx="5">
                  <c:v>182</c:v>
                </c:pt>
              </c:numCache>
            </c:numRef>
          </c:val>
          <c:extLst xmlns:c16r2="http://schemas.microsoft.com/office/drawing/2015/06/chart">
            <c:ext xmlns:c16="http://schemas.microsoft.com/office/drawing/2014/chart" uri="{C3380CC4-5D6E-409C-BE32-E72D297353CC}">
              <c16:uniqueId val="{00000000-DE09-4EE7-9E4B-5F542A70CB85}"/>
            </c:ext>
          </c:extLst>
        </c:ser>
        <c:gapWidth val="80"/>
        <c:overlap val="50"/>
        <c:axId val="294765696"/>
        <c:axId val="299181952"/>
      </c:barChart>
      <c:catAx>
        <c:axId val="294765696"/>
        <c:scaling>
          <c:orientation val="minMax"/>
        </c:scaling>
        <c:axPos val="b"/>
        <c:title>
          <c:tx>
            <c:rich>
              <a:bodyPr/>
              <a:lstStyle/>
              <a:p>
                <a:pPr>
                  <a:defRPr/>
                </a:pPr>
                <a:r>
                  <a:rPr lang="en-US" altLang="zh-CN" b="0">
                    <a:latin typeface="Times New Roman" pitchFamily="18" charset="0"/>
                    <a:cs typeface="Times New Roman" pitchFamily="18" charset="0"/>
                  </a:rPr>
                  <a:t>Year</a:t>
                </a:r>
                <a:endParaRPr lang="zh-CN" altLang="en-US" b="0">
                  <a:latin typeface="Times New Roman" pitchFamily="18" charset="0"/>
                  <a:cs typeface="Times New Roman" pitchFamily="18" charset="0"/>
                </a:endParaRPr>
              </a:p>
            </c:rich>
          </c:tx>
        </c:title>
        <c:numFmt formatCode="General" sourceLinked="1"/>
        <c:tickLblPos val="nextTo"/>
        <c:crossAx val="299181952"/>
        <c:crosses val="autoZero"/>
        <c:auto val="1"/>
        <c:lblAlgn val="ctr"/>
        <c:lblOffset val="100"/>
      </c:catAx>
      <c:valAx>
        <c:axId val="299181952"/>
        <c:scaling>
          <c:orientation val="minMax"/>
        </c:scaling>
        <c:axPos val="l"/>
        <c:majorGridlines/>
        <c:title>
          <c:tx>
            <c:rich>
              <a:bodyPr rot="-5400000" vert="horz"/>
              <a:lstStyle/>
              <a:p>
                <a:pPr>
                  <a:defRPr/>
                </a:pPr>
                <a:r>
                  <a:rPr lang="en-US" altLang="zh-CN" b="0">
                    <a:latin typeface="Times New Roman" pitchFamily="18" charset="0"/>
                    <a:cs typeface="Times New Roman" pitchFamily="18" charset="0"/>
                  </a:rPr>
                  <a:t>Number of cases</a:t>
                </a:r>
                <a:r>
                  <a:rPr lang="en-US" altLang="zh-CN" b="0" baseline="0">
                    <a:latin typeface="Times New Roman" pitchFamily="18" charset="0"/>
                    <a:cs typeface="Times New Roman" pitchFamily="18" charset="0"/>
                  </a:rPr>
                  <a:t> accepted</a:t>
                </a:r>
                <a:endParaRPr lang="zh-CN" altLang="en-US" b="0">
                  <a:latin typeface="Times New Roman" pitchFamily="18" charset="0"/>
                  <a:cs typeface="Times New Roman" pitchFamily="18" charset="0"/>
                </a:endParaRPr>
              </a:p>
            </c:rich>
          </c:tx>
          <c:layout>
            <c:manualLayout>
              <c:xMode val="edge"/>
              <c:yMode val="edge"/>
              <c:x val="1.7336445767334268E-2"/>
              <c:y val="0.21751107306046433"/>
            </c:manualLayout>
          </c:layout>
        </c:title>
        <c:numFmt formatCode="General" sourceLinked="1"/>
        <c:tickLblPos val="nextTo"/>
        <c:crossAx val="29476569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rotX val="20"/>
      <c:rotY val="30"/>
      <c:rAngAx val="1"/>
    </c:view3D>
    <c:side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0.11907745885168419"/>
          <c:y val="4.7311084913938851E-2"/>
          <c:w val="0.84545226044601152"/>
          <c:h val="0.77345646076053876"/>
        </c:manualLayout>
      </c:layout>
      <c:bar3DChart>
        <c:barDir val="col"/>
        <c:grouping val="clustered"/>
        <c:ser>
          <c:idx val="0"/>
          <c:order val="0"/>
          <c:dPt>
            <c:idx val="0"/>
            <c:spPr>
              <a:solidFill>
                <a:srgbClr val="4472C4"/>
              </a:solidFill>
            </c:spPr>
            <c:extLst xmlns:c16r2="http://schemas.microsoft.com/office/drawing/2015/06/chart">
              <c:ext xmlns:c16="http://schemas.microsoft.com/office/drawing/2014/chart" uri="{C3380CC4-5D6E-409C-BE32-E72D297353CC}">
                <c16:uniqueId val="{00000000-478B-4796-81F9-13EE963DAFA5}"/>
              </c:ext>
            </c:extLst>
          </c:dPt>
          <c:dPt>
            <c:idx val="1"/>
            <c:spPr>
              <a:solidFill>
                <a:srgbClr val="4472C4"/>
              </a:solidFill>
            </c:spPr>
            <c:extLst xmlns:c16r2="http://schemas.microsoft.com/office/drawing/2015/06/chart">
              <c:ext xmlns:c16="http://schemas.microsoft.com/office/drawing/2014/chart" uri="{C3380CC4-5D6E-409C-BE32-E72D297353CC}">
                <c16:uniqueId val="{00000001-478B-4796-81F9-13EE963DAFA5}"/>
              </c:ext>
            </c:extLst>
          </c:dPt>
          <c:dPt>
            <c:idx val="2"/>
            <c:spPr>
              <a:solidFill>
                <a:srgbClr val="4472C4"/>
              </a:solidFill>
            </c:spPr>
            <c:extLst xmlns:c16r2="http://schemas.microsoft.com/office/drawing/2015/06/chart">
              <c:ext xmlns:c16="http://schemas.microsoft.com/office/drawing/2014/chart" uri="{C3380CC4-5D6E-409C-BE32-E72D297353CC}">
                <c16:uniqueId val="{00000002-478B-4796-81F9-13EE963DAFA5}"/>
              </c:ext>
            </c:extLst>
          </c:dPt>
          <c:dPt>
            <c:idx val="3"/>
            <c:spPr>
              <a:solidFill>
                <a:srgbClr val="4472C4"/>
              </a:solidFill>
            </c:spPr>
            <c:extLst xmlns:c16r2="http://schemas.microsoft.com/office/drawing/2015/06/chart">
              <c:ext xmlns:c16="http://schemas.microsoft.com/office/drawing/2014/chart" uri="{C3380CC4-5D6E-409C-BE32-E72D297353CC}">
                <c16:uniqueId val="{00000003-478B-4796-81F9-13EE963DAFA5}"/>
              </c:ext>
            </c:extLst>
          </c:dPt>
          <c:dPt>
            <c:idx val="4"/>
            <c:spPr>
              <a:solidFill>
                <a:srgbClr val="4472C4"/>
              </a:solidFill>
            </c:spPr>
            <c:extLst xmlns:c16r2="http://schemas.microsoft.com/office/drawing/2015/06/chart">
              <c:ext xmlns:c16="http://schemas.microsoft.com/office/drawing/2014/chart" uri="{C3380CC4-5D6E-409C-BE32-E72D297353CC}">
                <c16:uniqueId val="{00000004-478B-4796-81F9-13EE963DAFA5}"/>
              </c:ext>
            </c:extLst>
          </c:dPt>
          <c:dPt>
            <c:idx val="5"/>
            <c:spPr>
              <a:solidFill>
                <a:srgbClr val="4472C4"/>
              </a:solidFill>
            </c:spPr>
            <c:extLst xmlns:c16r2="http://schemas.microsoft.com/office/drawing/2015/06/chart">
              <c:ext xmlns:c16="http://schemas.microsoft.com/office/drawing/2014/chart" uri="{C3380CC4-5D6E-409C-BE32-E72D297353CC}">
                <c16:uniqueId val="{00000005-478B-4796-81F9-13EE963DAFA5}"/>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Sheet1!$X$41:$X$46</c:f>
              <c:numCache>
                <c:formatCode>General</c:formatCode>
                <c:ptCount val="6"/>
                <c:pt idx="0">
                  <c:v>1996</c:v>
                </c:pt>
                <c:pt idx="1">
                  <c:v>2002</c:v>
                </c:pt>
                <c:pt idx="2">
                  <c:v>2012</c:v>
                </c:pt>
                <c:pt idx="3">
                  <c:v>2013</c:v>
                </c:pt>
                <c:pt idx="4">
                  <c:v>2015</c:v>
                </c:pt>
                <c:pt idx="5">
                  <c:v>2018</c:v>
                </c:pt>
              </c:numCache>
            </c:numRef>
          </c:cat>
          <c:val>
            <c:numRef>
              <c:f>Sheet1!$Y$41:$Y$46</c:f>
              <c:numCache>
                <c:formatCode>General</c:formatCode>
                <c:ptCount val="6"/>
                <c:pt idx="0">
                  <c:v>0.5</c:v>
                </c:pt>
                <c:pt idx="1">
                  <c:v>0.99</c:v>
                </c:pt>
                <c:pt idx="2">
                  <c:v>1</c:v>
                </c:pt>
                <c:pt idx="3">
                  <c:v>1.1000000000000001</c:v>
                </c:pt>
                <c:pt idx="4">
                  <c:v>2.3099999999999987</c:v>
                </c:pt>
                <c:pt idx="5">
                  <c:v>2.4</c:v>
                </c:pt>
              </c:numCache>
            </c:numRef>
          </c:val>
          <c:extLst xmlns:c16r2="http://schemas.microsoft.com/office/drawing/2015/06/chart">
            <c:ext xmlns:c16="http://schemas.microsoft.com/office/drawing/2014/chart" uri="{C3380CC4-5D6E-409C-BE32-E72D297353CC}">
              <c16:uniqueId val="{00000000-4A1A-4346-8027-3FD828558F69}"/>
            </c:ext>
          </c:extLst>
        </c:ser>
        <c:gapWidth val="100"/>
        <c:shape val="cylinder"/>
        <c:axId val="253545856"/>
        <c:axId val="253548032"/>
        <c:axId val="0"/>
      </c:bar3DChart>
      <c:catAx>
        <c:axId val="253545856"/>
        <c:scaling>
          <c:orientation val="minMax"/>
        </c:scaling>
        <c:axPos val="b"/>
        <c:title>
          <c:tx>
            <c:rich>
              <a:bodyPr/>
              <a:lstStyle/>
              <a:p>
                <a:pPr>
                  <a:defRPr/>
                </a:pPr>
                <a:r>
                  <a:rPr lang="en-US" altLang="zh-CN" b="0">
                    <a:latin typeface="Times New Roman" pitchFamily="18" charset="0"/>
                    <a:cs typeface="Times New Roman" pitchFamily="18" charset="0"/>
                  </a:rPr>
                  <a:t>Year</a:t>
                </a:r>
                <a:endParaRPr lang="zh-CN" altLang="en-US" b="0">
                  <a:latin typeface="Times New Roman" pitchFamily="18" charset="0"/>
                  <a:cs typeface="Times New Roman" pitchFamily="18" charset="0"/>
                </a:endParaRPr>
              </a:p>
            </c:rich>
          </c:tx>
          <c:layout>
            <c:manualLayout>
              <c:xMode val="edge"/>
              <c:yMode val="edge"/>
              <c:x val="0.47012551873783531"/>
              <c:y val="0.90389465945840453"/>
            </c:manualLayout>
          </c:layout>
        </c:title>
        <c:numFmt formatCode="General" sourceLinked="1"/>
        <c:tickLblPos val="nextTo"/>
        <c:crossAx val="253548032"/>
        <c:crosses val="autoZero"/>
        <c:auto val="1"/>
        <c:lblAlgn val="ctr"/>
        <c:lblOffset val="100"/>
      </c:catAx>
      <c:valAx>
        <c:axId val="253548032"/>
        <c:scaling>
          <c:orientation val="minMax"/>
        </c:scaling>
        <c:axPos val="l"/>
        <c:majorGridlines/>
        <c:title>
          <c:tx>
            <c:rich>
              <a:bodyPr rot="-5400000" vert="horz"/>
              <a:lstStyle/>
              <a:p>
                <a:pPr>
                  <a:defRPr/>
                </a:pPr>
                <a:r>
                  <a:rPr lang="en-US" altLang="zh-CN" b="0">
                    <a:latin typeface="Times New Roman" pitchFamily="18" charset="0"/>
                    <a:cs typeface="Times New Roman" pitchFamily="18" charset="0"/>
                  </a:rPr>
                  <a:t>Unit (100m</a:t>
                </a:r>
                <a:r>
                  <a:rPr lang="en-US" altLang="zh-CN" b="0" baseline="0">
                    <a:latin typeface="Times New Roman" pitchFamily="18" charset="0"/>
                    <a:cs typeface="Times New Roman" pitchFamily="18" charset="0"/>
                  </a:rPr>
                  <a:t> yuan</a:t>
                </a:r>
                <a:r>
                  <a:rPr lang="en-US" altLang="zh-CN" b="0">
                    <a:latin typeface="Times New Roman" pitchFamily="18" charset="0"/>
                    <a:cs typeface="Times New Roman" pitchFamily="18" charset="0"/>
                  </a:rPr>
                  <a:t>)</a:t>
                </a:r>
                <a:endParaRPr lang="zh-CN" altLang="en-US">
                  <a:latin typeface="Times New Roman" pitchFamily="18" charset="0"/>
                  <a:cs typeface="Times New Roman" pitchFamily="18" charset="0"/>
                </a:endParaRPr>
              </a:p>
            </c:rich>
          </c:tx>
          <c:layout>
            <c:manualLayout>
              <c:xMode val="edge"/>
              <c:yMode val="edge"/>
              <c:x val="2.8862595400645466E-2"/>
              <c:y val="0.29411442697477408"/>
            </c:manualLayout>
          </c:layout>
        </c:title>
        <c:numFmt formatCode="General" sourceLinked="1"/>
        <c:tickLblPos val="nextTo"/>
        <c:crossAx val="25354585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view3D>
      <c:rotY val="40"/>
      <c:perspective val="30"/>
    </c:view3D>
    <c:floor>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floor>
    <c:side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0.13190507436570428"/>
          <c:y val="6.9919072615923034E-2"/>
          <c:w val="0.83935651793525756"/>
          <c:h val="0.79822506561679785"/>
        </c:manualLayout>
      </c:layout>
      <c:line3DChart>
        <c:grouping val="standard"/>
        <c:ser>
          <c:idx val="0"/>
          <c:order val="0"/>
          <c:spPr>
            <a:solidFill>
              <a:srgbClr val="4472C4"/>
            </a:solidFill>
          </c:spPr>
          <c:cat>
            <c:numRef>
              <c:f>Sheet1!$AA$1:$AJ$1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Sheet1!$AA$31:$AJ$31</c:f>
              <c:numCache>
                <c:formatCode>General</c:formatCode>
                <c:ptCount val="10"/>
                <c:pt idx="0">
                  <c:v>37</c:v>
                </c:pt>
                <c:pt idx="1">
                  <c:v>50</c:v>
                </c:pt>
                <c:pt idx="2">
                  <c:v>81</c:v>
                </c:pt>
                <c:pt idx="3">
                  <c:v>68</c:v>
                </c:pt>
                <c:pt idx="4">
                  <c:v>35</c:v>
                </c:pt>
                <c:pt idx="5">
                  <c:v>47</c:v>
                </c:pt>
                <c:pt idx="6">
                  <c:v>56</c:v>
                </c:pt>
                <c:pt idx="7">
                  <c:v>78</c:v>
                </c:pt>
                <c:pt idx="8">
                  <c:v>87</c:v>
                </c:pt>
                <c:pt idx="9">
                  <c:v>122</c:v>
                </c:pt>
              </c:numCache>
            </c:numRef>
          </c:val>
          <c:extLst xmlns:c16r2="http://schemas.microsoft.com/office/drawing/2015/06/chart">
            <c:ext xmlns:c16="http://schemas.microsoft.com/office/drawing/2014/chart" uri="{C3380CC4-5D6E-409C-BE32-E72D297353CC}">
              <c16:uniqueId val="{00000000-5DBF-4192-B189-D99200AF8742}"/>
            </c:ext>
          </c:extLst>
        </c:ser>
        <c:axId val="253588608"/>
        <c:axId val="253590528"/>
        <c:axId val="54761664"/>
      </c:line3DChart>
      <c:catAx>
        <c:axId val="253588608"/>
        <c:scaling>
          <c:orientation val="minMax"/>
        </c:scaling>
        <c:axPos val="b"/>
        <c:title>
          <c:tx>
            <c:rich>
              <a:bodyPr/>
              <a:lstStyle/>
              <a:p>
                <a:pPr>
                  <a:defRPr/>
                </a:pPr>
                <a:r>
                  <a:rPr lang="en-US" altLang="zh-CN" b="0">
                    <a:latin typeface="Times New Roman" pitchFamily="18" charset="0"/>
                    <a:cs typeface="Times New Roman" pitchFamily="18" charset="0"/>
                  </a:rPr>
                  <a:t>Year</a:t>
                </a:r>
                <a:endParaRPr lang="zh-CN" altLang="en-US" b="0">
                  <a:latin typeface="Times New Roman" pitchFamily="18" charset="0"/>
                  <a:cs typeface="Times New Roman" pitchFamily="18" charset="0"/>
                </a:endParaRPr>
              </a:p>
            </c:rich>
          </c:tx>
          <c:layout>
            <c:manualLayout>
              <c:xMode val="edge"/>
              <c:yMode val="edge"/>
              <c:x val="0.44072486706052089"/>
              <c:y val="0.85832153913858567"/>
            </c:manualLayout>
          </c:layout>
        </c:title>
        <c:numFmt formatCode="General" sourceLinked="1"/>
        <c:tickLblPos val="nextTo"/>
        <c:crossAx val="253590528"/>
        <c:crosses val="autoZero"/>
        <c:auto val="1"/>
        <c:lblAlgn val="ctr"/>
        <c:lblOffset val="100"/>
      </c:catAx>
      <c:valAx>
        <c:axId val="253590528"/>
        <c:scaling>
          <c:orientation val="minMax"/>
        </c:scaling>
        <c:axPos val="l"/>
        <c:majorGridlines/>
        <c:title>
          <c:tx>
            <c:rich>
              <a:bodyPr rot="-5400000" vert="horz"/>
              <a:lstStyle/>
              <a:p>
                <a:pPr>
                  <a:defRPr/>
                </a:pPr>
                <a:r>
                  <a:rPr lang="en-US" altLang="zh-CN" b="0">
                    <a:latin typeface="Times New Roman" pitchFamily="18" charset="0"/>
                    <a:cs typeface="Times New Roman" pitchFamily="18" charset="0"/>
                  </a:rPr>
                  <a:t>Number of cases concluded</a:t>
                </a:r>
                <a:endParaRPr lang="zh-CN" altLang="en-US" b="0">
                  <a:latin typeface="Times New Roman" pitchFamily="18" charset="0"/>
                  <a:cs typeface="Times New Roman" pitchFamily="18" charset="0"/>
                </a:endParaRPr>
              </a:p>
            </c:rich>
          </c:tx>
          <c:layout>
            <c:manualLayout>
              <c:xMode val="edge"/>
              <c:yMode val="edge"/>
              <c:x val="2.6327975233148941E-2"/>
              <c:y val="0.11207393311733208"/>
            </c:manualLayout>
          </c:layout>
        </c:title>
        <c:numFmt formatCode="General" sourceLinked="1"/>
        <c:tickLblPos val="nextTo"/>
        <c:crossAx val="253588608"/>
        <c:crosses val="autoZero"/>
        <c:crossBetween val="between"/>
      </c:valAx>
      <c:serAx>
        <c:axId val="54761664"/>
        <c:scaling>
          <c:orientation val="minMax"/>
        </c:scaling>
        <c:delete val="1"/>
        <c:axPos val="b"/>
        <c:tickLblPos val="none"/>
        <c:crossAx val="253590528"/>
        <c:crosses val="autoZero"/>
      </c:ser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plotArea>
      <c:layout/>
      <c:doughnutChart>
        <c:varyColors val="1"/>
        <c:ser>
          <c:idx val="0"/>
          <c:order val="0"/>
          <c:explosion val="12"/>
          <c:dLbls>
            <c:numFmt formatCode="0.0%" sourceLinked="0"/>
            <c:spPr>
              <a:noFill/>
              <a:ln>
                <a:noFill/>
              </a:ln>
              <a:effectLst/>
            </c:spPr>
            <c:showPercent val="1"/>
            <c:extLst xmlns:c16r2="http://schemas.microsoft.com/office/drawing/2015/06/chart">
              <c:ext xmlns:c15="http://schemas.microsoft.com/office/drawing/2012/chart" uri="{CE6537A1-D6FC-4f65-9D91-7224C49458BB}"/>
            </c:extLst>
          </c:dLbls>
          <c:cat>
            <c:strRef>
              <c:f>Sheet1!$AD$39:$AD$42</c:f>
              <c:strCache>
                <c:ptCount val="4"/>
                <c:pt idx="0">
                  <c:v>Judgment</c:v>
                </c:pt>
                <c:pt idx="1">
                  <c:v>Mediation</c:v>
                </c:pt>
                <c:pt idx="2">
                  <c:v>Withdrawal</c:v>
                </c:pt>
                <c:pt idx="3">
                  <c:v>Others</c:v>
                </c:pt>
              </c:strCache>
            </c:strRef>
          </c:cat>
          <c:val>
            <c:numRef>
              <c:f>Sheet1!$AE$39:$AE$42</c:f>
              <c:numCache>
                <c:formatCode>0.00%</c:formatCode>
                <c:ptCount val="4"/>
                <c:pt idx="0">
                  <c:v>0.30256410256410282</c:v>
                </c:pt>
                <c:pt idx="1">
                  <c:v>9.637488947833775E-2</c:v>
                </c:pt>
                <c:pt idx="2">
                  <c:v>0.55508399646330764</c:v>
                </c:pt>
                <c:pt idx="3">
                  <c:v>4.5900000000000003E-2</c:v>
                </c:pt>
              </c:numCache>
            </c:numRef>
          </c:val>
          <c:extLst xmlns:c16r2="http://schemas.microsoft.com/office/drawing/2015/06/chart">
            <c:ext xmlns:c16="http://schemas.microsoft.com/office/drawing/2014/chart" uri="{C3380CC4-5D6E-409C-BE32-E72D297353CC}">
              <c16:uniqueId val="{00000000-D1C6-4570-9086-5A5E689768F2}"/>
            </c:ext>
          </c:extLst>
        </c:ser>
        <c:dLbls>
          <c:showPercent val="1"/>
        </c:dLbls>
        <c:firstSliceAng val="0"/>
        <c:holeSize val="50"/>
      </c:doughnutChart>
      <c:spPr>
        <a:noFill/>
        <a:ln w="25400">
          <a:noFill/>
        </a:ln>
      </c:spPr>
    </c:plotArea>
    <c:legend>
      <c:legendPos val="r"/>
      <c:txPr>
        <a:bodyPr/>
        <a:lstStyle/>
        <a:p>
          <a:pPr>
            <a:defRPr>
              <a:latin typeface="Times New Roman" pitchFamily="18" charset="0"/>
              <a:cs typeface="Times New Roman" pitchFamily="18" charset="0"/>
            </a:defRPr>
          </a:pPr>
          <a:endParaRPr lang="zh-CN"/>
        </a:p>
      </c:txPr>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43FC6D3C334E43A073037C56B93EA4"/>
        <w:category>
          <w:name w:val="常规"/>
          <w:gallery w:val="placeholder"/>
        </w:category>
        <w:types>
          <w:type w:val="bbPlcHdr"/>
        </w:types>
        <w:behaviors>
          <w:behavior w:val="content"/>
        </w:behaviors>
        <w:guid w:val="{2D190F18-CBC4-43D6-8AD4-DAB085B3DD9C}"/>
      </w:docPartPr>
      <w:docPartBody>
        <w:p w:rsidR="00194594" w:rsidRDefault="00C45F91" w:rsidP="00C45F91">
          <w:pPr>
            <w:pStyle w:val="3F43FC6D3C334E43A073037C56B93EA4"/>
          </w:pPr>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DejaVu Sans">
    <w:altName w:val="Times New Roman"/>
    <w:charset w:val="00"/>
    <w:family w:val="roman"/>
    <w:pitch w:val="default"/>
    <w:sig w:usb0="00000000" w:usb1="80000000" w:usb2="00000008"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华文仿宋">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F91"/>
    <w:rsid w:val="000D2051"/>
    <w:rsid w:val="00194594"/>
    <w:rsid w:val="002149CC"/>
    <w:rsid w:val="00223B84"/>
    <w:rsid w:val="00602638"/>
    <w:rsid w:val="007C358B"/>
    <w:rsid w:val="00884FBD"/>
    <w:rsid w:val="00A216AB"/>
    <w:rsid w:val="00A4016D"/>
    <w:rsid w:val="00B60A53"/>
    <w:rsid w:val="00BC0CB2"/>
    <w:rsid w:val="00C45F91"/>
    <w:rsid w:val="00DE4FD8"/>
    <w:rsid w:val="00EA2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DB6A20C50B4EB69A77308C964F69CD">
    <w:name w:val="3EDB6A20C50B4EB69A77308C964F69CD"/>
    <w:rsid w:val="00C45F91"/>
    <w:pPr>
      <w:widowControl w:val="0"/>
      <w:jc w:val="both"/>
    </w:pPr>
  </w:style>
  <w:style w:type="paragraph" w:customStyle="1" w:styleId="3F43FC6D3C334E43A073037C56B93EA4">
    <w:name w:val="3F43FC6D3C334E43A073037C56B93EA4"/>
    <w:rsid w:val="00C45F9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E43276DC8D0DC4DAB02B996603323AF" ma:contentTypeVersion="8" ma:contentTypeDescription="新建文档。" ma:contentTypeScope="" ma:versionID="58c7e7897438a44918fab7c6e0437cef">
  <xsd:schema xmlns:xsd="http://www.w3.org/2001/XMLSchema" xmlns:xs="http://www.w3.org/2001/XMLSchema" xmlns:p="http://schemas.microsoft.com/office/2006/metadata/properties" xmlns:ns2="3e922d3d-8b3f-4f75-9bea-3ce668545d50" targetNamespace="http://schemas.microsoft.com/office/2006/metadata/properties" ma:root="true" ma:fieldsID="61af4ef6a812f7274ddd070423bd7c79" ns2:_="">
    <xsd:import namespace="3e922d3d-8b3f-4f75-9bea-3ce668545d50"/>
    <xsd:element name="properties">
      <xsd:complexType>
        <xsd:sequence>
          <xsd:element name="documentManagement">
            <xsd:complexType>
              <xsd:all>
                <xsd:element ref="ns2:CaseNo" minOccurs="0"/>
                <xsd:element ref="ns2:ZLKeywords" minOccurs="0"/>
                <xsd:element ref="ns2:PartnerInCharge" minOccurs="0"/>
                <xsd:element ref="ns2:RegisterDate" minOccurs="0"/>
                <xsd:element ref="ns2:Customer" minOccurs="0"/>
                <xsd:element ref="ns2:SenderName" minOccurs="0"/>
                <xsd:element ref="ns2:SentOn" minOccurs="0"/>
                <xsd:element ref="ns2: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2d3d-8b3f-4f75-9bea-3ce668545d50" elementFormDefault="qualified">
    <xsd:import namespace="http://schemas.microsoft.com/office/2006/documentManagement/types"/>
    <xsd:import namespace="http://schemas.microsoft.com/office/infopath/2007/PartnerControls"/>
    <xsd:element name="CaseNo" ma:index="8" nillable="true" ma:displayName="CaseNo" ma:default="031278" ma:internalName="CaseNo" ma:readOnly="true">
      <xsd:simpleType>
        <xsd:restriction base="dms:Text"/>
      </xsd:simpleType>
    </xsd:element>
    <xsd:element name="ZLKeywords" ma:index="9" nillable="true" ma:displayName="ZLKeywords" ma:default="" ma:internalName="ZLKeywords" ma:readOnly="false">
      <xsd:simpleType>
        <xsd:restriction base="dms:Text"/>
      </xsd:simpleType>
    </xsd:element>
    <xsd:element name="PartnerInCharge" ma:index="10" nillable="true" ma:displayName="PartnerInCharge" ma:default="一般业务开拓（程芳）" ma:internalName="PartnerInCharge" ma:readOnly="false">
      <xsd:simpleType>
        <xsd:restriction base="dms:Text"/>
      </xsd:simpleType>
    </xsd:element>
    <xsd:element name="RegisterDate" ma:index="11" nillable="true" ma:displayName="RegisterDate" ma:default="2013-04-27 00:00:00Z" ma:format="DateOnly" ma:internalName="RegisterDate">
      <xsd:simpleType>
        <xsd:restriction base="dms:DateTime"/>
      </xsd:simpleType>
    </xsd:element>
    <xsd:element name="Customer" ma:index="12" nillable="true" ma:displayName="Customer" ma:default="程芳" ma:internalName="Customer" ma:readOnly="false">
      <xsd:simpleType>
        <xsd:restriction base="dms:Text"/>
      </xsd:simpleType>
    </xsd:element>
    <xsd:element name="SenderName" ma:index="13" nillable="true" ma:displayName="SenderName" ma:default="" ma:internalName="SenderName" ma:readOnly="false">
      <xsd:simpleType>
        <xsd:restriction base="dms:Text"/>
      </xsd:simpleType>
    </xsd:element>
    <xsd:element name="SentOn" ma:index="14" nillable="true" ma:displayName="SentOn" ma:default="" ma:format="DateTime" ma:internalName="SentOn">
      <xsd:simpleType>
        <xsd:restriction base="dms:DateTime"/>
      </xsd:simpleType>
    </xsd:element>
    <xsd:element name="ReceivedTime" ma:index="15" nillable="true" ma:displayName="ReceivedTime" ma:default="" ma:format="DateTime" ma:internalName="Receive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SentOn xmlns="3e922d3d-8b3f-4f75-9bea-3ce668545d50" xsi:nil="true"/>
    <PartnerInCharge xmlns="3e922d3d-8b3f-4f75-9bea-3ce668545d50">一般业务开拓（程芳）</PartnerInCharge>
    <SenderName xmlns="3e922d3d-8b3f-4f75-9bea-3ce668545d50" xsi:nil="true"/>
    <ReceivedTime xmlns="3e922d3d-8b3f-4f75-9bea-3ce668545d50" xsi:nil="true"/>
    <ZLKeywords xmlns="3e922d3d-8b3f-4f75-9bea-3ce668545d50" xsi:nil="true"/>
    <Customer xmlns="3e922d3d-8b3f-4f75-9bea-3ce668545d50">程芳</Customer>
    <RegisterDate xmlns="3e922d3d-8b3f-4f75-9bea-3ce668545d50">2013-04-26T16:00:00+00:00</Register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F55A-8990-4EB6-91E9-BCA555A858AC}">
  <ds:schemaRefs>
    <ds:schemaRef ds:uri="http://schemas.microsoft.com/sharepoint/v3/contenttype/forms"/>
  </ds:schemaRefs>
</ds:datastoreItem>
</file>

<file path=customXml/itemProps2.xml><?xml version="1.0" encoding="utf-8"?>
<ds:datastoreItem xmlns:ds="http://schemas.openxmlformats.org/officeDocument/2006/customXml" ds:itemID="{E23CCE3C-44AF-4362-B66D-3A639BE9A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2d3d-8b3f-4f75-9bea-3ce6685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544530-F63D-42D6-83E8-E2D399F5BB98}">
  <ds:schemaRefs>
    <ds:schemaRef ds:uri="http://schemas.microsoft.com/office/2006/metadata/properties"/>
    <ds:schemaRef ds:uri="http://schemas.microsoft.com/office/infopath/2007/PartnerControls"/>
    <ds:schemaRef ds:uri="3e922d3d-8b3f-4f75-9bea-3ce668545d50"/>
  </ds:schemaRefs>
</ds:datastoreItem>
</file>

<file path=customXml/itemProps5.xml><?xml version="1.0" encoding="utf-8"?>
<ds:datastoreItem xmlns:ds="http://schemas.openxmlformats.org/officeDocument/2006/customXml" ds:itemID="{8F5A1782-FDF0-403B-A9E8-E0EBD493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81</Pages>
  <Words>16346</Words>
  <Characters>93178</Characters>
  <Application>Microsoft Office Word</Application>
  <DocSecurity>0</DocSecurity>
  <Lines>776</Lines>
  <Paragraphs>218</Paragraphs>
  <ScaleCrop>false</ScaleCrop>
  <Company/>
  <LinksUpToDate>false</LinksUpToDate>
  <CharactersWithSpaces>109306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zhoushulin</dc:creator>
  <cp:lastModifiedBy>陈健淋</cp:lastModifiedBy>
  <cp:revision>29</cp:revision>
  <cp:lastPrinted>2020-04-17T05:59:00Z</cp:lastPrinted>
  <dcterms:created xsi:type="dcterms:W3CDTF">2020-04-18T09:06:00Z</dcterms:created>
  <dcterms:modified xsi:type="dcterms:W3CDTF">2020-04-21T08:48:00Z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2052-1.5.0.2161</vt:lpwstr>
  </property>
  <property fmtid="{D5CDD505-2E9C-101B-9397-08002B2CF9AE}" pid="3" name="ContentTypeId">
    <vt:lpwstr>0x0101007E43276DC8D0DC4DAB02B996603323AF</vt:lpwstr>
  </property>
</Properties>
</file>