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DC" w:rsidRDefault="00B93ADC" w:rsidP="00B93ADC">
      <w:pPr>
        <w:jc w:val="center"/>
        <w:rPr>
          <w:sz w:val="32"/>
          <w:szCs w:val="32"/>
        </w:rPr>
      </w:pPr>
    </w:p>
    <w:p w:rsidR="00B93ADC" w:rsidRDefault="00B93ADC" w:rsidP="00B93ADC">
      <w:pPr>
        <w:jc w:val="center"/>
        <w:rPr>
          <w:sz w:val="32"/>
          <w:szCs w:val="32"/>
        </w:rPr>
      </w:pPr>
    </w:p>
    <w:p w:rsidR="00B93ADC" w:rsidRDefault="00B93ADC" w:rsidP="00B93ADC">
      <w:pPr>
        <w:jc w:val="center"/>
        <w:rPr>
          <w:sz w:val="32"/>
          <w:szCs w:val="32"/>
        </w:rPr>
      </w:pPr>
    </w:p>
    <w:p w:rsidR="00B93ADC" w:rsidRPr="00CB2D90" w:rsidRDefault="00B93ADC" w:rsidP="00B93ADC">
      <w:pPr>
        <w:jc w:val="center"/>
        <w:rPr>
          <w:color w:val="000000"/>
          <w:sz w:val="32"/>
          <w:szCs w:val="32"/>
        </w:rPr>
      </w:pPr>
    </w:p>
    <w:p w:rsidR="00B93ADC" w:rsidRPr="00CB2D90" w:rsidRDefault="00B93ADC" w:rsidP="00B93ADC">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上海法院20</w:t>
      </w:r>
      <w:r>
        <w:rPr>
          <w:rFonts w:ascii="黑体" w:eastAsia="黑体" w:hAnsi="宋体" w:hint="eastAsia"/>
          <w:sz w:val="72"/>
          <w:szCs w:val="96"/>
        </w:rPr>
        <w:t>20</w:t>
      </w:r>
      <w:r w:rsidRPr="00CB2D90">
        <w:rPr>
          <w:rFonts w:ascii="黑体" w:eastAsia="黑体" w:hAnsi="宋体" w:hint="eastAsia"/>
          <w:sz w:val="72"/>
          <w:szCs w:val="96"/>
        </w:rPr>
        <w:t>年度</w:t>
      </w:r>
    </w:p>
    <w:p w:rsidR="00B93ADC" w:rsidRPr="00CB2D90" w:rsidRDefault="00B93ADC" w:rsidP="00B93ADC">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执行</w:t>
      </w:r>
      <w:r>
        <w:rPr>
          <w:rFonts w:ascii="黑体" w:eastAsia="黑体" w:hAnsi="宋体" w:hint="eastAsia"/>
          <w:sz w:val="72"/>
          <w:szCs w:val="96"/>
        </w:rPr>
        <w:t>失信联合惩戒</w:t>
      </w:r>
    </w:p>
    <w:p w:rsidR="00B93ADC" w:rsidRPr="00CB2D90" w:rsidRDefault="00B93ADC" w:rsidP="00B93ADC">
      <w:pPr>
        <w:pStyle w:val="1"/>
        <w:spacing w:before="240"/>
        <w:jc w:val="center"/>
        <w:rPr>
          <w:rFonts w:ascii="黑体" w:eastAsia="黑体" w:hAnsi="宋体"/>
          <w:caps/>
          <w:sz w:val="32"/>
          <w:szCs w:val="36"/>
        </w:rPr>
      </w:pPr>
      <w:r>
        <w:rPr>
          <w:rFonts w:ascii="黑体" w:eastAsia="黑体" w:hAnsi="宋体" w:hint="eastAsia"/>
          <w:sz w:val="56"/>
          <w:szCs w:val="108"/>
        </w:rPr>
        <w:t>五个</w:t>
      </w:r>
      <w:r w:rsidRPr="00CB2D90">
        <w:rPr>
          <w:rFonts w:ascii="黑体" w:eastAsia="黑体" w:hAnsi="宋体" w:hint="eastAsia"/>
          <w:sz w:val="56"/>
          <w:szCs w:val="108"/>
        </w:rPr>
        <w:t>典型案例</w:t>
      </w: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color w:val="000000"/>
          <w:sz w:val="32"/>
          <w:szCs w:val="32"/>
        </w:rPr>
      </w:pPr>
    </w:p>
    <w:p w:rsidR="00B93ADC" w:rsidRPr="00CB2D90" w:rsidRDefault="00B93ADC" w:rsidP="00B93ADC">
      <w:pPr>
        <w:jc w:val="center"/>
        <w:rPr>
          <w:rFonts w:ascii="黑体" w:eastAsia="黑体"/>
          <w:color w:val="000000"/>
          <w:sz w:val="32"/>
          <w:szCs w:val="32"/>
        </w:rPr>
      </w:pPr>
      <w:r w:rsidRPr="00CB2D90">
        <w:rPr>
          <w:rFonts w:ascii="黑体" w:eastAsia="黑体" w:hint="eastAsia"/>
          <w:color w:val="000000"/>
          <w:sz w:val="32"/>
          <w:szCs w:val="32"/>
        </w:rPr>
        <w:t>上海市高级人民法院</w:t>
      </w:r>
    </w:p>
    <w:p w:rsidR="00B93ADC" w:rsidRDefault="00B93ADC" w:rsidP="00B93ADC">
      <w:pPr>
        <w:jc w:val="center"/>
        <w:rPr>
          <w:rFonts w:ascii="黑体" w:eastAsia="黑体"/>
          <w:color w:val="000000"/>
          <w:sz w:val="32"/>
          <w:szCs w:val="32"/>
        </w:rPr>
      </w:pPr>
      <w:r>
        <w:rPr>
          <w:rFonts w:ascii="黑体" w:eastAsia="黑体" w:hint="eastAsia"/>
          <w:color w:val="000000"/>
          <w:sz w:val="32"/>
          <w:szCs w:val="32"/>
        </w:rPr>
        <w:t>二</w:t>
      </w:r>
      <w:r>
        <w:rPr>
          <w:rFonts w:ascii="黑体" w:eastAsia="黑体" w:hAnsi="宋体" w:hint="eastAsia"/>
          <w:color w:val="000000"/>
          <w:sz w:val="32"/>
          <w:szCs w:val="32"/>
        </w:rPr>
        <w:t>零</w:t>
      </w:r>
      <w:r>
        <w:rPr>
          <w:rFonts w:ascii="黑体" w:eastAsia="黑体" w:hint="eastAsia"/>
          <w:color w:val="000000"/>
          <w:sz w:val="32"/>
          <w:szCs w:val="32"/>
        </w:rPr>
        <w:t>二</w:t>
      </w:r>
      <w:r>
        <w:rPr>
          <w:rFonts w:ascii="黑体" w:eastAsia="黑体" w:hAnsi="宋体" w:hint="eastAsia"/>
          <w:color w:val="000000"/>
          <w:sz w:val="32"/>
          <w:szCs w:val="32"/>
        </w:rPr>
        <w:t>一</w:t>
      </w:r>
      <w:r>
        <w:rPr>
          <w:rFonts w:ascii="黑体" w:eastAsia="黑体" w:hint="eastAsia"/>
          <w:color w:val="000000"/>
          <w:sz w:val="32"/>
          <w:szCs w:val="32"/>
        </w:rPr>
        <w:t>年一月</w:t>
      </w:r>
    </w:p>
    <w:p w:rsidR="00B93ADC" w:rsidRDefault="00B93ADC" w:rsidP="00B93ADC">
      <w:pPr>
        <w:jc w:val="left"/>
        <w:rPr>
          <w:rFonts w:ascii="华文中宋" w:eastAsia="华文中宋" w:hAnsi="华文中宋" w:cs="宋体"/>
          <w:b/>
          <w:bCs/>
          <w:color w:val="000000"/>
          <w:spacing w:val="-14"/>
          <w:kern w:val="0"/>
          <w:sz w:val="44"/>
          <w:szCs w:val="44"/>
        </w:rPr>
      </w:pPr>
    </w:p>
    <w:p w:rsidR="00B93ADC" w:rsidRDefault="00B93ADC" w:rsidP="00B93ADC">
      <w:pPr>
        <w:jc w:val="left"/>
        <w:rPr>
          <w:rFonts w:ascii="华文中宋" w:eastAsia="华文中宋" w:hAnsi="华文中宋" w:cs="宋体"/>
          <w:b/>
          <w:bCs/>
          <w:color w:val="000000"/>
          <w:spacing w:val="-14"/>
          <w:kern w:val="0"/>
          <w:sz w:val="44"/>
          <w:szCs w:val="44"/>
        </w:rPr>
      </w:pPr>
    </w:p>
    <w:p w:rsidR="00B93ADC" w:rsidRPr="00BA5166" w:rsidRDefault="00B93ADC" w:rsidP="00B93ADC">
      <w:pPr>
        <w:jc w:val="center"/>
        <w:rPr>
          <w:rFonts w:ascii="华文中宋" w:eastAsia="华文中宋" w:hAnsi="华文中宋" w:cs="宋体"/>
          <w:b/>
          <w:bCs/>
          <w:color w:val="000000"/>
          <w:spacing w:val="-14"/>
          <w:kern w:val="0"/>
          <w:sz w:val="44"/>
          <w:szCs w:val="44"/>
        </w:rPr>
      </w:pPr>
      <w:r>
        <w:rPr>
          <w:rFonts w:ascii="华文中宋" w:eastAsia="华文中宋" w:hAnsi="华文中宋" w:cs="宋体" w:hint="eastAsia"/>
          <w:b/>
          <w:bCs/>
          <w:color w:val="000000"/>
          <w:spacing w:val="-14"/>
          <w:kern w:val="0"/>
          <w:sz w:val="44"/>
          <w:szCs w:val="44"/>
        </w:rPr>
        <w:lastRenderedPageBreak/>
        <w:t>执行失信联合惩戒</w:t>
      </w:r>
      <w:r w:rsidRPr="00BA5166">
        <w:rPr>
          <w:rFonts w:ascii="华文中宋" w:eastAsia="华文中宋" w:hAnsi="华文中宋" w:cs="宋体" w:hint="eastAsia"/>
          <w:b/>
          <w:bCs/>
          <w:color w:val="000000"/>
          <w:spacing w:val="-14"/>
          <w:kern w:val="0"/>
          <w:sz w:val="44"/>
          <w:szCs w:val="44"/>
        </w:rPr>
        <w:t>典型案例</w:t>
      </w:r>
    </w:p>
    <w:p w:rsidR="00B93ADC" w:rsidRPr="00320F82" w:rsidRDefault="00B93ADC" w:rsidP="00B93ADC">
      <w:pPr>
        <w:jc w:val="center"/>
        <w:rPr>
          <w:rFonts w:ascii="华文中宋" w:eastAsia="华文中宋" w:hAnsi="华文中宋" w:cs="宋体"/>
          <w:b/>
          <w:bCs/>
          <w:color w:val="000000"/>
          <w:spacing w:val="-14"/>
          <w:kern w:val="0"/>
          <w:sz w:val="44"/>
          <w:szCs w:val="44"/>
        </w:rPr>
      </w:pPr>
    </w:p>
    <w:p w:rsidR="00B93ADC" w:rsidRDefault="00B93ADC" w:rsidP="00B93ADC"/>
    <w:p w:rsidR="0060742C" w:rsidRPr="0060742C" w:rsidRDefault="00B93ADC" w:rsidP="003B14D5">
      <w:pPr>
        <w:widowControl/>
        <w:spacing w:line="620" w:lineRule="exact"/>
        <w:ind w:left="1383" w:hangingChars="492" w:hanging="1383"/>
        <w:jc w:val="left"/>
        <w:rPr>
          <w:b/>
          <w:sz w:val="28"/>
          <w:szCs w:val="28"/>
        </w:rPr>
      </w:pPr>
      <w:r>
        <w:rPr>
          <w:rFonts w:hint="eastAsia"/>
          <w:b/>
          <w:sz w:val="28"/>
          <w:szCs w:val="28"/>
        </w:rPr>
        <w:t>案例</w:t>
      </w:r>
      <w:proofErr w:type="gramStart"/>
      <w:r>
        <w:rPr>
          <w:rFonts w:hint="eastAsia"/>
          <w:b/>
          <w:sz w:val="28"/>
          <w:szCs w:val="28"/>
        </w:rPr>
        <w:t>一</w:t>
      </w:r>
      <w:proofErr w:type="gramEnd"/>
      <w:r>
        <w:rPr>
          <w:rFonts w:hint="eastAsia"/>
          <w:b/>
          <w:sz w:val="28"/>
          <w:szCs w:val="28"/>
        </w:rPr>
        <w:t xml:space="preserve">    </w:t>
      </w:r>
      <w:r w:rsidR="003B14D5" w:rsidRPr="003B14D5">
        <w:rPr>
          <w:rFonts w:hint="eastAsia"/>
          <w:b/>
          <w:sz w:val="28"/>
          <w:szCs w:val="28"/>
        </w:rPr>
        <w:t>周</w:t>
      </w:r>
      <w:r w:rsidR="003B14D5">
        <w:rPr>
          <w:rFonts w:hint="eastAsia"/>
          <w:b/>
          <w:sz w:val="28"/>
          <w:szCs w:val="28"/>
        </w:rPr>
        <w:t>某某</w:t>
      </w:r>
      <w:r w:rsidR="003B14D5" w:rsidRPr="003B14D5">
        <w:rPr>
          <w:rFonts w:hint="eastAsia"/>
          <w:b/>
          <w:sz w:val="28"/>
          <w:szCs w:val="28"/>
        </w:rPr>
        <w:t>申请执行汪</w:t>
      </w:r>
      <w:r w:rsidR="003B14D5">
        <w:rPr>
          <w:rFonts w:hint="eastAsia"/>
          <w:b/>
          <w:sz w:val="28"/>
          <w:szCs w:val="28"/>
        </w:rPr>
        <w:t>某等人提供劳务者受害责任纠纷</w:t>
      </w:r>
      <w:r w:rsidR="003B14D5" w:rsidRPr="003B14D5">
        <w:rPr>
          <w:rFonts w:hint="eastAsia"/>
          <w:b/>
          <w:sz w:val="28"/>
          <w:szCs w:val="28"/>
        </w:rPr>
        <w:t>案</w:t>
      </w:r>
      <w:r w:rsidR="00477E39">
        <w:rPr>
          <w:rFonts w:hint="eastAsia"/>
          <w:b/>
          <w:sz w:val="28"/>
          <w:szCs w:val="28"/>
        </w:rPr>
        <w:t>（</w:t>
      </w:r>
      <w:r w:rsidR="0060742C" w:rsidRPr="0060742C">
        <w:rPr>
          <w:rFonts w:hint="eastAsia"/>
          <w:b/>
          <w:sz w:val="28"/>
          <w:szCs w:val="28"/>
        </w:rPr>
        <w:t>浦东法院</w:t>
      </w:r>
      <w:r w:rsidR="00477E39">
        <w:rPr>
          <w:rFonts w:hint="eastAsia"/>
          <w:b/>
          <w:sz w:val="28"/>
          <w:szCs w:val="28"/>
        </w:rPr>
        <w:t>）</w:t>
      </w:r>
      <w:r w:rsidR="003B14D5" w:rsidRPr="003B14D5">
        <w:rPr>
          <w:rFonts w:asciiTheme="minorEastAsia" w:eastAsiaTheme="minorEastAsia" w:hAnsiTheme="minorEastAsia" w:cs="Calibri" w:hint="eastAsia"/>
          <w:kern w:val="0"/>
          <w:sz w:val="28"/>
          <w:szCs w:val="28"/>
        </w:rPr>
        <w:t xml:space="preserve"> </w:t>
      </w:r>
    </w:p>
    <w:p w:rsidR="00E30076" w:rsidRPr="000F662E" w:rsidRDefault="00B93ADC" w:rsidP="000F662E">
      <w:pPr>
        <w:rPr>
          <w:b/>
          <w:sz w:val="28"/>
          <w:szCs w:val="28"/>
        </w:rPr>
      </w:pPr>
      <w:r>
        <w:rPr>
          <w:rFonts w:hint="eastAsia"/>
          <w:b/>
          <w:sz w:val="28"/>
          <w:szCs w:val="28"/>
        </w:rPr>
        <w:t>案例二</w:t>
      </w:r>
      <w:r>
        <w:rPr>
          <w:rFonts w:hint="eastAsia"/>
          <w:b/>
          <w:sz w:val="28"/>
          <w:szCs w:val="28"/>
        </w:rPr>
        <w:t xml:space="preserve">    </w:t>
      </w:r>
      <w:r w:rsidR="0083145F">
        <w:rPr>
          <w:rFonts w:hint="eastAsia"/>
          <w:b/>
          <w:sz w:val="28"/>
          <w:szCs w:val="28"/>
        </w:rPr>
        <w:t>沈</w:t>
      </w:r>
      <w:r w:rsidR="0083145F" w:rsidRPr="00BA6108">
        <w:rPr>
          <w:rFonts w:hint="eastAsia"/>
          <w:b/>
          <w:sz w:val="28"/>
          <w:szCs w:val="28"/>
        </w:rPr>
        <w:t>某</w:t>
      </w:r>
      <w:r w:rsidR="0083145F">
        <w:rPr>
          <w:rFonts w:hint="eastAsia"/>
          <w:b/>
          <w:sz w:val="28"/>
          <w:szCs w:val="28"/>
        </w:rPr>
        <w:t>某</w:t>
      </w:r>
      <w:r w:rsidR="0083145F" w:rsidRPr="00BA6108">
        <w:rPr>
          <w:rFonts w:hint="eastAsia"/>
          <w:b/>
          <w:sz w:val="28"/>
          <w:szCs w:val="28"/>
        </w:rPr>
        <w:t>申请执行</w:t>
      </w:r>
      <w:r w:rsidR="0083145F">
        <w:rPr>
          <w:rFonts w:hint="eastAsia"/>
          <w:b/>
          <w:sz w:val="28"/>
          <w:szCs w:val="28"/>
        </w:rPr>
        <w:t>陈某买卖合同纠纷</w:t>
      </w:r>
      <w:r w:rsidR="0083145F" w:rsidRPr="00BA6108">
        <w:rPr>
          <w:rFonts w:hint="eastAsia"/>
          <w:b/>
          <w:sz w:val="28"/>
          <w:szCs w:val="28"/>
        </w:rPr>
        <w:t>案</w:t>
      </w:r>
      <w:r w:rsidR="00477E39">
        <w:rPr>
          <w:rFonts w:hint="eastAsia"/>
          <w:b/>
          <w:sz w:val="28"/>
          <w:szCs w:val="28"/>
        </w:rPr>
        <w:t>（</w:t>
      </w:r>
      <w:r w:rsidR="000F662E">
        <w:rPr>
          <w:rFonts w:hint="eastAsia"/>
          <w:b/>
          <w:sz w:val="28"/>
          <w:szCs w:val="28"/>
        </w:rPr>
        <w:t>青浦法院</w:t>
      </w:r>
      <w:r w:rsidR="00477E39">
        <w:rPr>
          <w:rFonts w:hint="eastAsia"/>
          <w:b/>
          <w:sz w:val="28"/>
          <w:szCs w:val="28"/>
        </w:rPr>
        <w:t>）</w:t>
      </w:r>
    </w:p>
    <w:p w:rsidR="00E30076" w:rsidRPr="00E30076" w:rsidRDefault="00B93ADC" w:rsidP="00CC7AC6">
      <w:pPr>
        <w:ind w:left="1383" w:hangingChars="492" w:hanging="1383"/>
        <w:rPr>
          <w:b/>
          <w:sz w:val="28"/>
          <w:szCs w:val="28"/>
        </w:rPr>
      </w:pPr>
      <w:r>
        <w:rPr>
          <w:rFonts w:hint="eastAsia"/>
          <w:b/>
          <w:sz w:val="28"/>
          <w:szCs w:val="28"/>
        </w:rPr>
        <w:t>案例三</w:t>
      </w:r>
      <w:r>
        <w:rPr>
          <w:rFonts w:hint="eastAsia"/>
          <w:b/>
          <w:sz w:val="28"/>
          <w:szCs w:val="28"/>
        </w:rPr>
        <w:t xml:space="preserve">   </w:t>
      </w:r>
      <w:r w:rsidR="00E30076">
        <w:rPr>
          <w:rFonts w:hint="eastAsia"/>
          <w:b/>
          <w:sz w:val="28"/>
          <w:szCs w:val="28"/>
        </w:rPr>
        <w:t xml:space="preserve"> </w:t>
      </w:r>
      <w:r w:rsidR="00E30076" w:rsidRPr="00E30076">
        <w:rPr>
          <w:rFonts w:hint="eastAsia"/>
          <w:b/>
          <w:sz w:val="28"/>
          <w:szCs w:val="28"/>
        </w:rPr>
        <w:t>王某等申请执行上海某科技公司劳动仲裁纠纷案（黄浦法院）</w:t>
      </w:r>
    </w:p>
    <w:p w:rsidR="00CC7AC6" w:rsidRDefault="00B93ADC" w:rsidP="00CC7AC6">
      <w:pPr>
        <w:ind w:left="1521" w:hangingChars="541" w:hanging="1521"/>
        <w:rPr>
          <w:b/>
          <w:sz w:val="28"/>
          <w:szCs w:val="28"/>
        </w:rPr>
      </w:pPr>
      <w:r>
        <w:rPr>
          <w:rFonts w:hint="eastAsia"/>
          <w:b/>
          <w:sz w:val="28"/>
          <w:szCs w:val="28"/>
        </w:rPr>
        <w:t>案例四</w:t>
      </w:r>
      <w:r>
        <w:rPr>
          <w:rFonts w:hint="eastAsia"/>
          <w:b/>
          <w:sz w:val="28"/>
          <w:szCs w:val="28"/>
        </w:rPr>
        <w:t xml:space="preserve">    </w:t>
      </w:r>
      <w:r w:rsidR="00CC7AC6" w:rsidRPr="00E30076">
        <w:rPr>
          <w:rFonts w:hint="eastAsia"/>
          <w:b/>
          <w:sz w:val="28"/>
          <w:szCs w:val="28"/>
        </w:rPr>
        <w:t>上海某甲检测中心申请执行上海某乙检测中心服务合同纠纷案</w:t>
      </w:r>
      <w:r w:rsidR="00CC7AC6" w:rsidRPr="00CC7AC6">
        <w:rPr>
          <w:rFonts w:hint="eastAsia"/>
          <w:b/>
          <w:sz w:val="28"/>
          <w:szCs w:val="28"/>
        </w:rPr>
        <w:t>（金山法院）</w:t>
      </w:r>
    </w:p>
    <w:p w:rsidR="00CC7AC6" w:rsidRPr="00CC7AC6" w:rsidRDefault="00B93ADC" w:rsidP="00CC7AC6">
      <w:pPr>
        <w:rPr>
          <w:b/>
          <w:sz w:val="28"/>
          <w:szCs w:val="28"/>
        </w:rPr>
      </w:pPr>
      <w:r>
        <w:rPr>
          <w:rFonts w:hint="eastAsia"/>
          <w:b/>
          <w:sz w:val="28"/>
          <w:szCs w:val="28"/>
        </w:rPr>
        <w:t>案例五</w:t>
      </w:r>
      <w:r w:rsidR="006A76C0">
        <w:rPr>
          <w:rFonts w:hint="eastAsia"/>
          <w:b/>
          <w:sz w:val="28"/>
          <w:szCs w:val="28"/>
        </w:rPr>
        <w:t xml:space="preserve">    </w:t>
      </w:r>
      <w:r w:rsidR="00CC7AC6" w:rsidRPr="00CC7AC6">
        <w:rPr>
          <w:rFonts w:hint="eastAsia"/>
          <w:b/>
          <w:sz w:val="28"/>
          <w:szCs w:val="28"/>
        </w:rPr>
        <w:t>邹某申请</w:t>
      </w:r>
      <w:r w:rsidR="00B754B6">
        <w:rPr>
          <w:rFonts w:hint="eastAsia"/>
          <w:b/>
          <w:sz w:val="28"/>
          <w:szCs w:val="28"/>
        </w:rPr>
        <w:t>执行</w:t>
      </w:r>
      <w:r w:rsidR="00CC7AC6" w:rsidRPr="00CC7AC6">
        <w:rPr>
          <w:rFonts w:hint="eastAsia"/>
          <w:b/>
          <w:sz w:val="28"/>
          <w:szCs w:val="28"/>
        </w:rPr>
        <w:t>张某房屋买卖合同纠纷执行案（嘉定法院）</w:t>
      </w:r>
    </w:p>
    <w:p w:rsidR="00B93ADC" w:rsidRPr="00DE52B7" w:rsidRDefault="00B93ADC" w:rsidP="00CC7AC6">
      <w:pPr>
        <w:rPr>
          <w:b/>
          <w:sz w:val="28"/>
          <w:szCs w:val="28"/>
        </w:rPr>
      </w:pPr>
    </w:p>
    <w:p w:rsidR="00B93ADC" w:rsidRPr="00BA6108" w:rsidRDefault="00B93ADC" w:rsidP="00B93ADC">
      <w:pPr>
        <w:jc w:val="center"/>
        <w:rPr>
          <w:b/>
          <w:sz w:val="28"/>
          <w:szCs w:val="28"/>
        </w:rPr>
      </w:pPr>
    </w:p>
    <w:p w:rsidR="00B93ADC" w:rsidRDefault="00B93ADC" w:rsidP="00B93ADC">
      <w:r>
        <w:rPr>
          <w:b/>
          <w:sz w:val="28"/>
          <w:szCs w:val="28"/>
        </w:rPr>
        <w:br w:type="page"/>
      </w:r>
    </w:p>
    <w:p w:rsidR="00B93ADC" w:rsidRDefault="00B93ADC" w:rsidP="00B93ADC">
      <w:pPr>
        <w:jc w:val="left"/>
        <w:rPr>
          <w:b/>
          <w:sz w:val="28"/>
          <w:szCs w:val="28"/>
        </w:rPr>
      </w:pPr>
      <w:r>
        <w:rPr>
          <w:rFonts w:hint="eastAsia"/>
          <w:b/>
          <w:sz w:val="28"/>
          <w:szCs w:val="28"/>
        </w:rPr>
        <w:lastRenderedPageBreak/>
        <w:t>案例一</w:t>
      </w:r>
    </w:p>
    <w:p w:rsidR="0060742C" w:rsidRPr="0060742C" w:rsidRDefault="00B93ADC" w:rsidP="0060742C">
      <w:pPr>
        <w:jc w:val="center"/>
        <w:rPr>
          <w:b/>
          <w:sz w:val="28"/>
          <w:szCs w:val="28"/>
        </w:rPr>
      </w:pPr>
      <w:r>
        <w:rPr>
          <w:rFonts w:hint="eastAsia"/>
          <w:b/>
          <w:sz w:val="28"/>
          <w:szCs w:val="28"/>
        </w:rPr>
        <w:t xml:space="preserve">   </w:t>
      </w:r>
      <w:r w:rsidR="003B14D5" w:rsidRPr="003B14D5">
        <w:rPr>
          <w:rFonts w:hint="eastAsia"/>
          <w:b/>
          <w:sz w:val="28"/>
          <w:szCs w:val="28"/>
        </w:rPr>
        <w:t>周</w:t>
      </w:r>
      <w:r w:rsidR="003B14D5">
        <w:rPr>
          <w:rFonts w:hint="eastAsia"/>
          <w:b/>
          <w:sz w:val="28"/>
          <w:szCs w:val="28"/>
        </w:rPr>
        <w:t>某某</w:t>
      </w:r>
      <w:r w:rsidR="003B14D5" w:rsidRPr="003B14D5">
        <w:rPr>
          <w:rFonts w:hint="eastAsia"/>
          <w:b/>
          <w:sz w:val="28"/>
          <w:szCs w:val="28"/>
        </w:rPr>
        <w:t>申请执行汪</w:t>
      </w:r>
      <w:r w:rsidR="003B14D5">
        <w:rPr>
          <w:rFonts w:hint="eastAsia"/>
          <w:b/>
          <w:sz w:val="28"/>
          <w:szCs w:val="28"/>
        </w:rPr>
        <w:t>某等人提供劳务者受害责任纠纷</w:t>
      </w:r>
      <w:r w:rsidR="003B14D5" w:rsidRPr="003B14D5">
        <w:rPr>
          <w:rFonts w:hint="eastAsia"/>
          <w:b/>
          <w:sz w:val="28"/>
          <w:szCs w:val="28"/>
        </w:rPr>
        <w:t>案</w:t>
      </w:r>
    </w:p>
    <w:p w:rsidR="003B14D5" w:rsidRDefault="00477E39" w:rsidP="0060742C">
      <w:pPr>
        <w:jc w:val="center"/>
        <w:rPr>
          <w:sz w:val="28"/>
          <w:szCs w:val="28"/>
        </w:rPr>
      </w:pPr>
      <w:r>
        <w:rPr>
          <w:rFonts w:hint="eastAsia"/>
          <w:sz w:val="28"/>
          <w:szCs w:val="28"/>
        </w:rPr>
        <w:t>（</w:t>
      </w:r>
      <w:r w:rsidR="0060742C" w:rsidRPr="0060742C">
        <w:rPr>
          <w:rFonts w:hint="eastAsia"/>
          <w:sz w:val="28"/>
          <w:szCs w:val="28"/>
        </w:rPr>
        <w:t>浦东法院</w:t>
      </w:r>
      <w:r>
        <w:rPr>
          <w:rFonts w:hint="eastAsia"/>
          <w:sz w:val="28"/>
          <w:szCs w:val="28"/>
        </w:rPr>
        <w:t>）</w:t>
      </w:r>
    </w:p>
    <w:p w:rsidR="003B14D5" w:rsidRDefault="003B14D5" w:rsidP="003B14D5">
      <w:pPr>
        <w:ind w:firstLineChars="196" w:firstLine="551"/>
        <w:jc w:val="left"/>
        <w:rPr>
          <w:rFonts w:asciiTheme="minorEastAsia" w:eastAsiaTheme="minorEastAsia" w:hAnsiTheme="minorEastAsia" w:cstheme="minorBidi"/>
          <w:b/>
          <w:sz w:val="28"/>
          <w:szCs w:val="28"/>
        </w:rPr>
      </w:pPr>
      <w:r w:rsidRPr="003B14D5">
        <w:rPr>
          <w:rFonts w:asciiTheme="minorEastAsia" w:eastAsiaTheme="minorEastAsia" w:hAnsiTheme="minorEastAsia" w:cstheme="minorBidi" w:hint="eastAsia"/>
          <w:b/>
          <w:sz w:val="28"/>
          <w:szCs w:val="28"/>
        </w:rPr>
        <w:t>一、基本案情</w:t>
      </w:r>
    </w:p>
    <w:p w:rsidR="003B14D5" w:rsidRDefault="003B14D5" w:rsidP="003B14D5">
      <w:pPr>
        <w:ind w:firstLineChars="196" w:firstLine="549"/>
        <w:jc w:val="left"/>
        <w:rPr>
          <w:rFonts w:asciiTheme="minorEastAsia" w:eastAsiaTheme="minorEastAsia" w:hAnsiTheme="minorEastAsia" w:cs="Calibri"/>
          <w:kern w:val="0"/>
          <w:sz w:val="28"/>
          <w:szCs w:val="28"/>
        </w:rPr>
      </w:pPr>
      <w:r w:rsidRPr="0060742C">
        <w:rPr>
          <w:rFonts w:asciiTheme="minorEastAsia" w:eastAsiaTheme="minorEastAsia" w:hAnsiTheme="minorEastAsia" w:cs="Calibri" w:hint="eastAsia"/>
          <w:kern w:val="0"/>
          <w:sz w:val="28"/>
          <w:szCs w:val="28"/>
        </w:rPr>
        <w:t>关于</w:t>
      </w:r>
      <w:r>
        <w:rPr>
          <w:rFonts w:asciiTheme="minorEastAsia" w:eastAsiaTheme="minorEastAsia" w:hAnsiTheme="minorEastAsia" w:cs="Calibri" w:hint="eastAsia"/>
          <w:kern w:val="0"/>
          <w:sz w:val="28"/>
          <w:szCs w:val="28"/>
        </w:rPr>
        <w:t>周某某</w:t>
      </w:r>
      <w:r w:rsidRPr="0060742C">
        <w:rPr>
          <w:rFonts w:asciiTheme="minorEastAsia" w:eastAsiaTheme="minorEastAsia" w:hAnsiTheme="minorEastAsia" w:cs="Calibri" w:hint="eastAsia"/>
          <w:kern w:val="0"/>
          <w:sz w:val="28"/>
          <w:szCs w:val="28"/>
        </w:rPr>
        <w:t>申请执行汪</w:t>
      </w:r>
      <w:r>
        <w:rPr>
          <w:rFonts w:asciiTheme="minorEastAsia" w:eastAsiaTheme="minorEastAsia" w:hAnsiTheme="minorEastAsia" w:cs="Calibri" w:hint="eastAsia"/>
          <w:kern w:val="0"/>
          <w:sz w:val="28"/>
          <w:szCs w:val="28"/>
        </w:rPr>
        <w:t>某</w:t>
      </w:r>
      <w:r w:rsidRPr="0060742C">
        <w:rPr>
          <w:rFonts w:asciiTheme="minorEastAsia" w:eastAsiaTheme="minorEastAsia" w:hAnsiTheme="minorEastAsia" w:cs="Calibri" w:hint="eastAsia"/>
          <w:kern w:val="0"/>
          <w:sz w:val="28"/>
          <w:szCs w:val="28"/>
        </w:rPr>
        <w:t>等人提供劳务者受害责任纠纷一案，浦东法院</w:t>
      </w:r>
      <w:proofErr w:type="gramStart"/>
      <w:r w:rsidRPr="0060742C">
        <w:rPr>
          <w:rFonts w:asciiTheme="minorEastAsia" w:eastAsiaTheme="minorEastAsia" w:hAnsiTheme="minorEastAsia" w:cs="Calibri" w:hint="eastAsia"/>
          <w:kern w:val="0"/>
          <w:sz w:val="28"/>
          <w:szCs w:val="28"/>
        </w:rPr>
        <w:t>作出</w:t>
      </w:r>
      <w:proofErr w:type="gramEnd"/>
      <w:r w:rsidRPr="0060742C">
        <w:rPr>
          <w:rFonts w:asciiTheme="minorEastAsia" w:eastAsiaTheme="minorEastAsia" w:hAnsiTheme="minorEastAsia" w:cs="Calibri" w:hint="eastAsia"/>
          <w:kern w:val="0"/>
          <w:sz w:val="28"/>
          <w:szCs w:val="28"/>
        </w:rPr>
        <w:t>的</w:t>
      </w:r>
      <w:r w:rsidRPr="0060742C">
        <w:rPr>
          <w:rFonts w:asciiTheme="minorEastAsia" w:eastAsiaTheme="minorEastAsia" w:hAnsiTheme="minorEastAsia" w:cs="Calibri"/>
          <w:kern w:val="0"/>
          <w:sz w:val="28"/>
          <w:szCs w:val="28"/>
        </w:rPr>
        <w:t>（2012）浦民</w:t>
      </w:r>
      <w:proofErr w:type="gramStart"/>
      <w:r w:rsidRPr="0060742C">
        <w:rPr>
          <w:rFonts w:asciiTheme="minorEastAsia" w:eastAsiaTheme="minorEastAsia" w:hAnsiTheme="minorEastAsia" w:cs="Calibri"/>
          <w:kern w:val="0"/>
          <w:sz w:val="28"/>
          <w:szCs w:val="28"/>
        </w:rPr>
        <w:t>一</w:t>
      </w:r>
      <w:proofErr w:type="gramEnd"/>
      <w:r w:rsidRPr="0060742C">
        <w:rPr>
          <w:rFonts w:asciiTheme="minorEastAsia" w:eastAsiaTheme="minorEastAsia" w:hAnsiTheme="minorEastAsia" w:cs="Calibri"/>
          <w:kern w:val="0"/>
          <w:sz w:val="28"/>
          <w:szCs w:val="28"/>
        </w:rPr>
        <w:t>(民)初字第19800号</w:t>
      </w:r>
      <w:r w:rsidRPr="0060742C">
        <w:rPr>
          <w:rFonts w:asciiTheme="minorEastAsia" w:eastAsiaTheme="minorEastAsia" w:hAnsiTheme="minorEastAsia" w:cs="Calibri" w:hint="eastAsia"/>
          <w:kern w:val="0"/>
          <w:sz w:val="28"/>
          <w:szCs w:val="28"/>
        </w:rPr>
        <w:t>民事判决，判令：汪</w:t>
      </w:r>
      <w:r>
        <w:rPr>
          <w:rFonts w:asciiTheme="minorEastAsia" w:eastAsiaTheme="minorEastAsia" w:hAnsiTheme="minorEastAsia" w:cs="Calibri" w:hint="eastAsia"/>
          <w:kern w:val="0"/>
          <w:sz w:val="28"/>
          <w:szCs w:val="28"/>
        </w:rPr>
        <w:t>某</w:t>
      </w:r>
      <w:r w:rsidRPr="0060742C">
        <w:rPr>
          <w:rFonts w:asciiTheme="minorEastAsia" w:eastAsiaTheme="minorEastAsia" w:hAnsiTheme="minorEastAsia" w:cs="Calibri" w:hint="eastAsia"/>
          <w:kern w:val="0"/>
          <w:sz w:val="28"/>
          <w:szCs w:val="28"/>
        </w:rPr>
        <w:t>应于判决生效十日内赔偿</w:t>
      </w:r>
      <w:r>
        <w:rPr>
          <w:rFonts w:asciiTheme="minorEastAsia" w:eastAsiaTheme="minorEastAsia" w:hAnsiTheme="minorEastAsia" w:cs="Calibri" w:hint="eastAsia"/>
          <w:kern w:val="0"/>
          <w:sz w:val="28"/>
          <w:szCs w:val="28"/>
        </w:rPr>
        <w:t>周某某</w:t>
      </w:r>
      <w:r w:rsidRPr="0060742C">
        <w:rPr>
          <w:rFonts w:asciiTheme="minorEastAsia" w:eastAsiaTheme="minorEastAsia" w:hAnsiTheme="minorEastAsia" w:cs="Calibri" w:hint="eastAsia"/>
          <w:kern w:val="0"/>
          <w:sz w:val="28"/>
          <w:szCs w:val="28"/>
        </w:rPr>
        <w:t>人民币30027.41元。</w:t>
      </w:r>
      <w:r>
        <w:rPr>
          <w:rFonts w:asciiTheme="minorEastAsia" w:eastAsiaTheme="minorEastAsia" w:hAnsiTheme="minorEastAsia" w:cs="Calibri" w:hint="eastAsia"/>
          <w:kern w:val="0"/>
          <w:sz w:val="28"/>
          <w:szCs w:val="28"/>
        </w:rPr>
        <w:t>浦东法院在</w:t>
      </w:r>
      <w:r w:rsidRPr="0060742C">
        <w:rPr>
          <w:rFonts w:asciiTheme="minorEastAsia" w:eastAsiaTheme="minorEastAsia" w:hAnsiTheme="minorEastAsia" w:cs="Calibri" w:hint="eastAsia"/>
          <w:kern w:val="0"/>
          <w:sz w:val="28"/>
          <w:szCs w:val="28"/>
        </w:rPr>
        <w:t>2013年初次执行中，因被执行人查找不到、</w:t>
      </w:r>
      <w:r>
        <w:rPr>
          <w:rFonts w:asciiTheme="minorEastAsia" w:eastAsiaTheme="minorEastAsia" w:hAnsiTheme="minorEastAsia" w:cs="Calibri" w:hint="eastAsia"/>
          <w:kern w:val="0"/>
          <w:sz w:val="28"/>
          <w:szCs w:val="28"/>
        </w:rPr>
        <w:t>其</w:t>
      </w:r>
      <w:r w:rsidRPr="0060742C">
        <w:rPr>
          <w:rFonts w:asciiTheme="minorEastAsia" w:eastAsiaTheme="minorEastAsia" w:hAnsiTheme="minorEastAsia" w:cs="Calibri" w:hint="eastAsia"/>
          <w:kern w:val="0"/>
          <w:sz w:val="28"/>
          <w:szCs w:val="28"/>
        </w:rPr>
        <w:t>名下又查不到可供执行的财产，暂时终结本次执行程序。在最高</w:t>
      </w:r>
      <w:r>
        <w:rPr>
          <w:rFonts w:asciiTheme="minorEastAsia" w:eastAsiaTheme="minorEastAsia" w:hAnsiTheme="minorEastAsia" w:cs="Calibri" w:hint="eastAsia"/>
          <w:kern w:val="0"/>
          <w:sz w:val="28"/>
          <w:szCs w:val="28"/>
        </w:rPr>
        <w:t>法院</w:t>
      </w:r>
      <w:r w:rsidRPr="0060742C">
        <w:rPr>
          <w:rFonts w:asciiTheme="minorEastAsia" w:eastAsiaTheme="minorEastAsia" w:hAnsiTheme="minorEastAsia" w:cs="Calibri" w:hint="eastAsia"/>
          <w:kern w:val="0"/>
          <w:sz w:val="28"/>
          <w:szCs w:val="28"/>
        </w:rPr>
        <w:t>出台</w:t>
      </w:r>
      <w:r>
        <w:rPr>
          <w:rFonts w:asciiTheme="minorEastAsia" w:eastAsiaTheme="minorEastAsia" w:hAnsiTheme="minorEastAsia" w:cs="Calibri" w:hint="eastAsia"/>
          <w:kern w:val="0"/>
          <w:sz w:val="28"/>
          <w:szCs w:val="28"/>
        </w:rPr>
        <w:t>有关</w:t>
      </w:r>
      <w:r w:rsidRPr="0060742C">
        <w:rPr>
          <w:rFonts w:asciiTheme="minorEastAsia" w:eastAsiaTheme="minorEastAsia" w:hAnsiTheme="minorEastAsia" w:cs="Calibri" w:hint="eastAsia"/>
          <w:kern w:val="0"/>
          <w:sz w:val="28"/>
          <w:szCs w:val="28"/>
        </w:rPr>
        <w:t>失信被执行</w:t>
      </w:r>
      <w:proofErr w:type="gramStart"/>
      <w:r w:rsidRPr="0060742C">
        <w:rPr>
          <w:rFonts w:asciiTheme="minorEastAsia" w:eastAsiaTheme="minorEastAsia" w:hAnsiTheme="minorEastAsia" w:cs="Calibri" w:hint="eastAsia"/>
          <w:kern w:val="0"/>
          <w:sz w:val="28"/>
          <w:szCs w:val="28"/>
        </w:rPr>
        <w:t>人</w:t>
      </w:r>
      <w:r>
        <w:rPr>
          <w:rFonts w:asciiTheme="minorEastAsia" w:eastAsiaTheme="minorEastAsia" w:hAnsiTheme="minorEastAsia" w:cs="Calibri" w:hint="eastAsia"/>
          <w:kern w:val="0"/>
          <w:sz w:val="28"/>
          <w:szCs w:val="28"/>
        </w:rPr>
        <w:t>司法</w:t>
      </w:r>
      <w:proofErr w:type="gramEnd"/>
      <w:r>
        <w:rPr>
          <w:rFonts w:asciiTheme="minorEastAsia" w:eastAsiaTheme="minorEastAsia" w:hAnsiTheme="minorEastAsia" w:cs="Calibri" w:hint="eastAsia"/>
          <w:kern w:val="0"/>
          <w:sz w:val="28"/>
          <w:szCs w:val="28"/>
        </w:rPr>
        <w:t>解释后</w:t>
      </w:r>
      <w:r w:rsidRPr="0060742C">
        <w:rPr>
          <w:rFonts w:asciiTheme="minorEastAsia" w:eastAsiaTheme="minorEastAsia" w:hAnsiTheme="minorEastAsia" w:cs="Calibri" w:hint="eastAsia"/>
          <w:kern w:val="0"/>
          <w:sz w:val="28"/>
          <w:szCs w:val="28"/>
        </w:rPr>
        <w:t>，浦东法院于2016年5月</w:t>
      </w:r>
      <w:r>
        <w:rPr>
          <w:rFonts w:asciiTheme="minorEastAsia" w:eastAsiaTheme="minorEastAsia" w:hAnsiTheme="minorEastAsia" w:cs="Calibri" w:hint="eastAsia"/>
          <w:kern w:val="0"/>
          <w:sz w:val="28"/>
          <w:szCs w:val="28"/>
        </w:rPr>
        <w:t>依法</w:t>
      </w:r>
      <w:r w:rsidRPr="0060742C">
        <w:rPr>
          <w:rFonts w:asciiTheme="minorEastAsia" w:eastAsiaTheme="minorEastAsia" w:hAnsiTheme="minorEastAsia" w:cs="Calibri" w:hint="eastAsia"/>
          <w:kern w:val="0"/>
          <w:sz w:val="28"/>
          <w:szCs w:val="28"/>
        </w:rPr>
        <w:t>将被执行人纳入失信被执行人名单，并</w:t>
      </w:r>
      <w:r>
        <w:rPr>
          <w:rFonts w:asciiTheme="minorEastAsia" w:eastAsiaTheme="minorEastAsia" w:hAnsiTheme="minorEastAsia" w:cs="Calibri" w:hint="eastAsia"/>
          <w:kern w:val="0"/>
          <w:sz w:val="28"/>
          <w:szCs w:val="28"/>
        </w:rPr>
        <w:t>通过</w:t>
      </w:r>
      <w:r w:rsidRPr="0060742C">
        <w:rPr>
          <w:rFonts w:asciiTheme="minorEastAsia" w:eastAsiaTheme="minorEastAsia" w:hAnsiTheme="minorEastAsia" w:cs="Calibri" w:hint="eastAsia"/>
          <w:kern w:val="0"/>
          <w:sz w:val="28"/>
          <w:szCs w:val="28"/>
        </w:rPr>
        <w:t>浦东新区失信被执行人联合惩戒机制将其推送至大数据平台。2020年春节后，被执行人在购买新能源汽车时，被告知已被人民法院纳入失信被执行人名单，购车资格受到限制。被执行人主动联系执行法官，</w:t>
      </w:r>
      <w:r w:rsidR="00F01507">
        <w:rPr>
          <w:rFonts w:asciiTheme="minorEastAsia" w:eastAsiaTheme="minorEastAsia" w:hAnsiTheme="minorEastAsia" w:cs="Calibri" w:hint="eastAsia"/>
          <w:kern w:val="0"/>
          <w:sz w:val="28"/>
          <w:szCs w:val="28"/>
        </w:rPr>
        <w:t>在知晓相关</w:t>
      </w:r>
      <w:r w:rsidRPr="0060742C">
        <w:rPr>
          <w:rFonts w:asciiTheme="minorEastAsia" w:eastAsiaTheme="minorEastAsia" w:hAnsiTheme="minorEastAsia" w:cs="Calibri" w:hint="eastAsia"/>
          <w:kern w:val="0"/>
          <w:sz w:val="28"/>
          <w:szCs w:val="28"/>
        </w:rPr>
        <w:t>信用惩戒</w:t>
      </w:r>
      <w:r w:rsidR="00F01507">
        <w:rPr>
          <w:rFonts w:asciiTheme="minorEastAsia" w:eastAsiaTheme="minorEastAsia" w:hAnsiTheme="minorEastAsia" w:cs="Calibri" w:hint="eastAsia"/>
          <w:kern w:val="0"/>
          <w:sz w:val="28"/>
          <w:szCs w:val="28"/>
        </w:rPr>
        <w:t>的法律后果后，其</w:t>
      </w:r>
      <w:r w:rsidRPr="0060742C">
        <w:rPr>
          <w:rFonts w:asciiTheme="minorEastAsia" w:eastAsiaTheme="minorEastAsia" w:hAnsiTheme="minorEastAsia" w:cs="Calibri" w:hint="eastAsia"/>
          <w:kern w:val="0"/>
          <w:sz w:val="28"/>
          <w:szCs w:val="28"/>
        </w:rPr>
        <w:t>主动到庭履行全部义务</w:t>
      </w:r>
      <w:r w:rsidR="00F01507">
        <w:rPr>
          <w:rFonts w:asciiTheme="minorEastAsia" w:eastAsiaTheme="minorEastAsia" w:hAnsiTheme="minorEastAsia" w:cs="Calibri" w:hint="eastAsia"/>
          <w:kern w:val="0"/>
          <w:sz w:val="28"/>
          <w:szCs w:val="28"/>
        </w:rPr>
        <w:t>，执行法院遂删除其失信信息。</w:t>
      </w:r>
    </w:p>
    <w:p w:rsidR="00F01507" w:rsidRPr="00F01507" w:rsidRDefault="00F01507" w:rsidP="00F01507">
      <w:pPr>
        <w:ind w:firstLineChars="196" w:firstLine="551"/>
        <w:jc w:val="left"/>
        <w:rPr>
          <w:rFonts w:asciiTheme="minorEastAsia" w:eastAsiaTheme="minorEastAsia" w:hAnsiTheme="minorEastAsia" w:cstheme="minorBidi"/>
          <w:b/>
          <w:sz w:val="28"/>
          <w:szCs w:val="28"/>
        </w:rPr>
      </w:pPr>
      <w:r w:rsidRPr="00F01507">
        <w:rPr>
          <w:rFonts w:asciiTheme="minorEastAsia" w:eastAsiaTheme="minorEastAsia" w:hAnsiTheme="minorEastAsia" w:cstheme="minorBidi" w:hint="eastAsia"/>
          <w:b/>
          <w:sz w:val="28"/>
          <w:szCs w:val="28"/>
        </w:rPr>
        <w:t>二、评析</w:t>
      </w:r>
    </w:p>
    <w:p w:rsidR="00F01507" w:rsidRDefault="00F01507" w:rsidP="00F01507">
      <w:pPr>
        <w:ind w:firstLineChars="196" w:firstLine="549"/>
        <w:jc w:val="lef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1、</w:t>
      </w:r>
      <w:r w:rsidRPr="0060742C">
        <w:rPr>
          <w:rFonts w:asciiTheme="minorEastAsia" w:eastAsiaTheme="minorEastAsia" w:hAnsiTheme="minorEastAsia" w:cs="Calibri" w:hint="eastAsia"/>
          <w:kern w:val="0"/>
          <w:sz w:val="28"/>
          <w:szCs w:val="28"/>
        </w:rPr>
        <w:t>浦东新区法院</w:t>
      </w:r>
      <w:r w:rsidR="006008D6">
        <w:rPr>
          <w:rFonts w:asciiTheme="minorEastAsia" w:eastAsiaTheme="minorEastAsia" w:hAnsiTheme="minorEastAsia" w:cs="Calibri" w:hint="eastAsia"/>
          <w:kern w:val="0"/>
          <w:sz w:val="28"/>
          <w:szCs w:val="28"/>
        </w:rPr>
        <w:t>依托</w:t>
      </w:r>
      <w:r w:rsidRPr="0060742C">
        <w:rPr>
          <w:rFonts w:asciiTheme="minorEastAsia" w:eastAsiaTheme="minorEastAsia" w:hAnsiTheme="minorEastAsia" w:cs="Calibri" w:hint="eastAsia"/>
          <w:kern w:val="0"/>
          <w:sz w:val="28"/>
          <w:szCs w:val="28"/>
        </w:rPr>
        <w:t>新区信用联合惩戒机制，从源头治理出发，将失信名单推送至新区大数据中心和“诚信浦东”平台，</w:t>
      </w:r>
      <w:r w:rsidR="00477E39">
        <w:rPr>
          <w:rFonts w:asciiTheme="minorEastAsia" w:eastAsiaTheme="minorEastAsia" w:hAnsiTheme="minorEastAsia" w:cs="Calibri" w:hint="eastAsia"/>
          <w:kern w:val="0"/>
          <w:sz w:val="28"/>
          <w:szCs w:val="28"/>
        </w:rPr>
        <w:t>推动</w:t>
      </w:r>
      <w:r w:rsidRPr="0060742C">
        <w:rPr>
          <w:rFonts w:asciiTheme="minorEastAsia" w:eastAsiaTheme="minorEastAsia" w:hAnsiTheme="minorEastAsia" w:cs="Calibri" w:hint="eastAsia"/>
          <w:kern w:val="0"/>
          <w:sz w:val="28"/>
          <w:szCs w:val="28"/>
        </w:rPr>
        <w:t>形成“一处失信，处处受限”的联合惩戒局面</w:t>
      </w:r>
      <w:r>
        <w:rPr>
          <w:rFonts w:asciiTheme="minorEastAsia" w:eastAsiaTheme="minorEastAsia" w:hAnsiTheme="minorEastAsia" w:cs="Calibri" w:hint="eastAsia"/>
          <w:kern w:val="0"/>
          <w:sz w:val="28"/>
          <w:szCs w:val="28"/>
        </w:rPr>
        <w:t>。</w:t>
      </w:r>
    </w:p>
    <w:p w:rsidR="00F01507" w:rsidRDefault="00F01507" w:rsidP="00F01507">
      <w:pPr>
        <w:ind w:firstLineChars="196" w:firstLine="549"/>
        <w:jc w:val="left"/>
        <w:rPr>
          <w:rFonts w:asciiTheme="minorEastAsia" w:eastAsiaTheme="minorEastAsia" w:hAnsiTheme="minorEastAsia" w:cstheme="minorBidi"/>
          <w:b/>
          <w:sz w:val="28"/>
          <w:szCs w:val="28"/>
        </w:rPr>
      </w:pPr>
      <w:r>
        <w:rPr>
          <w:rFonts w:asciiTheme="minorEastAsia" w:eastAsiaTheme="minorEastAsia" w:hAnsiTheme="minorEastAsia" w:cs="Calibri" w:hint="eastAsia"/>
          <w:kern w:val="0"/>
          <w:sz w:val="28"/>
          <w:szCs w:val="28"/>
        </w:rPr>
        <w:t>2、</w:t>
      </w:r>
      <w:r w:rsidRPr="0060742C">
        <w:rPr>
          <w:rFonts w:asciiTheme="minorEastAsia" w:eastAsiaTheme="minorEastAsia" w:hAnsiTheme="minorEastAsia" w:cs="Calibri" w:hint="eastAsia"/>
          <w:kern w:val="0"/>
          <w:sz w:val="28"/>
          <w:szCs w:val="28"/>
        </w:rPr>
        <w:t>新能源汽车逐步受到市场青睐，尤其在上海可以申领免费牌照，更是购买热点，对失信被执行人的联合惩戒应与时俱进、逐步深化，使其不敢失信、不能失信，才能敦促规避执行、隐匿财产的被执</w:t>
      </w:r>
      <w:r w:rsidRPr="0060742C">
        <w:rPr>
          <w:rFonts w:asciiTheme="minorEastAsia" w:eastAsiaTheme="minorEastAsia" w:hAnsiTheme="minorEastAsia" w:cs="Calibri" w:hint="eastAsia"/>
          <w:kern w:val="0"/>
          <w:sz w:val="28"/>
          <w:szCs w:val="28"/>
        </w:rPr>
        <w:lastRenderedPageBreak/>
        <w:t>行人真正敬畏法律、遵守法律、主动履行生效法律文书确定的义务</w:t>
      </w:r>
      <w:r>
        <w:rPr>
          <w:rFonts w:asciiTheme="minorEastAsia" w:eastAsiaTheme="minorEastAsia" w:hAnsiTheme="minorEastAsia" w:cs="Calibri" w:hint="eastAsia"/>
          <w:kern w:val="0"/>
          <w:sz w:val="28"/>
          <w:szCs w:val="28"/>
        </w:rPr>
        <w:t>。</w:t>
      </w:r>
    </w:p>
    <w:p w:rsidR="0060742C" w:rsidRPr="0060742C" w:rsidRDefault="0060742C" w:rsidP="00291490">
      <w:pPr>
        <w:spacing w:line="360" w:lineRule="auto"/>
        <w:rPr>
          <w:rFonts w:asciiTheme="minorEastAsia" w:eastAsiaTheme="minorEastAsia" w:hAnsiTheme="minorEastAsia" w:cs="Calibri"/>
          <w:kern w:val="0"/>
          <w:sz w:val="28"/>
          <w:szCs w:val="28"/>
        </w:rPr>
      </w:pPr>
      <w:r w:rsidRPr="0060742C">
        <w:rPr>
          <w:rFonts w:asciiTheme="minorEastAsia" w:eastAsiaTheme="minorEastAsia" w:hAnsiTheme="minorEastAsia" w:cs="Calibri" w:hint="eastAsia"/>
          <w:kern w:val="0"/>
          <w:sz w:val="28"/>
          <w:szCs w:val="28"/>
        </w:rPr>
        <w:t xml:space="preserve">         </w:t>
      </w:r>
    </w:p>
    <w:p w:rsidR="0072272A" w:rsidRDefault="0060742C" w:rsidP="00291490">
      <w:pPr>
        <w:spacing w:line="360" w:lineRule="auto"/>
        <w:jc w:val="right"/>
        <w:rPr>
          <w:rFonts w:asciiTheme="minorEastAsia" w:eastAsiaTheme="minorEastAsia" w:hAnsiTheme="minorEastAsia" w:cs="Calibri"/>
          <w:kern w:val="0"/>
          <w:sz w:val="28"/>
          <w:szCs w:val="28"/>
        </w:rPr>
      </w:pPr>
      <w:r w:rsidRPr="0060742C">
        <w:rPr>
          <w:rFonts w:asciiTheme="minorEastAsia" w:eastAsiaTheme="minorEastAsia" w:hAnsiTheme="minorEastAsia" w:cs="Calibri" w:hint="eastAsia"/>
          <w:kern w:val="0"/>
          <w:sz w:val="28"/>
          <w:szCs w:val="28"/>
        </w:rPr>
        <w:t xml:space="preserve">                执行案号：</w:t>
      </w:r>
      <w:r w:rsidRPr="0060742C">
        <w:rPr>
          <w:rFonts w:asciiTheme="minorEastAsia" w:eastAsiaTheme="minorEastAsia" w:hAnsiTheme="minorEastAsia" w:cs="Calibri"/>
          <w:kern w:val="0"/>
          <w:sz w:val="28"/>
          <w:szCs w:val="28"/>
        </w:rPr>
        <w:t>（2020）沪0115执</w:t>
      </w:r>
      <w:proofErr w:type="gramStart"/>
      <w:r w:rsidRPr="0060742C">
        <w:rPr>
          <w:rFonts w:asciiTheme="minorEastAsia" w:eastAsiaTheme="minorEastAsia" w:hAnsiTheme="minorEastAsia" w:cs="Calibri"/>
          <w:kern w:val="0"/>
          <w:sz w:val="28"/>
          <w:szCs w:val="28"/>
        </w:rPr>
        <w:t>恢</w:t>
      </w:r>
      <w:proofErr w:type="gramEnd"/>
      <w:r w:rsidRPr="0060742C">
        <w:rPr>
          <w:rFonts w:asciiTheme="minorEastAsia" w:eastAsiaTheme="minorEastAsia" w:hAnsiTheme="minorEastAsia" w:cs="Calibri"/>
          <w:kern w:val="0"/>
          <w:sz w:val="28"/>
          <w:szCs w:val="28"/>
        </w:rPr>
        <w:t>2574号</w:t>
      </w:r>
    </w:p>
    <w:p w:rsidR="0060742C" w:rsidRPr="0060742C" w:rsidRDefault="0072272A" w:rsidP="00291490">
      <w:pPr>
        <w:spacing w:line="360" w:lineRule="auto"/>
        <w:jc w:val="righ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 xml:space="preserve">           </w:t>
      </w:r>
      <w:r w:rsidR="0060742C" w:rsidRPr="0060742C">
        <w:rPr>
          <w:rFonts w:asciiTheme="minorEastAsia" w:eastAsiaTheme="minorEastAsia" w:hAnsiTheme="minorEastAsia" w:cs="Calibri"/>
          <w:kern w:val="0"/>
          <w:sz w:val="28"/>
          <w:szCs w:val="28"/>
        </w:rPr>
        <w:t>（2013）</w:t>
      </w:r>
      <w:proofErr w:type="gramStart"/>
      <w:r w:rsidR="0060742C" w:rsidRPr="0060742C">
        <w:rPr>
          <w:rFonts w:asciiTheme="minorEastAsia" w:eastAsiaTheme="minorEastAsia" w:hAnsiTheme="minorEastAsia" w:cs="Calibri"/>
          <w:kern w:val="0"/>
          <w:sz w:val="28"/>
          <w:szCs w:val="28"/>
        </w:rPr>
        <w:t>浦执字</w:t>
      </w:r>
      <w:proofErr w:type="gramEnd"/>
      <w:r w:rsidR="0060742C" w:rsidRPr="0060742C">
        <w:rPr>
          <w:rFonts w:asciiTheme="minorEastAsia" w:eastAsiaTheme="minorEastAsia" w:hAnsiTheme="minorEastAsia" w:cs="Calibri"/>
          <w:kern w:val="0"/>
          <w:sz w:val="28"/>
          <w:szCs w:val="28"/>
        </w:rPr>
        <w:t>第4456号</w:t>
      </w:r>
    </w:p>
    <w:p w:rsidR="0060742C" w:rsidRPr="0060742C" w:rsidRDefault="0060742C" w:rsidP="00291490">
      <w:pPr>
        <w:widowControl/>
        <w:spacing w:line="360" w:lineRule="auto"/>
        <w:ind w:firstLineChars="150" w:firstLine="420"/>
        <w:jc w:val="right"/>
        <w:rPr>
          <w:rFonts w:asciiTheme="minorEastAsia" w:eastAsiaTheme="minorEastAsia" w:hAnsiTheme="minorEastAsia" w:cs="Calibri"/>
          <w:kern w:val="0"/>
          <w:sz w:val="28"/>
          <w:szCs w:val="28"/>
        </w:rPr>
      </w:pPr>
      <w:r w:rsidRPr="0060742C">
        <w:rPr>
          <w:rFonts w:asciiTheme="minorEastAsia" w:eastAsiaTheme="minorEastAsia" w:hAnsiTheme="minorEastAsia" w:cs="Calibri" w:hint="eastAsia"/>
          <w:kern w:val="0"/>
          <w:sz w:val="28"/>
          <w:szCs w:val="28"/>
        </w:rPr>
        <w:t xml:space="preserve">                      撰稿人：赵力锐</w:t>
      </w:r>
    </w:p>
    <w:p w:rsidR="0060742C" w:rsidRPr="0060742C" w:rsidRDefault="0060742C" w:rsidP="00291490">
      <w:pPr>
        <w:widowControl/>
        <w:spacing w:line="360" w:lineRule="auto"/>
        <w:ind w:firstLineChars="150" w:firstLine="420"/>
        <w:jc w:val="right"/>
        <w:rPr>
          <w:rFonts w:asciiTheme="minorEastAsia" w:eastAsiaTheme="minorEastAsia" w:hAnsiTheme="minorEastAsia" w:cs="Calibri"/>
          <w:kern w:val="0"/>
          <w:sz w:val="28"/>
          <w:szCs w:val="28"/>
        </w:rPr>
      </w:pPr>
      <w:r w:rsidRPr="0060742C">
        <w:rPr>
          <w:rFonts w:asciiTheme="minorEastAsia" w:eastAsiaTheme="minorEastAsia" w:hAnsiTheme="minorEastAsia" w:cs="Calibri" w:hint="eastAsia"/>
          <w:kern w:val="0"/>
          <w:sz w:val="28"/>
          <w:szCs w:val="28"/>
        </w:rPr>
        <w:t xml:space="preserve">                   </w:t>
      </w:r>
    </w:p>
    <w:p w:rsidR="00B93ADC" w:rsidRPr="0060742C" w:rsidRDefault="00B93ADC" w:rsidP="0072272A">
      <w:pPr>
        <w:jc w:val="right"/>
        <w:rPr>
          <w:rFonts w:asciiTheme="minorEastAsia" w:eastAsiaTheme="minorEastAsia" w:hAnsiTheme="minorEastAsia" w:cstheme="minorBidi"/>
          <w:sz w:val="28"/>
          <w:szCs w:val="28"/>
        </w:rPr>
      </w:pPr>
    </w:p>
    <w:p w:rsidR="00B93ADC" w:rsidRDefault="00B93AD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60742C" w:rsidRDefault="0060742C" w:rsidP="00B93ADC">
      <w:pPr>
        <w:jc w:val="center"/>
        <w:rPr>
          <w:b/>
          <w:sz w:val="28"/>
          <w:szCs w:val="28"/>
        </w:rPr>
      </w:pPr>
    </w:p>
    <w:p w:rsidR="00F01507" w:rsidRDefault="00F01507" w:rsidP="00B93ADC">
      <w:pPr>
        <w:jc w:val="center"/>
        <w:rPr>
          <w:b/>
          <w:sz w:val="28"/>
          <w:szCs w:val="28"/>
        </w:rPr>
      </w:pPr>
    </w:p>
    <w:p w:rsidR="0060742C" w:rsidRDefault="0060742C" w:rsidP="00B93ADC">
      <w:pPr>
        <w:jc w:val="center"/>
        <w:rPr>
          <w:rFonts w:hint="eastAsia"/>
          <w:b/>
          <w:sz w:val="28"/>
          <w:szCs w:val="28"/>
        </w:rPr>
      </w:pPr>
    </w:p>
    <w:p w:rsidR="00477E39" w:rsidRDefault="00477E39" w:rsidP="00B93ADC">
      <w:pPr>
        <w:jc w:val="center"/>
        <w:rPr>
          <w:b/>
          <w:sz w:val="28"/>
          <w:szCs w:val="28"/>
        </w:rPr>
      </w:pPr>
    </w:p>
    <w:p w:rsidR="00B754B6" w:rsidRDefault="00B754B6" w:rsidP="00B93ADC">
      <w:pPr>
        <w:jc w:val="center"/>
        <w:rPr>
          <w:b/>
          <w:sz w:val="28"/>
          <w:szCs w:val="28"/>
        </w:rPr>
      </w:pPr>
    </w:p>
    <w:p w:rsidR="0060742C" w:rsidRDefault="0060742C" w:rsidP="0060742C">
      <w:pPr>
        <w:jc w:val="left"/>
        <w:rPr>
          <w:b/>
          <w:sz w:val="28"/>
          <w:szCs w:val="28"/>
        </w:rPr>
      </w:pPr>
      <w:r>
        <w:rPr>
          <w:rFonts w:hint="eastAsia"/>
          <w:b/>
          <w:sz w:val="28"/>
          <w:szCs w:val="28"/>
        </w:rPr>
        <w:lastRenderedPageBreak/>
        <w:t>案例二</w:t>
      </w:r>
    </w:p>
    <w:p w:rsidR="009A3790" w:rsidRDefault="009A3790" w:rsidP="0083145F">
      <w:pPr>
        <w:widowControl/>
        <w:adjustRightInd w:val="0"/>
        <w:snapToGrid w:val="0"/>
        <w:spacing w:line="500" w:lineRule="exact"/>
        <w:jc w:val="center"/>
        <w:rPr>
          <w:b/>
          <w:sz w:val="28"/>
          <w:szCs w:val="28"/>
        </w:rPr>
      </w:pPr>
      <w:r>
        <w:rPr>
          <w:rFonts w:hint="eastAsia"/>
          <w:b/>
          <w:sz w:val="28"/>
          <w:szCs w:val="28"/>
        </w:rPr>
        <w:t>沈</w:t>
      </w:r>
      <w:r w:rsidRPr="00BA6108">
        <w:rPr>
          <w:rFonts w:hint="eastAsia"/>
          <w:b/>
          <w:sz w:val="28"/>
          <w:szCs w:val="28"/>
        </w:rPr>
        <w:t>某</w:t>
      </w:r>
      <w:r>
        <w:rPr>
          <w:rFonts w:hint="eastAsia"/>
          <w:b/>
          <w:sz w:val="28"/>
          <w:szCs w:val="28"/>
        </w:rPr>
        <w:t>某</w:t>
      </w:r>
      <w:r w:rsidRPr="00BA6108">
        <w:rPr>
          <w:rFonts w:hint="eastAsia"/>
          <w:b/>
          <w:sz w:val="28"/>
          <w:szCs w:val="28"/>
        </w:rPr>
        <w:t>申请执行</w:t>
      </w:r>
      <w:r>
        <w:rPr>
          <w:rFonts w:hint="eastAsia"/>
          <w:b/>
          <w:sz w:val="28"/>
          <w:szCs w:val="28"/>
        </w:rPr>
        <w:t>陈某买卖合同纠纷</w:t>
      </w:r>
      <w:r w:rsidRPr="00BA6108">
        <w:rPr>
          <w:rFonts w:hint="eastAsia"/>
          <w:b/>
          <w:sz w:val="28"/>
          <w:szCs w:val="28"/>
        </w:rPr>
        <w:t>案</w:t>
      </w:r>
    </w:p>
    <w:p w:rsidR="000F662E" w:rsidRDefault="000F662E" w:rsidP="0083145F">
      <w:pPr>
        <w:widowControl/>
        <w:adjustRightInd w:val="0"/>
        <w:snapToGrid w:val="0"/>
        <w:spacing w:line="500" w:lineRule="exact"/>
        <w:jc w:val="center"/>
        <w:rPr>
          <w:rFonts w:asciiTheme="minorEastAsia" w:eastAsiaTheme="minorEastAsia" w:hAnsiTheme="minorEastAsia" w:cs="宋体"/>
          <w:color w:val="000000"/>
          <w:spacing w:val="-2"/>
          <w:kern w:val="0"/>
          <w:sz w:val="28"/>
          <w:szCs w:val="28"/>
        </w:rPr>
      </w:pPr>
      <w:r w:rsidRPr="00BA6108">
        <w:rPr>
          <w:rFonts w:asciiTheme="minorEastAsia" w:eastAsiaTheme="minorEastAsia" w:hAnsiTheme="minorEastAsia" w:cs="宋体" w:hint="eastAsia"/>
          <w:color w:val="000000"/>
          <w:spacing w:val="-2"/>
          <w:kern w:val="0"/>
          <w:sz w:val="28"/>
          <w:szCs w:val="28"/>
        </w:rPr>
        <w:t>（青浦法院）</w:t>
      </w:r>
    </w:p>
    <w:p w:rsidR="009A3790" w:rsidRDefault="009A3790" w:rsidP="009A3790">
      <w:pPr>
        <w:pStyle w:val="a3"/>
        <w:numPr>
          <w:ilvl w:val="0"/>
          <w:numId w:val="1"/>
        </w:numPr>
        <w:adjustRightInd w:val="0"/>
        <w:snapToGrid w:val="0"/>
        <w:spacing w:line="500" w:lineRule="exact"/>
        <w:ind w:left="0" w:firstLine="562"/>
        <w:rPr>
          <w:rFonts w:asciiTheme="minorEastAsia" w:hAnsiTheme="minorEastAsia"/>
          <w:b/>
          <w:sz w:val="28"/>
          <w:szCs w:val="28"/>
        </w:rPr>
      </w:pPr>
      <w:r>
        <w:rPr>
          <w:rFonts w:asciiTheme="minorEastAsia" w:hAnsiTheme="minorEastAsia" w:hint="eastAsia"/>
          <w:b/>
          <w:sz w:val="28"/>
          <w:szCs w:val="28"/>
        </w:rPr>
        <w:t>基本</w:t>
      </w:r>
      <w:r w:rsidRPr="00BA6108">
        <w:rPr>
          <w:rFonts w:asciiTheme="minorEastAsia" w:hAnsiTheme="minorEastAsia" w:hint="eastAsia"/>
          <w:b/>
          <w:sz w:val="28"/>
          <w:szCs w:val="28"/>
        </w:rPr>
        <w:t>案情</w:t>
      </w:r>
    </w:p>
    <w:p w:rsidR="009A3790" w:rsidRDefault="009A3790" w:rsidP="009A3790">
      <w:pPr>
        <w:adjustRightInd w:val="0"/>
        <w:snapToGrid w:val="0"/>
        <w:spacing w:line="500" w:lineRule="exact"/>
        <w:ind w:firstLineChars="200" w:firstLine="560"/>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沈某某与陈某因买卖合同纠纷起诉至法院</w:t>
      </w:r>
      <w:r w:rsidRPr="00BA6108">
        <w:rPr>
          <w:rFonts w:asciiTheme="minorEastAsia" w:eastAsiaTheme="minorEastAsia" w:hAnsiTheme="minorEastAsia" w:cs="Calibri" w:hint="eastAsia"/>
          <w:kern w:val="0"/>
          <w:sz w:val="28"/>
          <w:szCs w:val="28"/>
        </w:rPr>
        <w:t>。在</w:t>
      </w:r>
      <w:r>
        <w:rPr>
          <w:rFonts w:asciiTheme="minorEastAsia" w:eastAsiaTheme="minorEastAsia" w:hAnsiTheme="minorEastAsia" w:cs="Calibri" w:hint="eastAsia"/>
          <w:kern w:val="0"/>
          <w:sz w:val="28"/>
          <w:szCs w:val="28"/>
        </w:rPr>
        <w:t>青浦法院的</w:t>
      </w:r>
      <w:r w:rsidRPr="00BA6108">
        <w:rPr>
          <w:rFonts w:asciiTheme="minorEastAsia" w:eastAsiaTheme="minorEastAsia" w:hAnsiTheme="minorEastAsia" w:cs="Calibri" w:hint="eastAsia"/>
          <w:kern w:val="0"/>
          <w:sz w:val="28"/>
          <w:szCs w:val="28"/>
        </w:rPr>
        <w:t>主持下，双方于</w:t>
      </w:r>
      <w:r>
        <w:rPr>
          <w:rFonts w:asciiTheme="minorEastAsia" w:eastAsiaTheme="minorEastAsia" w:hAnsiTheme="minorEastAsia" w:cs="Calibri" w:hint="eastAsia"/>
          <w:kern w:val="0"/>
          <w:sz w:val="28"/>
          <w:szCs w:val="28"/>
        </w:rPr>
        <w:t>2019</w:t>
      </w:r>
      <w:r w:rsidRPr="00BA6108">
        <w:rPr>
          <w:rFonts w:asciiTheme="minorEastAsia" w:eastAsiaTheme="minorEastAsia" w:hAnsiTheme="minorEastAsia" w:cs="Calibri" w:hint="eastAsia"/>
          <w:kern w:val="0"/>
          <w:sz w:val="28"/>
          <w:szCs w:val="28"/>
        </w:rPr>
        <w:t>年</w:t>
      </w:r>
      <w:r>
        <w:rPr>
          <w:rFonts w:asciiTheme="minorEastAsia" w:eastAsiaTheme="minorEastAsia" w:hAnsiTheme="minorEastAsia" w:cs="Calibri" w:hint="eastAsia"/>
          <w:kern w:val="0"/>
          <w:sz w:val="28"/>
          <w:szCs w:val="28"/>
        </w:rPr>
        <w:t>4</w:t>
      </w:r>
      <w:r w:rsidRPr="00BA6108">
        <w:rPr>
          <w:rFonts w:asciiTheme="minorEastAsia" w:eastAsiaTheme="minorEastAsia" w:hAnsiTheme="minorEastAsia" w:cs="Calibri" w:hint="eastAsia"/>
          <w:kern w:val="0"/>
          <w:sz w:val="28"/>
          <w:szCs w:val="28"/>
        </w:rPr>
        <w:t>月</w:t>
      </w:r>
      <w:r>
        <w:rPr>
          <w:rFonts w:asciiTheme="minorEastAsia" w:eastAsiaTheme="minorEastAsia" w:hAnsiTheme="minorEastAsia" w:cs="Calibri" w:hint="eastAsia"/>
          <w:kern w:val="0"/>
          <w:sz w:val="28"/>
          <w:szCs w:val="28"/>
        </w:rPr>
        <w:t>11</w:t>
      </w:r>
      <w:r w:rsidRPr="00BA6108">
        <w:rPr>
          <w:rFonts w:asciiTheme="minorEastAsia" w:eastAsiaTheme="minorEastAsia" w:hAnsiTheme="minorEastAsia" w:cs="Calibri" w:hint="eastAsia"/>
          <w:kern w:val="0"/>
          <w:sz w:val="28"/>
          <w:szCs w:val="28"/>
        </w:rPr>
        <w:t>日达成调解</w:t>
      </w:r>
      <w:r>
        <w:rPr>
          <w:rFonts w:asciiTheme="minorEastAsia" w:eastAsiaTheme="minorEastAsia" w:hAnsiTheme="minorEastAsia" w:cs="Calibri" w:hint="eastAsia"/>
          <w:kern w:val="0"/>
          <w:sz w:val="28"/>
          <w:szCs w:val="28"/>
        </w:rPr>
        <w:t>协议：陈某</w:t>
      </w:r>
      <w:r w:rsidRPr="00780C24">
        <w:rPr>
          <w:rFonts w:asciiTheme="minorEastAsia" w:eastAsiaTheme="minorEastAsia" w:hAnsiTheme="minorEastAsia" w:cs="Calibri" w:hint="eastAsia"/>
          <w:kern w:val="0"/>
          <w:sz w:val="28"/>
          <w:szCs w:val="28"/>
        </w:rPr>
        <w:t>应</w:t>
      </w:r>
      <w:r>
        <w:rPr>
          <w:rFonts w:asciiTheme="minorEastAsia" w:eastAsiaTheme="minorEastAsia" w:hAnsiTheme="minorEastAsia" w:cs="Calibri" w:hint="eastAsia"/>
          <w:kern w:val="0"/>
          <w:sz w:val="28"/>
          <w:szCs w:val="28"/>
        </w:rPr>
        <w:t>分期</w:t>
      </w:r>
      <w:r w:rsidRPr="00780C24">
        <w:rPr>
          <w:rFonts w:asciiTheme="minorEastAsia" w:eastAsiaTheme="minorEastAsia" w:hAnsiTheme="minorEastAsia" w:cs="Calibri" w:hint="eastAsia"/>
          <w:kern w:val="0"/>
          <w:sz w:val="28"/>
          <w:szCs w:val="28"/>
        </w:rPr>
        <w:t>支付</w:t>
      </w:r>
      <w:r>
        <w:rPr>
          <w:rFonts w:asciiTheme="minorEastAsia" w:eastAsiaTheme="minorEastAsia" w:hAnsiTheme="minorEastAsia" w:cs="Calibri" w:hint="eastAsia"/>
          <w:kern w:val="0"/>
          <w:sz w:val="28"/>
          <w:szCs w:val="28"/>
        </w:rPr>
        <w:t>沈某某货款共计2万元</w:t>
      </w:r>
      <w:r w:rsidRPr="00780C24">
        <w:rPr>
          <w:rFonts w:asciiTheme="minorEastAsia" w:eastAsiaTheme="minorEastAsia" w:hAnsiTheme="minorEastAsia" w:cs="Calibri" w:hint="eastAsia"/>
          <w:kern w:val="0"/>
          <w:sz w:val="28"/>
          <w:szCs w:val="28"/>
        </w:rPr>
        <w:t>。</w:t>
      </w:r>
      <w:r w:rsidRPr="00BA6108">
        <w:rPr>
          <w:rFonts w:asciiTheme="minorEastAsia" w:eastAsiaTheme="minorEastAsia" w:hAnsiTheme="minorEastAsia" w:cs="Calibri" w:hint="eastAsia"/>
          <w:kern w:val="0"/>
          <w:sz w:val="28"/>
          <w:szCs w:val="28"/>
        </w:rPr>
        <w:t>调解书</w:t>
      </w:r>
      <w:r>
        <w:rPr>
          <w:rFonts w:asciiTheme="minorEastAsia" w:eastAsiaTheme="minorEastAsia" w:hAnsiTheme="minorEastAsia" w:cs="Calibri" w:hint="eastAsia"/>
          <w:kern w:val="0"/>
          <w:sz w:val="28"/>
          <w:szCs w:val="28"/>
        </w:rPr>
        <w:t>确定</w:t>
      </w:r>
      <w:r w:rsidRPr="00BA6108">
        <w:rPr>
          <w:rFonts w:asciiTheme="minorEastAsia" w:eastAsiaTheme="minorEastAsia" w:hAnsiTheme="minorEastAsia" w:cs="Calibri" w:hint="eastAsia"/>
          <w:kern w:val="0"/>
          <w:sz w:val="28"/>
          <w:szCs w:val="28"/>
        </w:rPr>
        <w:t>的履行期限届满后，</w:t>
      </w:r>
      <w:r>
        <w:rPr>
          <w:rFonts w:asciiTheme="minorEastAsia" w:eastAsiaTheme="minorEastAsia" w:hAnsiTheme="minorEastAsia" w:cs="Calibri" w:hint="eastAsia"/>
          <w:kern w:val="0"/>
          <w:sz w:val="28"/>
          <w:szCs w:val="28"/>
        </w:rPr>
        <w:t>沈某某申请执行。陈某因拒不履行生效法律文书确定的义务</w:t>
      </w:r>
      <w:r w:rsidRPr="00BA6108">
        <w:rPr>
          <w:rFonts w:asciiTheme="minorEastAsia" w:eastAsiaTheme="minorEastAsia" w:hAnsiTheme="minorEastAsia" w:cs="Calibri" w:hint="eastAsia"/>
          <w:kern w:val="0"/>
          <w:sz w:val="28"/>
          <w:szCs w:val="28"/>
        </w:rPr>
        <w:t>被</w:t>
      </w:r>
      <w:r>
        <w:rPr>
          <w:rFonts w:asciiTheme="minorEastAsia" w:eastAsiaTheme="minorEastAsia" w:hAnsiTheme="minorEastAsia" w:cs="Calibri" w:hint="eastAsia"/>
          <w:kern w:val="0"/>
          <w:sz w:val="28"/>
          <w:szCs w:val="28"/>
        </w:rPr>
        <w:t>青浦</w:t>
      </w:r>
      <w:r w:rsidRPr="00BA6108">
        <w:rPr>
          <w:rFonts w:asciiTheme="minorEastAsia" w:eastAsiaTheme="minorEastAsia" w:hAnsiTheme="minorEastAsia" w:cs="Calibri" w:hint="eastAsia"/>
          <w:kern w:val="0"/>
          <w:sz w:val="28"/>
          <w:szCs w:val="28"/>
        </w:rPr>
        <w:t>法院依法纳入失信被执行人名单</w:t>
      </w:r>
      <w:r>
        <w:rPr>
          <w:rFonts w:asciiTheme="minorEastAsia" w:eastAsiaTheme="minorEastAsia" w:hAnsiTheme="minorEastAsia" w:cs="Calibri" w:hint="eastAsia"/>
          <w:kern w:val="0"/>
          <w:sz w:val="28"/>
          <w:szCs w:val="28"/>
        </w:rPr>
        <w:t>并限制高消费</w:t>
      </w:r>
      <w:r w:rsidRPr="00BA6108">
        <w:rPr>
          <w:rFonts w:asciiTheme="minorEastAsia" w:eastAsiaTheme="minorEastAsia" w:hAnsiTheme="minorEastAsia" w:cs="Calibri" w:hint="eastAsia"/>
          <w:kern w:val="0"/>
          <w:sz w:val="28"/>
          <w:szCs w:val="28"/>
        </w:rPr>
        <w:t>。</w:t>
      </w:r>
    </w:p>
    <w:p w:rsidR="009A3790" w:rsidRPr="00F14BEC" w:rsidRDefault="009A3790" w:rsidP="009A3790">
      <w:pPr>
        <w:adjustRightInd w:val="0"/>
        <w:snapToGrid w:val="0"/>
        <w:spacing w:line="500" w:lineRule="exact"/>
        <w:ind w:firstLineChars="200" w:firstLine="560"/>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经查，</w:t>
      </w:r>
      <w:r w:rsidRPr="002A0DC1">
        <w:rPr>
          <w:rFonts w:asciiTheme="minorEastAsia" w:eastAsiaTheme="minorEastAsia" w:hAnsiTheme="minorEastAsia" w:cs="Calibri" w:hint="eastAsia"/>
          <w:kern w:val="0"/>
          <w:sz w:val="28"/>
          <w:szCs w:val="28"/>
        </w:rPr>
        <w:t>被执行人陈某持有中国银行透支额度为12万元的白金信用卡频繁大额消费，且该卡号未在</w:t>
      </w:r>
      <w:r>
        <w:rPr>
          <w:rFonts w:asciiTheme="minorEastAsia" w:eastAsiaTheme="minorEastAsia" w:hAnsiTheme="minorEastAsia" w:cs="Calibri" w:hint="eastAsia"/>
          <w:kern w:val="0"/>
          <w:sz w:val="28"/>
          <w:szCs w:val="28"/>
        </w:rPr>
        <w:t>执行网络</w:t>
      </w:r>
      <w:r w:rsidRPr="002A0DC1">
        <w:rPr>
          <w:rFonts w:asciiTheme="minorEastAsia" w:eastAsiaTheme="minorEastAsia" w:hAnsiTheme="minorEastAsia" w:cs="Calibri" w:hint="eastAsia"/>
          <w:kern w:val="0"/>
          <w:sz w:val="28"/>
          <w:szCs w:val="28"/>
        </w:rPr>
        <w:t>“总对总”查控系统中反馈</w:t>
      </w:r>
      <w:r>
        <w:rPr>
          <w:rFonts w:asciiTheme="minorEastAsia" w:eastAsiaTheme="minorEastAsia" w:hAnsiTheme="minorEastAsia" w:cs="Calibri" w:hint="eastAsia"/>
          <w:kern w:val="0"/>
          <w:sz w:val="28"/>
          <w:szCs w:val="28"/>
        </w:rPr>
        <w:t>。执行</w:t>
      </w:r>
      <w:proofErr w:type="gramStart"/>
      <w:r>
        <w:rPr>
          <w:rFonts w:asciiTheme="minorEastAsia" w:eastAsiaTheme="minorEastAsia" w:hAnsiTheme="minorEastAsia" w:cs="Calibri" w:hint="eastAsia"/>
          <w:kern w:val="0"/>
          <w:sz w:val="28"/>
          <w:szCs w:val="28"/>
        </w:rPr>
        <w:t>法官遂就已</w:t>
      </w:r>
      <w:proofErr w:type="gramEnd"/>
      <w:r>
        <w:rPr>
          <w:rFonts w:asciiTheme="minorEastAsia" w:eastAsiaTheme="minorEastAsia" w:hAnsiTheme="minorEastAsia" w:cs="Calibri" w:hint="eastAsia"/>
          <w:kern w:val="0"/>
          <w:sz w:val="28"/>
          <w:szCs w:val="28"/>
        </w:rPr>
        <w:t>被列入失信被执行人名单、限制高消费却仍能享有大额信用卡高消费以及账户遗漏反馈等情况，</w:t>
      </w:r>
      <w:r w:rsidRPr="002A0DC1">
        <w:rPr>
          <w:rFonts w:asciiTheme="minorEastAsia" w:eastAsiaTheme="minorEastAsia" w:hAnsiTheme="minorEastAsia" w:cs="Calibri" w:hint="eastAsia"/>
          <w:kern w:val="0"/>
          <w:sz w:val="28"/>
          <w:szCs w:val="28"/>
        </w:rPr>
        <w:t>向中国银行股份有限公司</w:t>
      </w:r>
      <w:r>
        <w:rPr>
          <w:rFonts w:asciiTheme="minorEastAsia" w:eastAsiaTheme="minorEastAsia" w:hAnsiTheme="minorEastAsia" w:cs="Calibri" w:hint="eastAsia"/>
          <w:kern w:val="0"/>
          <w:sz w:val="28"/>
          <w:szCs w:val="28"/>
        </w:rPr>
        <w:t>制发</w:t>
      </w:r>
      <w:r w:rsidRPr="00287743">
        <w:rPr>
          <w:rFonts w:asciiTheme="minorEastAsia" w:eastAsiaTheme="minorEastAsia" w:hAnsiTheme="minorEastAsia" w:cs="Calibri" w:hint="eastAsia"/>
          <w:kern w:val="0"/>
          <w:sz w:val="28"/>
          <w:szCs w:val="28"/>
        </w:rPr>
        <w:t>沪青法建</w:t>
      </w:r>
      <w:r w:rsidRPr="00287743">
        <w:rPr>
          <w:rFonts w:asciiTheme="minorEastAsia" w:eastAsiaTheme="minorEastAsia" w:hAnsiTheme="minorEastAsia" w:cs="Calibri"/>
          <w:kern w:val="0"/>
          <w:sz w:val="28"/>
          <w:szCs w:val="28"/>
        </w:rPr>
        <w:t>[20</w:t>
      </w:r>
      <w:r w:rsidRPr="00287743">
        <w:rPr>
          <w:rFonts w:asciiTheme="minorEastAsia" w:eastAsiaTheme="minorEastAsia" w:hAnsiTheme="minorEastAsia" w:cs="Calibri" w:hint="eastAsia"/>
          <w:kern w:val="0"/>
          <w:sz w:val="28"/>
          <w:szCs w:val="28"/>
        </w:rPr>
        <w:t>20</w:t>
      </w:r>
      <w:r w:rsidRPr="00287743">
        <w:rPr>
          <w:rFonts w:asciiTheme="minorEastAsia" w:eastAsiaTheme="minorEastAsia" w:hAnsiTheme="minorEastAsia" w:cs="Calibri"/>
          <w:kern w:val="0"/>
          <w:sz w:val="28"/>
          <w:szCs w:val="28"/>
        </w:rPr>
        <w:t>]</w:t>
      </w:r>
      <w:r w:rsidRPr="00287743">
        <w:rPr>
          <w:rFonts w:asciiTheme="minorEastAsia" w:eastAsiaTheme="minorEastAsia" w:hAnsiTheme="minorEastAsia" w:cs="Calibri" w:hint="eastAsia"/>
          <w:kern w:val="0"/>
          <w:sz w:val="28"/>
          <w:szCs w:val="28"/>
        </w:rPr>
        <w:t>第2号</w:t>
      </w:r>
      <w:r w:rsidRPr="002A0DC1">
        <w:rPr>
          <w:rFonts w:asciiTheme="minorEastAsia" w:eastAsiaTheme="minorEastAsia" w:hAnsiTheme="minorEastAsia" w:cs="Calibri" w:hint="eastAsia"/>
          <w:kern w:val="0"/>
          <w:sz w:val="28"/>
          <w:szCs w:val="28"/>
        </w:rPr>
        <w:t>司法建议书，建议：一、全面对接“总对总”查控系统，完整反馈被执行人财产状况，避免 “木桶效应”的发生；二、完善信用卡额度浮动管理制度，对接法院失信限高联合惩戒体系，避免造成信用卡信用体系与法院失信名单相矛盾、“信用卡用户无信用”的局面；三、核查异常交易，维护信用卡交易秩序，防范系统性金融风险。</w:t>
      </w:r>
      <w:r>
        <w:rPr>
          <w:rFonts w:asciiTheme="minorEastAsia" w:eastAsiaTheme="minorEastAsia" w:hAnsiTheme="minorEastAsia" w:cs="Calibri" w:hint="eastAsia"/>
          <w:kern w:val="0"/>
          <w:sz w:val="28"/>
          <w:szCs w:val="28"/>
        </w:rPr>
        <w:t>司法建议发出后，中国银行股份有限公司</w:t>
      </w:r>
      <w:r w:rsidRPr="00913F73">
        <w:rPr>
          <w:rFonts w:asciiTheme="minorEastAsia" w:eastAsiaTheme="minorEastAsia" w:hAnsiTheme="minorEastAsia" w:cs="Calibri" w:hint="eastAsia"/>
          <w:kern w:val="0"/>
          <w:sz w:val="28"/>
          <w:szCs w:val="28"/>
        </w:rPr>
        <w:t>积极整改，派员至青浦法院致谢</w:t>
      </w:r>
      <w:r>
        <w:rPr>
          <w:rFonts w:asciiTheme="minorEastAsia" w:eastAsiaTheme="minorEastAsia" w:hAnsiTheme="minorEastAsia" w:cs="Calibri" w:hint="eastAsia"/>
          <w:kern w:val="0"/>
          <w:sz w:val="28"/>
          <w:szCs w:val="28"/>
        </w:rPr>
        <w:t>，</w:t>
      </w:r>
      <w:r w:rsidRPr="00913F73">
        <w:rPr>
          <w:rFonts w:asciiTheme="minorEastAsia" w:eastAsiaTheme="minorEastAsia" w:hAnsiTheme="minorEastAsia" w:cs="Calibri" w:hint="eastAsia"/>
          <w:kern w:val="0"/>
          <w:sz w:val="28"/>
          <w:szCs w:val="28"/>
        </w:rPr>
        <w:t>并就</w:t>
      </w:r>
      <w:r>
        <w:rPr>
          <w:rFonts w:asciiTheme="minorEastAsia" w:eastAsiaTheme="minorEastAsia" w:hAnsiTheme="minorEastAsia" w:cs="Calibri" w:hint="eastAsia"/>
          <w:kern w:val="0"/>
          <w:sz w:val="28"/>
          <w:szCs w:val="28"/>
        </w:rPr>
        <w:t>青浦法</w:t>
      </w:r>
      <w:r w:rsidRPr="00913F73">
        <w:rPr>
          <w:rFonts w:asciiTheme="minorEastAsia" w:eastAsiaTheme="minorEastAsia" w:hAnsiTheme="minorEastAsia" w:cs="Calibri" w:hint="eastAsia"/>
          <w:kern w:val="0"/>
          <w:sz w:val="28"/>
          <w:szCs w:val="28"/>
        </w:rPr>
        <w:t>院指出的问题，及时提交系统研发，并计划通过最高法院执行局指挥信息室专线，将失信限高信息嵌入行内系统。针对本案被执行人，中国银行</w:t>
      </w:r>
      <w:r>
        <w:rPr>
          <w:rFonts w:asciiTheme="minorEastAsia" w:eastAsiaTheme="minorEastAsia" w:hAnsiTheme="minorEastAsia" w:cs="Calibri" w:hint="eastAsia"/>
          <w:kern w:val="0"/>
          <w:sz w:val="28"/>
          <w:szCs w:val="28"/>
        </w:rPr>
        <w:t>股份有限公司</w:t>
      </w:r>
      <w:r w:rsidRPr="00913F73">
        <w:rPr>
          <w:rFonts w:asciiTheme="minorEastAsia" w:eastAsiaTheme="minorEastAsia" w:hAnsiTheme="minorEastAsia" w:cs="Calibri" w:hint="eastAsia"/>
          <w:kern w:val="0"/>
          <w:sz w:val="28"/>
          <w:szCs w:val="28"/>
        </w:rPr>
        <w:t>及时</w:t>
      </w:r>
      <w:r>
        <w:rPr>
          <w:rFonts w:asciiTheme="minorEastAsia" w:eastAsiaTheme="minorEastAsia" w:hAnsiTheme="minorEastAsia" w:cs="Calibri" w:hint="eastAsia"/>
          <w:kern w:val="0"/>
          <w:sz w:val="28"/>
          <w:szCs w:val="28"/>
        </w:rPr>
        <w:t>协助</w:t>
      </w:r>
      <w:r w:rsidRPr="00913F73">
        <w:rPr>
          <w:rFonts w:asciiTheme="minorEastAsia" w:eastAsiaTheme="minorEastAsia" w:hAnsiTheme="minorEastAsia" w:cs="Calibri" w:hint="eastAsia"/>
          <w:kern w:val="0"/>
          <w:sz w:val="28"/>
          <w:szCs w:val="28"/>
        </w:rPr>
        <w:t>采取了信用卡降额、止付等措施，配合法院执行。</w:t>
      </w:r>
      <w:r>
        <w:rPr>
          <w:rFonts w:asciiTheme="minorEastAsia" w:eastAsiaTheme="minorEastAsia" w:hAnsiTheme="minorEastAsia" w:cs="Calibri" w:hint="eastAsia"/>
          <w:kern w:val="0"/>
          <w:sz w:val="28"/>
          <w:szCs w:val="28"/>
        </w:rPr>
        <w:t>在失信联合惩戒措施的高压下，被执行人陈某履行了全部义务，</w:t>
      </w:r>
      <w:r w:rsidRPr="00F14BEC">
        <w:rPr>
          <w:rFonts w:asciiTheme="minorEastAsia" w:eastAsiaTheme="minorEastAsia" w:hAnsiTheme="minorEastAsia" w:cs="Calibri" w:hint="eastAsia"/>
          <w:kern w:val="0"/>
          <w:sz w:val="28"/>
          <w:szCs w:val="28"/>
        </w:rPr>
        <w:t>法院依法将其从失信被执行人名单中删除。</w:t>
      </w:r>
    </w:p>
    <w:p w:rsidR="009A3790" w:rsidRDefault="009A3790" w:rsidP="009A3790">
      <w:pPr>
        <w:adjustRightInd w:val="0"/>
        <w:snapToGrid w:val="0"/>
        <w:spacing w:line="500" w:lineRule="exact"/>
        <w:ind w:firstLineChars="200" w:firstLine="560"/>
        <w:rPr>
          <w:rFonts w:asciiTheme="minorEastAsia" w:eastAsiaTheme="minorEastAsia" w:hAnsiTheme="minorEastAsia" w:cs="Calibri"/>
          <w:kern w:val="0"/>
          <w:sz w:val="28"/>
          <w:szCs w:val="28"/>
        </w:rPr>
      </w:pPr>
    </w:p>
    <w:p w:rsidR="009A3790" w:rsidRPr="00913F73" w:rsidRDefault="009A3790" w:rsidP="009A3790">
      <w:pPr>
        <w:adjustRightInd w:val="0"/>
        <w:snapToGrid w:val="0"/>
        <w:spacing w:line="500" w:lineRule="exact"/>
        <w:ind w:firstLineChars="200" w:firstLine="560"/>
        <w:rPr>
          <w:rFonts w:asciiTheme="minorEastAsia" w:eastAsiaTheme="minorEastAsia" w:hAnsiTheme="minorEastAsia" w:cs="Calibri"/>
          <w:kern w:val="0"/>
          <w:sz w:val="28"/>
          <w:szCs w:val="28"/>
        </w:rPr>
      </w:pPr>
    </w:p>
    <w:p w:rsidR="009A3790" w:rsidRPr="00BA6108" w:rsidRDefault="009A3790" w:rsidP="009A3790">
      <w:pPr>
        <w:pStyle w:val="a3"/>
        <w:numPr>
          <w:ilvl w:val="0"/>
          <w:numId w:val="1"/>
        </w:numPr>
        <w:adjustRightInd w:val="0"/>
        <w:snapToGrid w:val="0"/>
        <w:spacing w:line="500" w:lineRule="exact"/>
        <w:ind w:left="0" w:firstLine="562"/>
        <w:rPr>
          <w:rFonts w:asciiTheme="minorEastAsia" w:hAnsiTheme="minorEastAsia"/>
          <w:b/>
          <w:sz w:val="28"/>
          <w:szCs w:val="28"/>
        </w:rPr>
      </w:pPr>
      <w:r w:rsidRPr="00BA6108">
        <w:rPr>
          <w:rFonts w:asciiTheme="minorEastAsia" w:hAnsiTheme="minorEastAsia" w:hint="eastAsia"/>
          <w:b/>
          <w:sz w:val="28"/>
          <w:szCs w:val="28"/>
        </w:rPr>
        <w:lastRenderedPageBreak/>
        <w:t>评析</w:t>
      </w:r>
    </w:p>
    <w:p w:rsidR="009A3790" w:rsidRDefault="009A3790" w:rsidP="009A3790">
      <w:pPr>
        <w:adjustRightInd w:val="0"/>
        <w:snapToGrid w:val="0"/>
        <w:spacing w:line="500" w:lineRule="exact"/>
        <w:ind w:firstLineChars="200" w:firstLine="560"/>
        <w:rPr>
          <w:rFonts w:asciiTheme="minorEastAsia" w:eastAsiaTheme="minorEastAsia" w:hAnsiTheme="minorEastAsia" w:cs="Calibri"/>
          <w:kern w:val="0"/>
          <w:sz w:val="28"/>
          <w:szCs w:val="28"/>
        </w:rPr>
      </w:pPr>
      <w:r w:rsidRPr="00657027">
        <w:rPr>
          <w:rFonts w:asciiTheme="minorEastAsia" w:eastAsiaTheme="minorEastAsia" w:hAnsiTheme="minorEastAsia" w:cs="Calibri" w:hint="eastAsia"/>
          <w:kern w:val="0"/>
          <w:sz w:val="28"/>
          <w:szCs w:val="28"/>
        </w:rPr>
        <w:t>银行业金融机构</w:t>
      </w:r>
      <w:r>
        <w:rPr>
          <w:rFonts w:asciiTheme="minorEastAsia" w:eastAsiaTheme="minorEastAsia" w:hAnsiTheme="minorEastAsia" w:cs="Calibri" w:hint="eastAsia"/>
          <w:kern w:val="0"/>
          <w:sz w:val="28"/>
          <w:szCs w:val="28"/>
        </w:rPr>
        <w:t>作为失信联合惩戒机制中重要协助执行单位，对法院执行</w:t>
      </w:r>
      <w:r w:rsidRPr="00657027">
        <w:rPr>
          <w:rFonts w:asciiTheme="minorEastAsia" w:eastAsiaTheme="minorEastAsia" w:hAnsiTheme="minorEastAsia" w:cs="Calibri" w:hint="eastAsia"/>
          <w:kern w:val="0"/>
          <w:sz w:val="28"/>
          <w:szCs w:val="28"/>
        </w:rPr>
        <w:t>工作发挥着</w:t>
      </w:r>
      <w:r w:rsidR="006008D6">
        <w:rPr>
          <w:rFonts w:asciiTheme="minorEastAsia" w:eastAsiaTheme="minorEastAsia" w:hAnsiTheme="minorEastAsia" w:cs="Calibri" w:hint="eastAsia"/>
          <w:kern w:val="0"/>
          <w:sz w:val="28"/>
          <w:szCs w:val="28"/>
        </w:rPr>
        <w:t>重要</w:t>
      </w:r>
      <w:r w:rsidRPr="00657027">
        <w:rPr>
          <w:rFonts w:asciiTheme="minorEastAsia" w:eastAsiaTheme="minorEastAsia" w:hAnsiTheme="minorEastAsia" w:cs="Calibri" w:hint="eastAsia"/>
          <w:kern w:val="0"/>
          <w:sz w:val="28"/>
          <w:szCs w:val="28"/>
        </w:rPr>
        <w:t>的作用。执行案件的办理不仅依托各大银行在“总对总”查控系统的全面反馈，亦需要金融信用体系与法院失信名单</w:t>
      </w:r>
      <w:r>
        <w:rPr>
          <w:rFonts w:asciiTheme="minorEastAsia" w:eastAsiaTheme="minorEastAsia" w:hAnsiTheme="minorEastAsia" w:cs="Calibri" w:hint="eastAsia"/>
          <w:kern w:val="0"/>
          <w:sz w:val="28"/>
          <w:szCs w:val="28"/>
        </w:rPr>
        <w:t>、限制高消费</w:t>
      </w:r>
      <w:r w:rsidRPr="00657027">
        <w:rPr>
          <w:rFonts w:asciiTheme="minorEastAsia" w:eastAsiaTheme="minorEastAsia" w:hAnsiTheme="minorEastAsia" w:cs="Calibri" w:hint="eastAsia"/>
          <w:kern w:val="0"/>
          <w:sz w:val="28"/>
          <w:szCs w:val="28"/>
        </w:rPr>
        <w:t>的精准对接。目前，银行业金融机构已就失信被执行人的开销户、贷款等方面</w:t>
      </w:r>
      <w:proofErr w:type="gramStart"/>
      <w:r w:rsidRPr="00657027">
        <w:rPr>
          <w:rFonts w:asciiTheme="minorEastAsia" w:eastAsiaTheme="minorEastAsia" w:hAnsiTheme="minorEastAsia" w:cs="Calibri" w:hint="eastAsia"/>
          <w:kern w:val="0"/>
          <w:sz w:val="28"/>
          <w:szCs w:val="28"/>
        </w:rPr>
        <w:t>作出</w:t>
      </w:r>
      <w:proofErr w:type="gramEnd"/>
      <w:r w:rsidRPr="00657027">
        <w:rPr>
          <w:rFonts w:asciiTheme="minorEastAsia" w:eastAsiaTheme="minorEastAsia" w:hAnsiTheme="minorEastAsia" w:cs="Calibri" w:hint="eastAsia"/>
          <w:kern w:val="0"/>
          <w:sz w:val="28"/>
          <w:szCs w:val="28"/>
        </w:rPr>
        <w:t>相应限制，取得了良好的失信联合惩戒效果。</w:t>
      </w:r>
    </w:p>
    <w:p w:rsidR="009A3790" w:rsidRDefault="009A3790" w:rsidP="009A3790">
      <w:pPr>
        <w:adjustRightInd w:val="0"/>
        <w:snapToGrid w:val="0"/>
        <w:spacing w:line="500" w:lineRule="exact"/>
        <w:ind w:firstLineChars="200" w:firstLine="560"/>
        <w:rPr>
          <w:rFonts w:ascii="宋体" w:hAnsi="宋体"/>
          <w:color w:val="000000"/>
          <w:sz w:val="28"/>
          <w:szCs w:val="28"/>
        </w:rPr>
      </w:pPr>
      <w:r w:rsidRPr="002509B7">
        <w:rPr>
          <w:rFonts w:ascii="宋体" w:hAnsi="宋体" w:hint="eastAsia"/>
          <w:color w:val="000000"/>
          <w:sz w:val="28"/>
          <w:szCs w:val="28"/>
        </w:rPr>
        <w:t>本案中，</w:t>
      </w:r>
      <w:r>
        <w:rPr>
          <w:rFonts w:ascii="宋体" w:hAnsi="宋体" w:hint="eastAsia"/>
          <w:color w:val="000000"/>
          <w:sz w:val="28"/>
          <w:szCs w:val="28"/>
        </w:rPr>
        <w:t>执行法官对</w:t>
      </w:r>
      <w:r w:rsidRPr="00730360">
        <w:rPr>
          <w:rFonts w:ascii="宋体" w:hAnsi="宋体" w:hint="eastAsia"/>
          <w:color w:val="000000"/>
          <w:sz w:val="28"/>
          <w:szCs w:val="28"/>
        </w:rPr>
        <w:t>被执行人</w:t>
      </w:r>
      <w:proofErr w:type="gramStart"/>
      <w:r w:rsidRPr="00730360">
        <w:rPr>
          <w:rFonts w:ascii="宋体" w:hAnsi="宋体" w:hint="eastAsia"/>
          <w:color w:val="000000"/>
          <w:sz w:val="28"/>
          <w:szCs w:val="28"/>
        </w:rPr>
        <w:t>授信类账户</w:t>
      </w:r>
      <w:proofErr w:type="gramEnd"/>
      <w:r w:rsidRPr="00730360">
        <w:rPr>
          <w:rFonts w:ascii="宋体" w:hAnsi="宋体" w:hint="eastAsia"/>
          <w:color w:val="000000"/>
          <w:sz w:val="28"/>
          <w:szCs w:val="28"/>
        </w:rPr>
        <w:t>的协助执行</w:t>
      </w:r>
      <w:proofErr w:type="gramStart"/>
      <w:r>
        <w:rPr>
          <w:rFonts w:ascii="宋体" w:hAnsi="宋体" w:hint="eastAsia"/>
          <w:color w:val="000000"/>
          <w:sz w:val="28"/>
          <w:szCs w:val="28"/>
        </w:rPr>
        <w:t>作出</w:t>
      </w:r>
      <w:proofErr w:type="gramEnd"/>
      <w:r>
        <w:rPr>
          <w:rFonts w:ascii="宋体" w:hAnsi="宋体" w:hint="eastAsia"/>
          <w:color w:val="000000"/>
          <w:sz w:val="28"/>
          <w:szCs w:val="28"/>
        </w:rPr>
        <w:t>了尝试，并</w:t>
      </w:r>
      <w:r w:rsidRPr="002509B7">
        <w:rPr>
          <w:rFonts w:ascii="宋体" w:hAnsi="宋体" w:hint="eastAsia"/>
          <w:color w:val="000000"/>
          <w:sz w:val="28"/>
          <w:szCs w:val="28"/>
        </w:rPr>
        <w:t>通过将失信、限高人员名单引入</w:t>
      </w:r>
      <w:r>
        <w:rPr>
          <w:rFonts w:ascii="宋体" w:hAnsi="宋体" w:hint="eastAsia"/>
          <w:color w:val="000000"/>
          <w:sz w:val="28"/>
          <w:szCs w:val="28"/>
        </w:rPr>
        <w:t>银行</w:t>
      </w:r>
      <w:r w:rsidRPr="002509B7">
        <w:rPr>
          <w:rFonts w:ascii="宋体" w:hAnsi="宋体" w:hint="eastAsia"/>
          <w:color w:val="000000"/>
          <w:sz w:val="28"/>
          <w:szCs w:val="28"/>
        </w:rPr>
        <w:t>信用卡管理系统，不仅更好</w:t>
      </w:r>
      <w:r w:rsidR="00353B03">
        <w:rPr>
          <w:rFonts w:ascii="宋体" w:hAnsi="宋体" w:hint="eastAsia"/>
          <w:color w:val="000000"/>
          <w:sz w:val="28"/>
          <w:szCs w:val="28"/>
        </w:rPr>
        <w:t>地</w:t>
      </w:r>
      <w:r w:rsidRPr="002509B7">
        <w:rPr>
          <w:rFonts w:ascii="宋体" w:hAnsi="宋体" w:hint="eastAsia"/>
          <w:color w:val="000000"/>
          <w:sz w:val="28"/>
          <w:szCs w:val="28"/>
        </w:rPr>
        <w:t>对接</w:t>
      </w:r>
      <w:r>
        <w:rPr>
          <w:rFonts w:ascii="宋体" w:hAnsi="宋体" w:hint="eastAsia"/>
          <w:color w:val="000000"/>
          <w:sz w:val="28"/>
          <w:szCs w:val="28"/>
        </w:rPr>
        <w:t>了</w:t>
      </w:r>
      <w:r w:rsidRPr="002509B7">
        <w:rPr>
          <w:rFonts w:ascii="宋体" w:hAnsi="宋体" w:hint="eastAsia"/>
          <w:color w:val="000000"/>
          <w:sz w:val="28"/>
          <w:szCs w:val="28"/>
        </w:rPr>
        <w:t>法院失信联合惩戒体系，</w:t>
      </w:r>
      <w:r>
        <w:rPr>
          <w:rFonts w:asciiTheme="minorEastAsia" w:eastAsiaTheme="minorEastAsia" w:hAnsiTheme="minorEastAsia" w:cs="Calibri" w:hint="eastAsia"/>
          <w:kern w:val="0"/>
          <w:sz w:val="28"/>
          <w:szCs w:val="28"/>
        </w:rPr>
        <w:t>避免</w:t>
      </w:r>
      <w:r w:rsidRPr="002A0DC1">
        <w:rPr>
          <w:rFonts w:asciiTheme="minorEastAsia" w:eastAsiaTheme="minorEastAsia" w:hAnsiTheme="minorEastAsia" w:cs="Calibri" w:hint="eastAsia"/>
          <w:kern w:val="0"/>
          <w:sz w:val="28"/>
          <w:szCs w:val="28"/>
        </w:rPr>
        <w:t>“信用卡用户无信用”的局面</w:t>
      </w:r>
      <w:r>
        <w:rPr>
          <w:rFonts w:asciiTheme="minorEastAsia" w:eastAsiaTheme="minorEastAsia" w:hAnsiTheme="minorEastAsia" w:cs="Calibri" w:hint="eastAsia"/>
          <w:kern w:val="0"/>
          <w:sz w:val="28"/>
          <w:szCs w:val="28"/>
        </w:rPr>
        <w:t>，也为整个社会信用体系的统一和兼容提供了方案，</w:t>
      </w:r>
      <w:r w:rsidRPr="002509B7">
        <w:rPr>
          <w:rFonts w:ascii="宋体" w:hAnsi="宋体" w:hint="eastAsia"/>
          <w:color w:val="000000"/>
          <w:sz w:val="28"/>
          <w:szCs w:val="28"/>
        </w:rPr>
        <w:t>对</w:t>
      </w:r>
      <w:r>
        <w:rPr>
          <w:rFonts w:ascii="宋体" w:hAnsi="宋体" w:hint="eastAsia"/>
          <w:color w:val="000000"/>
          <w:sz w:val="28"/>
          <w:szCs w:val="28"/>
        </w:rPr>
        <w:t>银行业金融机构的</w:t>
      </w:r>
      <w:r w:rsidRPr="002509B7">
        <w:rPr>
          <w:rFonts w:ascii="宋体" w:hAnsi="宋体" w:hint="eastAsia"/>
          <w:color w:val="000000"/>
          <w:sz w:val="28"/>
          <w:szCs w:val="28"/>
        </w:rPr>
        <w:t>客户筛选、风险防范有着重要的指引作用。</w:t>
      </w:r>
    </w:p>
    <w:p w:rsidR="009A3790" w:rsidRDefault="009A3790" w:rsidP="009A3790">
      <w:pPr>
        <w:adjustRightInd w:val="0"/>
        <w:snapToGrid w:val="0"/>
        <w:spacing w:line="500" w:lineRule="exact"/>
        <w:ind w:firstLineChars="200" w:firstLine="560"/>
        <w:rPr>
          <w:rFonts w:ascii="宋体" w:hAnsi="宋体"/>
          <w:color w:val="000000"/>
          <w:sz w:val="28"/>
          <w:szCs w:val="28"/>
        </w:rPr>
      </w:pPr>
    </w:p>
    <w:p w:rsidR="009A3790" w:rsidRDefault="009A3790" w:rsidP="009A3790">
      <w:pPr>
        <w:widowControl/>
        <w:adjustRightInd w:val="0"/>
        <w:snapToGrid w:val="0"/>
        <w:spacing w:line="500" w:lineRule="exact"/>
        <w:ind w:firstLineChars="200" w:firstLine="560"/>
        <w:jc w:val="right"/>
        <w:rPr>
          <w:rFonts w:ascii="宋体" w:hAnsi="宋体"/>
          <w:color w:val="000000"/>
          <w:sz w:val="28"/>
          <w:szCs w:val="28"/>
        </w:rPr>
      </w:pPr>
      <w:r w:rsidRPr="00BA6108">
        <w:rPr>
          <w:rFonts w:asciiTheme="minorEastAsia" w:eastAsiaTheme="minorEastAsia" w:hAnsiTheme="minorEastAsia" w:hint="eastAsia"/>
          <w:sz w:val="28"/>
          <w:szCs w:val="28"/>
        </w:rPr>
        <w:t>执行案号：</w:t>
      </w:r>
      <w:r w:rsidRPr="00E6714E">
        <w:rPr>
          <w:rFonts w:ascii="宋体" w:hAnsi="宋体" w:hint="eastAsia"/>
          <w:color w:val="000000"/>
          <w:sz w:val="28"/>
          <w:szCs w:val="28"/>
        </w:rPr>
        <w:t>（2019）沪0118执6660号</w:t>
      </w:r>
    </w:p>
    <w:p w:rsidR="009A3790" w:rsidRDefault="009A3790" w:rsidP="009A3790">
      <w:pPr>
        <w:widowControl/>
        <w:adjustRightInd w:val="0"/>
        <w:snapToGrid w:val="0"/>
        <w:spacing w:line="500" w:lineRule="exact"/>
        <w:ind w:firstLineChars="200" w:firstLine="560"/>
        <w:jc w:val="right"/>
        <w:rPr>
          <w:rFonts w:ascii="宋体" w:hAnsi="宋体"/>
          <w:color w:val="000000"/>
          <w:sz w:val="28"/>
          <w:szCs w:val="28"/>
        </w:rPr>
      </w:pPr>
      <w:r>
        <w:rPr>
          <w:rFonts w:ascii="宋体" w:hAnsi="宋体" w:hint="eastAsia"/>
          <w:color w:val="000000"/>
          <w:sz w:val="28"/>
          <w:szCs w:val="28"/>
        </w:rPr>
        <w:t>（2020）沪0118执</w:t>
      </w:r>
      <w:proofErr w:type="gramStart"/>
      <w:r>
        <w:rPr>
          <w:rFonts w:ascii="宋体" w:hAnsi="宋体" w:hint="eastAsia"/>
          <w:color w:val="000000"/>
          <w:sz w:val="28"/>
          <w:szCs w:val="28"/>
        </w:rPr>
        <w:t>恢</w:t>
      </w:r>
      <w:proofErr w:type="gramEnd"/>
      <w:r w:rsidRPr="000E6F71">
        <w:rPr>
          <w:rFonts w:ascii="宋体" w:hAnsi="宋体" w:hint="eastAsia"/>
          <w:color w:val="000000"/>
          <w:sz w:val="28"/>
          <w:szCs w:val="28"/>
        </w:rPr>
        <w:t>428</w:t>
      </w:r>
      <w:r>
        <w:rPr>
          <w:rFonts w:ascii="宋体" w:hAnsi="宋体" w:hint="eastAsia"/>
          <w:color w:val="000000"/>
          <w:sz w:val="28"/>
          <w:szCs w:val="28"/>
        </w:rPr>
        <w:t>号</w:t>
      </w:r>
    </w:p>
    <w:p w:rsidR="009A3790" w:rsidRDefault="009A3790" w:rsidP="009A3790">
      <w:pPr>
        <w:widowControl/>
        <w:adjustRightInd w:val="0"/>
        <w:snapToGrid w:val="0"/>
        <w:spacing w:line="500" w:lineRule="exact"/>
        <w:ind w:firstLineChars="200" w:firstLine="560"/>
        <w:jc w:val="right"/>
        <w:rPr>
          <w:rFonts w:asciiTheme="minorEastAsia" w:eastAsiaTheme="minorEastAsia" w:hAnsiTheme="minorEastAsia" w:cstheme="minorBidi"/>
          <w:sz w:val="28"/>
          <w:szCs w:val="28"/>
        </w:rPr>
      </w:pPr>
      <w:r w:rsidRPr="00BA6108">
        <w:rPr>
          <w:rFonts w:asciiTheme="minorEastAsia" w:eastAsiaTheme="minorEastAsia" w:hAnsiTheme="minorEastAsia" w:cstheme="minorBidi" w:hint="eastAsia"/>
          <w:sz w:val="28"/>
          <w:szCs w:val="28"/>
        </w:rPr>
        <w:t>撰稿人：</w:t>
      </w:r>
      <w:proofErr w:type="gramStart"/>
      <w:r>
        <w:rPr>
          <w:rFonts w:asciiTheme="minorEastAsia" w:eastAsiaTheme="minorEastAsia" w:hAnsiTheme="minorEastAsia" w:cstheme="minorBidi" w:hint="eastAsia"/>
          <w:sz w:val="28"/>
          <w:szCs w:val="28"/>
        </w:rPr>
        <w:t>倪</w:t>
      </w:r>
      <w:proofErr w:type="gramEnd"/>
      <w:r>
        <w:rPr>
          <w:rFonts w:asciiTheme="minorEastAsia" w:eastAsiaTheme="minorEastAsia" w:hAnsiTheme="minorEastAsia" w:cstheme="minorBidi" w:hint="eastAsia"/>
          <w:sz w:val="28"/>
          <w:szCs w:val="28"/>
        </w:rPr>
        <w:t>圣哲、王奇</w:t>
      </w:r>
    </w:p>
    <w:p w:rsidR="000F662E" w:rsidRDefault="000F662E" w:rsidP="0060742C">
      <w:pPr>
        <w:jc w:val="left"/>
        <w:rPr>
          <w:b/>
          <w:sz w:val="28"/>
          <w:szCs w:val="28"/>
        </w:rPr>
      </w:pPr>
    </w:p>
    <w:p w:rsidR="000F662E" w:rsidRDefault="000F662E" w:rsidP="0060742C">
      <w:pPr>
        <w:jc w:val="left"/>
        <w:rPr>
          <w:rFonts w:asciiTheme="minorEastAsia" w:eastAsiaTheme="minorEastAsia" w:hAnsiTheme="minorEastAsia" w:cs="Calibri"/>
          <w:kern w:val="0"/>
          <w:sz w:val="28"/>
          <w:szCs w:val="28"/>
        </w:rPr>
      </w:pPr>
    </w:p>
    <w:p w:rsidR="009A3790" w:rsidRPr="009A3790" w:rsidRDefault="009A3790" w:rsidP="0060742C">
      <w:pPr>
        <w:jc w:val="left"/>
        <w:rPr>
          <w:b/>
          <w:sz w:val="28"/>
          <w:szCs w:val="28"/>
        </w:rPr>
      </w:pPr>
    </w:p>
    <w:p w:rsidR="000F662E" w:rsidRDefault="000F662E" w:rsidP="0060742C">
      <w:pPr>
        <w:jc w:val="left"/>
        <w:rPr>
          <w:b/>
          <w:sz w:val="28"/>
          <w:szCs w:val="28"/>
        </w:rPr>
      </w:pPr>
    </w:p>
    <w:p w:rsidR="000F662E" w:rsidRDefault="000F662E" w:rsidP="0060742C">
      <w:pPr>
        <w:jc w:val="left"/>
        <w:rPr>
          <w:b/>
          <w:sz w:val="28"/>
          <w:szCs w:val="28"/>
        </w:rPr>
      </w:pPr>
    </w:p>
    <w:p w:rsidR="000F662E" w:rsidRDefault="000F662E" w:rsidP="0060742C">
      <w:pPr>
        <w:jc w:val="left"/>
        <w:rPr>
          <w:b/>
          <w:sz w:val="28"/>
          <w:szCs w:val="28"/>
        </w:rPr>
      </w:pPr>
    </w:p>
    <w:p w:rsidR="000F662E" w:rsidRDefault="000F662E" w:rsidP="0060742C">
      <w:pPr>
        <w:jc w:val="left"/>
        <w:rPr>
          <w:b/>
          <w:sz w:val="28"/>
          <w:szCs w:val="28"/>
        </w:rPr>
      </w:pPr>
    </w:p>
    <w:p w:rsidR="000F662E" w:rsidRDefault="000F662E" w:rsidP="0060742C">
      <w:pPr>
        <w:jc w:val="left"/>
        <w:rPr>
          <w:b/>
          <w:sz w:val="28"/>
          <w:szCs w:val="28"/>
        </w:rPr>
      </w:pPr>
    </w:p>
    <w:p w:rsidR="000F662E" w:rsidRDefault="000F662E" w:rsidP="0060742C">
      <w:pPr>
        <w:jc w:val="left"/>
        <w:rPr>
          <w:b/>
          <w:sz w:val="28"/>
          <w:szCs w:val="28"/>
        </w:rPr>
      </w:pPr>
    </w:p>
    <w:p w:rsidR="00E30076" w:rsidRPr="00E30076" w:rsidRDefault="00E30076" w:rsidP="00E30076">
      <w:pPr>
        <w:jc w:val="left"/>
        <w:rPr>
          <w:b/>
          <w:sz w:val="28"/>
          <w:szCs w:val="28"/>
        </w:rPr>
      </w:pPr>
      <w:r w:rsidRPr="00E30076">
        <w:rPr>
          <w:rFonts w:hint="eastAsia"/>
          <w:b/>
          <w:sz w:val="28"/>
          <w:szCs w:val="28"/>
        </w:rPr>
        <w:lastRenderedPageBreak/>
        <w:t>案例三</w:t>
      </w:r>
    </w:p>
    <w:p w:rsidR="00E30076" w:rsidRPr="00E30076" w:rsidRDefault="00E30076" w:rsidP="00E30076">
      <w:pPr>
        <w:jc w:val="center"/>
        <w:rPr>
          <w:b/>
          <w:sz w:val="28"/>
          <w:szCs w:val="28"/>
        </w:rPr>
      </w:pPr>
      <w:r w:rsidRPr="00E30076">
        <w:rPr>
          <w:rFonts w:hint="eastAsia"/>
          <w:b/>
          <w:sz w:val="28"/>
          <w:szCs w:val="28"/>
        </w:rPr>
        <w:t>王某等申请执行上海某科技公司劳动仲裁纠纷案</w:t>
      </w:r>
    </w:p>
    <w:p w:rsidR="009A3790" w:rsidRDefault="00E30076" w:rsidP="00E30076">
      <w:pPr>
        <w:jc w:val="center"/>
        <w:rPr>
          <w:b/>
          <w:sz w:val="28"/>
          <w:szCs w:val="28"/>
        </w:rPr>
      </w:pPr>
      <w:r w:rsidRPr="00E30076">
        <w:rPr>
          <w:rFonts w:hint="eastAsia"/>
          <w:sz w:val="28"/>
          <w:szCs w:val="28"/>
        </w:rPr>
        <w:t>（黄浦法院）</w:t>
      </w:r>
    </w:p>
    <w:p w:rsidR="009A3790" w:rsidRDefault="009A3790" w:rsidP="009A3790">
      <w:pPr>
        <w:ind w:firstLineChars="196" w:firstLine="551"/>
        <w:jc w:val="left"/>
        <w:rPr>
          <w:b/>
          <w:sz w:val="28"/>
          <w:szCs w:val="28"/>
        </w:rPr>
      </w:pPr>
      <w:r>
        <w:rPr>
          <w:rFonts w:hint="eastAsia"/>
          <w:b/>
          <w:sz w:val="28"/>
          <w:szCs w:val="28"/>
        </w:rPr>
        <w:t>一、基本案情</w:t>
      </w:r>
    </w:p>
    <w:p w:rsidR="009A3790" w:rsidRPr="00E30076" w:rsidRDefault="009A3790" w:rsidP="009A3790">
      <w:pPr>
        <w:ind w:firstLineChars="196" w:firstLine="549"/>
        <w:jc w:val="left"/>
        <w:rPr>
          <w:b/>
          <w:sz w:val="28"/>
          <w:szCs w:val="28"/>
        </w:rPr>
      </w:pPr>
      <w:r w:rsidRPr="00E30076">
        <w:rPr>
          <w:rFonts w:asciiTheme="minorEastAsia" w:hAnsiTheme="minorEastAsia" w:cs="Calibri" w:hint="eastAsia"/>
          <w:kern w:val="0"/>
          <w:sz w:val="28"/>
          <w:szCs w:val="28"/>
        </w:rPr>
        <w:t>王某等与上海某科技公司劳动仲裁纠纷八</w:t>
      </w:r>
      <w:r>
        <w:rPr>
          <w:rFonts w:asciiTheme="minorEastAsia" w:hAnsiTheme="minorEastAsia" w:cs="Calibri" w:hint="eastAsia"/>
          <w:kern w:val="0"/>
          <w:sz w:val="28"/>
          <w:szCs w:val="28"/>
        </w:rPr>
        <w:t>个</w:t>
      </w:r>
      <w:r w:rsidRPr="00E30076">
        <w:rPr>
          <w:rFonts w:asciiTheme="minorEastAsia" w:hAnsiTheme="minorEastAsia" w:cs="Calibri" w:hint="eastAsia"/>
          <w:kern w:val="0"/>
          <w:sz w:val="28"/>
          <w:szCs w:val="28"/>
        </w:rPr>
        <w:t>案件，上海市黄浦区劳动人事争议仲裁委员会</w:t>
      </w:r>
      <w:proofErr w:type="gramStart"/>
      <w:r w:rsidRPr="00E30076">
        <w:rPr>
          <w:rFonts w:asciiTheme="minorEastAsia" w:hAnsiTheme="minorEastAsia" w:cs="Calibri" w:hint="eastAsia"/>
          <w:kern w:val="0"/>
          <w:sz w:val="28"/>
          <w:szCs w:val="28"/>
        </w:rPr>
        <w:t>作出</w:t>
      </w:r>
      <w:proofErr w:type="gramEnd"/>
      <w:r w:rsidRPr="00E30076">
        <w:rPr>
          <w:rFonts w:asciiTheme="minorEastAsia" w:hAnsiTheme="minorEastAsia" w:cs="Calibri" w:hint="eastAsia"/>
          <w:kern w:val="0"/>
          <w:sz w:val="28"/>
          <w:szCs w:val="28"/>
        </w:rPr>
        <w:t>的劳动仲裁裁决书已经发生效力，</w:t>
      </w:r>
      <w:r>
        <w:rPr>
          <w:rFonts w:asciiTheme="minorEastAsia" w:hAnsiTheme="minorEastAsia" w:cs="Calibri" w:hint="eastAsia"/>
          <w:kern w:val="0"/>
          <w:sz w:val="28"/>
          <w:szCs w:val="28"/>
        </w:rPr>
        <w:t>仲裁</w:t>
      </w:r>
      <w:r w:rsidRPr="00E30076">
        <w:rPr>
          <w:rFonts w:asciiTheme="minorEastAsia" w:hAnsiTheme="minorEastAsia" w:cs="Calibri" w:hint="eastAsia"/>
          <w:kern w:val="0"/>
          <w:sz w:val="28"/>
          <w:szCs w:val="28"/>
        </w:rPr>
        <w:t>裁决书确认：上海某科技公司应支付王某等八人工资、经济补偿金，八</w:t>
      </w:r>
      <w:r>
        <w:rPr>
          <w:rFonts w:asciiTheme="minorEastAsia" w:hAnsiTheme="minorEastAsia" w:cs="Calibri" w:hint="eastAsia"/>
          <w:kern w:val="0"/>
          <w:sz w:val="28"/>
          <w:szCs w:val="28"/>
        </w:rPr>
        <w:t>个</w:t>
      </w:r>
      <w:r w:rsidRPr="00E30076">
        <w:rPr>
          <w:rFonts w:asciiTheme="minorEastAsia" w:hAnsiTheme="minorEastAsia" w:cs="Calibri" w:hint="eastAsia"/>
          <w:kern w:val="0"/>
          <w:sz w:val="28"/>
          <w:szCs w:val="28"/>
        </w:rPr>
        <w:t>案件合计标的额约为52万元</w:t>
      </w:r>
      <w:r>
        <w:rPr>
          <w:rFonts w:asciiTheme="minorEastAsia" w:hAnsiTheme="minorEastAsia" w:cs="Calibri" w:hint="eastAsia"/>
          <w:kern w:val="0"/>
          <w:sz w:val="28"/>
          <w:szCs w:val="28"/>
        </w:rPr>
        <w:t>。</w:t>
      </w:r>
    </w:p>
    <w:p w:rsidR="00E30076" w:rsidRPr="00E30076" w:rsidRDefault="00E30076" w:rsidP="00291490">
      <w:pPr>
        <w:spacing w:line="360" w:lineRule="auto"/>
        <w:ind w:firstLineChars="200" w:firstLine="560"/>
        <w:rPr>
          <w:rFonts w:asciiTheme="minorEastAsia" w:hAnsiTheme="minorEastAsia" w:cs="Calibri"/>
          <w:kern w:val="0"/>
          <w:sz w:val="28"/>
          <w:szCs w:val="28"/>
        </w:rPr>
      </w:pPr>
      <w:r w:rsidRPr="00E30076">
        <w:rPr>
          <w:rFonts w:asciiTheme="minorEastAsia" w:hAnsiTheme="minorEastAsia" w:cs="Calibri" w:hint="eastAsia"/>
          <w:kern w:val="0"/>
          <w:sz w:val="28"/>
          <w:szCs w:val="28"/>
        </w:rPr>
        <w:t>因</w:t>
      </w:r>
      <w:r w:rsidR="006008D6" w:rsidRPr="00E30076">
        <w:rPr>
          <w:rFonts w:asciiTheme="minorEastAsia" w:hAnsiTheme="minorEastAsia" w:cs="Calibri" w:hint="eastAsia"/>
          <w:kern w:val="0"/>
          <w:sz w:val="28"/>
          <w:szCs w:val="28"/>
        </w:rPr>
        <w:t>上海某</w:t>
      </w:r>
      <w:r w:rsidR="006008D6">
        <w:rPr>
          <w:rFonts w:asciiTheme="minorEastAsia" w:hAnsiTheme="minorEastAsia" w:cs="Calibri" w:hint="eastAsia"/>
          <w:kern w:val="0"/>
          <w:sz w:val="28"/>
          <w:szCs w:val="28"/>
        </w:rPr>
        <w:t>科技</w:t>
      </w:r>
      <w:r w:rsidR="006008D6" w:rsidRPr="00E30076">
        <w:rPr>
          <w:rFonts w:asciiTheme="minorEastAsia" w:hAnsiTheme="minorEastAsia" w:cs="Calibri" w:hint="eastAsia"/>
          <w:kern w:val="0"/>
          <w:sz w:val="28"/>
          <w:szCs w:val="28"/>
        </w:rPr>
        <w:t>公司</w:t>
      </w:r>
      <w:r w:rsidRPr="00E30076">
        <w:rPr>
          <w:rFonts w:asciiTheme="minorEastAsia" w:hAnsiTheme="minorEastAsia" w:cs="Calibri" w:hint="eastAsia"/>
          <w:kern w:val="0"/>
          <w:sz w:val="28"/>
          <w:szCs w:val="28"/>
        </w:rPr>
        <w:t>未履行生效法律文书确定的义务，王某等八人向黄浦法院申请执行。黄浦法院受理后，于2019年10月10日立案执行。执行中，黄浦法院向被执行人发出执行通知书，责令其履行生效法律文书确定的义务，但被执行人未履行。执行中通过网络执行查控系统调查后发现，被执行人上海某科技公司名下银行账户中有79856元存款，法院依法扣划并发放给了申请</w:t>
      </w:r>
      <w:r w:rsidR="006008D6">
        <w:rPr>
          <w:rFonts w:asciiTheme="minorEastAsia" w:hAnsiTheme="minorEastAsia" w:cs="Calibri" w:hint="eastAsia"/>
          <w:kern w:val="0"/>
          <w:sz w:val="28"/>
          <w:szCs w:val="28"/>
        </w:rPr>
        <w:t>执行</w:t>
      </w:r>
      <w:r w:rsidRPr="00E30076">
        <w:rPr>
          <w:rFonts w:asciiTheme="minorEastAsia" w:hAnsiTheme="minorEastAsia" w:cs="Calibri" w:hint="eastAsia"/>
          <w:kern w:val="0"/>
          <w:sz w:val="28"/>
          <w:szCs w:val="28"/>
        </w:rPr>
        <w:t>人。</w:t>
      </w:r>
    </w:p>
    <w:p w:rsidR="00E30076" w:rsidRPr="00E30076" w:rsidRDefault="00E30076" w:rsidP="00477E39">
      <w:pPr>
        <w:spacing w:line="600" w:lineRule="exact"/>
        <w:ind w:firstLineChars="200" w:firstLine="560"/>
        <w:rPr>
          <w:rFonts w:asciiTheme="minorEastAsia" w:hAnsiTheme="minorEastAsia" w:cs="Calibri"/>
          <w:kern w:val="0"/>
          <w:sz w:val="28"/>
          <w:szCs w:val="28"/>
        </w:rPr>
      </w:pPr>
      <w:r w:rsidRPr="00E30076">
        <w:rPr>
          <w:rFonts w:asciiTheme="minorEastAsia" w:hAnsiTheme="minorEastAsia" w:cs="Calibri" w:hint="eastAsia"/>
          <w:kern w:val="0"/>
          <w:sz w:val="28"/>
          <w:szCs w:val="28"/>
        </w:rPr>
        <w:t>根据申请</w:t>
      </w:r>
      <w:r w:rsidR="001764E3">
        <w:rPr>
          <w:rFonts w:asciiTheme="minorEastAsia" w:hAnsiTheme="minorEastAsia" w:cs="Calibri" w:hint="eastAsia"/>
          <w:kern w:val="0"/>
          <w:sz w:val="28"/>
          <w:szCs w:val="28"/>
        </w:rPr>
        <w:t>执行</w:t>
      </w:r>
      <w:r w:rsidRPr="00E30076">
        <w:rPr>
          <w:rFonts w:asciiTheme="minorEastAsia" w:hAnsiTheme="minorEastAsia" w:cs="Calibri" w:hint="eastAsia"/>
          <w:kern w:val="0"/>
          <w:sz w:val="28"/>
          <w:szCs w:val="28"/>
        </w:rPr>
        <w:t>人提供的财产线索，被执行人享有多项专利，</w:t>
      </w:r>
      <w:r w:rsidR="009A3790">
        <w:rPr>
          <w:rFonts w:asciiTheme="minorEastAsia" w:hAnsiTheme="minorEastAsia" w:cs="Calibri" w:hint="eastAsia"/>
          <w:kern w:val="0"/>
          <w:sz w:val="28"/>
          <w:szCs w:val="28"/>
        </w:rPr>
        <w:t>执行法官</w:t>
      </w:r>
      <w:r w:rsidRPr="00E30076">
        <w:rPr>
          <w:rFonts w:asciiTheme="minorEastAsia" w:hAnsiTheme="minorEastAsia" w:cs="Calibri" w:hint="eastAsia"/>
          <w:kern w:val="0"/>
          <w:sz w:val="28"/>
          <w:szCs w:val="28"/>
        </w:rPr>
        <w:t>前往国家知识产权局查封了被执行人持有的20项专利。后被执行人代理人到庭表示，公司经营不善，无能力支付员工工资，仅有存放在浙江宁波某仓库中的一批元器件物料，并表示这些物料虽然采购价格较高，但市场有限，自行变现较为困难。为了尽快将员工工资执行到位，执行</w:t>
      </w:r>
      <w:r w:rsidR="009A3790">
        <w:rPr>
          <w:rFonts w:asciiTheme="minorEastAsia" w:hAnsiTheme="minorEastAsia" w:cs="Calibri" w:hint="eastAsia"/>
          <w:kern w:val="0"/>
          <w:sz w:val="28"/>
          <w:szCs w:val="28"/>
        </w:rPr>
        <w:t>法官</w:t>
      </w:r>
      <w:r w:rsidRPr="00E30076">
        <w:rPr>
          <w:rFonts w:asciiTheme="minorEastAsia" w:hAnsiTheme="minorEastAsia" w:cs="Calibri" w:hint="eastAsia"/>
          <w:kern w:val="0"/>
          <w:sz w:val="28"/>
          <w:szCs w:val="28"/>
        </w:rPr>
        <w:t>立即前往宁波，现场查封这些元器件物料，制作查封扣押物品清单并委托评估公司对上述物料进行资产评估，评估价格为46万元，法院依法启动了拍卖程序</w:t>
      </w:r>
      <w:r w:rsidR="001764E3">
        <w:rPr>
          <w:rFonts w:asciiTheme="minorEastAsia" w:hAnsiTheme="minorEastAsia" w:cs="Calibri" w:hint="eastAsia"/>
          <w:kern w:val="0"/>
          <w:sz w:val="28"/>
          <w:szCs w:val="28"/>
        </w:rPr>
        <w:t>，但评估</w:t>
      </w:r>
      <w:r w:rsidR="001764E3" w:rsidRPr="00E30076">
        <w:rPr>
          <w:rFonts w:asciiTheme="minorEastAsia" w:eastAsiaTheme="minorEastAsia" w:hAnsiTheme="minorEastAsia" w:cs="Calibri" w:hint="eastAsia"/>
          <w:kern w:val="0"/>
          <w:sz w:val="28"/>
          <w:szCs w:val="28"/>
        </w:rPr>
        <w:t>拍卖程序耗时久、变</w:t>
      </w:r>
      <w:r w:rsidR="001764E3" w:rsidRPr="00E30076">
        <w:rPr>
          <w:rFonts w:asciiTheme="minorEastAsia" w:eastAsiaTheme="minorEastAsia" w:hAnsiTheme="minorEastAsia" w:cs="Calibri" w:hint="eastAsia"/>
          <w:kern w:val="0"/>
          <w:sz w:val="28"/>
          <w:szCs w:val="28"/>
        </w:rPr>
        <w:lastRenderedPageBreak/>
        <w:t>现可能性较低</w:t>
      </w:r>
      <w:r w:rsidRPr="00E30076">
        <w:rPr>
          <w:rFonts w:asciiTheme="minorEastAsia" w:hAnsiTheme="minorEastAsia" w:cs="Calibri" w:hint="eastAsia"/>
          <w:kern w:val="0"/>
          <w:sz w:val="28"/>
          <w:szCs w:val="28"/>
        </w:rPr>
        <w:t>。</w:t>
      </w:r>
      <w:r w:rsidR="001764E3">
        <w:rPr>
          <w:rFonts w:asciiTheme="minorEastAsia" w:hAnsiTheme="minorEastAsia" w:cs="Calibri" w:hint="eastAsia"/>
          <w:kern w:val="0"/>
          <w:sz w:val="28"/>
          <w:szCs w:val="28"/>
        </w:rPr>
        <w:t>与此同时</w:t>
      </w:r>
      <w:r w:rsidR="009A3790">
        <w:rPr>
          <w:rFonts w:asciiTheme="minorEastAsia" w:hAnsiTheme="minorEastAsia" w:cs="Calibri" w:hint="eastAsia"/>
          <w:kern w:val="0"/>
          <w:sz w:val="28"/>
          <w:szCs w:val="28"/>
        </w:rPr>
        <w:t>，执行</w:t>
      </w:r>
      <w:r w:rsidRPr="00E30076">
        <w:rPr>
          <w:rFonts w:asciiTheme="minorEastAsia" w:hAnsiTheme="minorEastAsia" w:cs="Calibri" w:hint="eastAsia"/>
          <w:kern w:val="0"/>
          <w:sz w:val="28"/>
          <w:szCs w:val="28"/>
        </w:rPr>
        <w:t>法院</w:t>
      </w:r>
      <w:r w:rsidR="006008D6">
        <w:rPr>
          <w:rFonts w:asciiTheme="minorEastAsia" w:hAnsiTheme="minorEastAsia" w:cs="Calibri" w:hint="eastAsia"/>
          <w:kern w:val="0"/>
          <w:sz w:val="28"/>
          <w:szCs w:val="28"/>
        </w:rPr>
        <w:t>鉴于未主动申报财产，且有能力履行而未履行，</w:t>
      </w:r>
      <w:r w:rsidRPr="00E30076">
        <w:rPr>
          <w:rFonts w:asciiTheme="minorEastAsia" w:hAnsiTheme="minorEastAsia" w:cs="Calibri" w:hint="eastAsia"/>
          <w:kern w:val="0"/>
          <w:sz w:val="28"/>
          <w:szCs w:val="28"/>
        </w:rPr>
        <w:t>依法将被执行人</w:t>
      </w:r>
      <w:r w:rsidR="001764E3">
        <w:rPr>
          <w:rFonts w:asciiTheme="minorEastAsia" w:hAnsiTheme="minorEastAsia" w:cs="Calibri" w:hint="eastAsia"/>
          <w:kern w:val="0"/>
          <w:sz w:val="28"/>
          <w:szCs w:val="28"/>
        </w:rPr>
        <w:t>纳</w:t>
      </w:r>
      <w:r w:rsidRPr="00E30076">
        <w:rPr>
          <w:rFonts w:asciiTheme="minorEastAsia" w:hAnsiTheme="minorEastAsia" w:cs="Calibri" w:hint="eastAsia"/>
          <w:kern w:val="0"/>
          <w:sz w:val="28"/>
          <w:szCs w:val="28"/>
        </w:rPr>
        <w:t>入失信被执行人名单、并</w:t>
      </w:r>
      <w:r w:rsidR="009A3790">
        <w:rPr>
          <w:rFonts w:asciiTheme="minorEastAsia" w:hAnsiTheme="minorEastAsia" w:cs="Calibri" w:hint="eastAsia"/>
          <w:kern w:val="0"/>
          <w:sz w:val="28"/>
          <w:szCs w:val="28"/>
        </w:rPr>
        <w:t>对</w:t>
      </w:r>
      <w:r w:rsidRPr="00E30076">
        <w:rPr>
          <w:rFonts w:asciiTheme="minorEastAsia" w:hAnsiTheme="minorEastAsia" w:cs="Calibri" w:hint="eastAsia"/>
          <w:kern w:val="0"/>
          <w:sz w:val="28"/>
          <w:szCs w:val="28"/>
        </w:rPr>
        <w:t>其法定代表人郭某</w:t>
      </w:r>
      <w:r w:rsidR="009A3790">
        <w:rPr>
          <w:rFonts w:asciiTheme="minorEastAsia" w:hAnsiTheme="minorEastAsia" w:cs="Calibri" w:hint="eastAsia"/>
          <w:kern w:val="0"/>
          <w:sz w:val="28"/>
          <w:szCs w:val="28"/>
        </w:rPr>
        <w:t>采取</w:t>
      </w:r>
      <w:r w:rsidRPr="00E30076">
        <w:rPr>
          <w:rFonts w:asciiTheme="minorEastAsia" w:hAnsiTheme="minorEastAsia" w:cs="Calibri" w:hint="eastAsia"/>
          <w:kern w:val="0"/>
          <w:sz w:val="28"/>
          <w:szCs w:val="28"/>
        </w:rPr>
        <w:t>限制消费</w:t>
      </w:r>
      <w:r w:rsidR="009A3790">
        <w:rPr>
          <w:rFonts w:asciiTheme="minorEastAsia" w:hAnsiTheme="minorEastAsia" w:cs="Calibri" w:hint="eastAsia"/>
          <w:kern w:val="0"/>
          <w:sz w:val="28"/>
          <w:szCs w:val="28"/>
        </w:rPr>
        <w:t>措施</w:t>
      </w:r>
      <w:r w:rsidRPr="00E30076">
        <w:rPr>
          <w:rFonts w:asciiTheme="minorEastAsia" w:hAnsiTheme="minorEastAsia" w:cs="Calibri" w:hint="eastAsia"/>
          <w:kern w:val="0"/>
          <w:sz w:val="28"/>
          <w:szCs w:val="28"/>
        </w:rPr>
        <w:t>。</w:t>
      </w:r>
    </w:p>
    <w:p w:rsidR="00E30076" w:rsidRDefault="00E30076" w:rsidP="00477E39">
      <w:pPr>
        <w:spacing w:line="600" w:lineRule="exact"/>
        <w:ind w:firstLineChars="200" w:firstLine="560"/>
        <w:rPr>
          <w:rFonts w:asciiTheme="minorEastAsia" w:hAnsiTheme="minorEastAsia" w:cs="Calibri"/>
          <w:kern w:val="0"/>
          <w:sz w:val="28"/>
          <w:szCs w:val="28"/>
        </w:rPr>
      </w:pPr>
      <w:r w:rsidRPr="00E30076">
        <w:rPr>
          <w:rFonts w:asciiTheme="minorEastAsia" w:hAnsiTheme="minorEastAsia" w:cs="Calibri" w:hint="eastAsia"/>
          <w:kern w:val="0"/>
          <w:sz w:val="28"/>
          <w:szCs w:val="28"/>
        </w:rPr>
        <w:t>因被列入失信被执行人名单造成无法办理银行贷款、法定代表人被限制高消费造成出行不便，2020年6月，被执行人主动到庭，表示希望和申请</w:t>
      </w:r>
      <w:r w:rsidR="001764E3">
        <w:rPr>
          <w:rFonts w:asciiTheme="minorEastAsia" w:hAnsiTheme="minorEastAsia" w:cs="Calibri" w:hint="eastAsia"/>
          <w:kern w:val="0"/>
          <w:sz w:val="28"/>
          <w:szCs w:val="28"/>
        </w:rPr>
        <w:t>执行</w:t>
      </w:r>
      <w:r w:rsidRPr="00E30076">
        <w:rPr>
          <w:rFonts w:asciiTheme="minorEastAsia" w:hAnsiTheme="minorEastAsia" w:cs="Calibri" w:hint="eastAsia"/>
          <w:kern w:val="0"/>
          <w:sz w:val="28"/>
          <w:szCs w:val="28"/>
        </w:rPr>
        <w:t>人达成和解，要求法院暂缓拍卖程序，并解除对其</w:t>
      </w:r>
      <w:r w:rsidR="009A3790">
        <w:rPr>
          <w:rFonts w:asciiTheme="minorEastAsia" w:hAnsiTheme="minorEastAsia" w:cs="Calibri" w:hint="eastAsia"/>
          <w:kern w:val="0"/>
          <w:sz w:val="28"/>
          <w:szCs w:val="28"/>
        </w:rPr>
        <w:t>采取的失信、限</w:t>
      </w:r>
      <w:r w:rsidRPr="00E30076">
        <w:rPr>
          <w:rFonts w:asciiTheme="minorEastAsia" w:hAnsiTheme="minorEastAsia" w:cs="Calibri" w:hint="eastAsia"/>
          <w:kern w:val="0"/>
          <w:sz w:val="28"/>
          <w:szCs w:val="28"/>
        </w:rPr>
        <w:t>高措施。6月30日，被执行人按期全额支付了八名员工的工资，案件全部执行完毕，法院解除了对被执行人的所有强制执行措施。</w:t>
      </w:r>
    </w:p>
    <w:p w:rsidR="009A3790" w:rsidRPr="009A3790" w:rsidRDefault="009A3790" w:rsidP="00477E39">
      <w:pPr>
        <w:spacing w:line="600" w:lineRule="exact"/>
        <w:ind w:firstLineChars="200" w:firstLine="562"/>
        <w:rPr>
          <w:b/>
          <w:sz w:val="28"/>
          <w:szCs w:val="28"/>
        </w:rPr>
      </w:pPr>
      <w:r w:rsidRPr="009A3790">
        <w:rPr>
          <w:rFonts w:hint="eastAsia"/>
          <w:b/>
          <w:sz w:val="28"/>
          <w:szCs w:val="28"/>
        </w:rPr>
        <w:t>二、评析</w:t>
      </w:r>
    </w:p>
    <w:p w:rsidR="00E30076" w:rsidRPr="00E30076" w:rsidRDefault="00E30076" w:rsidP="00477E39">
      <w:pPr>
        <w:spacing w:line="600" w:lineRule="exact"/>
        <w:ind w:firstLineChars="200" w:firstLine="560"/>
        <w:rPr>
          <w:rFonts w:asciiTheme="minorEastAsia" w:eastAsiaTheme="minorEastAsia" w:hAnsiTheme="minorEastAsia" w:cs="Calibri"/>
          <w:kern w:val="0"/>
          <w:sz w:val="28"/>
          <w:szCs w:val="28"/>
        </w:rPr>
      </w:pPr>
      <w:proofErr w:type="gramStart"/>
      <w:r w:rsidRPr="00E30076">
        <w:rPr>
          <w:rFonts w:asciiTheme="minorEastAsia" w:eastAsiaTheme="minorEastAsia" w:hAnsiTheme="minorEastAsia" w:cs="Calibri" w:hint="eastAsia"/>
          <w:kern w:val="0"/>
          <w:sz w:val="28"/>
          <w:szCs w:val="28"/>
        </w:rPr>
        <w:t>本案为涉民生</w:t>
      </w:r>
      <w:proofErr w:type="gramEnd"/>
      <w:r w:rsidRPr="00E30076">
        <w:rPr>
          <w:rFonts w:asciiTheme="minorEastAsia" w:eastAsiaTheme="minorEastAsia" w:hAnsiTheme="minorEastAsia" w:cs="Calibri" w:hint="eastAsia"/>
          <w:kern w:val="0"/>
          <w:sz w:val="28"/>
          <w:szCs w:val="28"/>
        </w:rPr>
        <w:t>案件，执行难点在于被执行人公司经营不善，除了账户中7万余元存款外，专利权、元器件物料等评估拍卖程序耗时久、成本高，且变现可能性较低，申请人未拿到工资，情绪较为激动。本案中，</w:t>
      </w:r>
      <w:r w:rsidR="009A3790">
        <w:rPr>
          <w:rFonts w:asciiTheme="minorEastAsia" w:eastAsiaTheme="minorEastAsia" w:hAnsiTheme="minorEastAsia" w:cs="Calibri" w:hint="eastAsia"/>
          <w:kern w:val="0"/>
          <w:sz w:val="28"/>
          <w:szCs w:val="28"/>
        </w:rPr>
        <w:t>执行</w:t>
      </w:r>
      <w:r w:rsidRPr="00E30076">
        <w:rPr>
          <w:rFonts w:asciiTheme="minorEastAsia" w:eastAsiaTheme="minorEastAsia" w:hAnsiTheme="minorEastAsia" w:cs="Calibri" w:hint="eastAsia"/>
          <w:kern w:val="0"/>
          <w:sz w:val="28"/>
          <w:szCs w:val="28"/>
        </w:rPr>
        <w:t>法院通过涉民生案件专项执行行动，加大案件的执行力度，对被执行人名下的财产及时采取查封、扣押、评估拍卖等措施，加快财产处置速度，安抚申请</w:t>
      </w:r>
      <w:r w:rsidR="006008D6">
        <w:rPr>
          <w:rFonts w:asciiTheme="minorEastAsia" w:eastAsiaTheme="minorEastAsia" w:hAnsiTheme="minorEastAsia" w:cs="Calibri" w:hint="eastAsia"/>
          <w:kern w:val="0"/>
          <w:sz w:val="28"/>
          <w:szCs w:val="28"/>
        </w:rPr>
        <w:t>执行</w:t>
      </w:r>
      <w:r w:rsidRPr="00E30076">
        <w:rPr>
          <w:rFonts w:asciiTheme="minorEastAsia" w:eastAsiaTheme="minorEastAsia" w:hAnsiTheme="minorEastAsia" w:cs="Calibri" w:hint="eastAsia"/>
          <w:kern w:val="0"/>
          <w:sz w:val="28"/>
          <w:szCs w:val="28"/>
        </w:rPr>
        <w:t>人的情绪；</w:t>
      </w:r>
      <w:r w:rsidR="009A3790">
        <w:rPr>
          <w:rFonts w:asciiTheme="minorEastAsia" w:eastAsiaTheme="minorEastAsia" w:hAnsiTheme="minorEastAsia" w:cs="Calibri" w:hint="eastAsia"/>
          <w:kern w:val="0"/>
          <w:sz w:val="28"/>
          <w:szCs w:val="28"/>
        </w:rPr>
        <w:t>同时，更重要的是</w:t>
      </w:r>
      <w:r w:rsidRPr="00E30076">
        <w:rPr>
          <w:rFonts w:asciiTheme="minorEastAsia" w:eastAsiaTheme="minorEastAsia" w:hAnsiTheme="minorEastAsia" w:cs="Calibri" w:hint="eastAsia"/>
          <w:kern w:val="0"/>
          <w:sz w:val="28"/>
          <w:szCs w:val="28"/>
        </w:rPr>
        <w:t>对被执行人</w:t>
      </w:r>
      <w:r w:rsidR="009A3790">
        <w:rPr>
          <w:rFonts w:asciiTheme="minorEastAsia" w:eastAsiaTheme="minorEastAsia" w:hAnsiTheme="minorEastAsia" w:cs="Calibri" w:hint="eastAsia"/>
          <w:kern w:val="0"/>
          <w:sz w:val="28"/>
          <w:szCs w:val="28"/>
        </w:rPr>
        <w:t>依法</w:t>
      </w:r>
      <w:r w:rsidRPr="00E30076">
        <w:rPr>
          <w:rFonts w:asciiTheme="minorEastAsia" w:eastAsiaTheme="minorEastAsia" w:hAnsiTheme="minorEastAsia" w:cs="Calibri" w:hint="eastAsia"/>
          <w:kern w:val="0"/>
          <w:sz w:val="28"/>
          <w:szCs w:val="28"/>
        </w:rPr>
        <w:t>采取</w:t>
      </w:r>
      <w:r w:rsidR="001764E3">
        <w:rPr>
          <w:rFonts w:asciiTheme="minorEastAsia" w:eastAsiaTheme="minorEastAsia" w:hAnsiTheme="minorEastAsia" w:cs="Calibri" w:hint="eastAsia"/>
          <w:kern w:val="0"/>
          <w:sz w:val="28"/>
          <w:szCs w:val="28"/>
        </w:rPr>
        <w:t>纳</w:t>
      </w:r>
      <w:r w:rsidRPr="00E30076">
        <w:rPr>
          <w:rFonts w:asciiTheme="minorEastAsia" w:eastAsiaTheme="minorEastAsia" w:hAnsiTheme="minorEastAsia" w:cs="Calibri" w:hint="eastAsia"/>
          <w:kern w:val="0"/>
          <w:sz w:val="28"/>
          <w:szCs w:val="28"/>
        </w:rPr>
        <w:t>入失信被执行人名单、限制高消费等措施，借助失信联合惩戒机制，在经济、社会活动中对失信被执行人采取种种限制，发挥 “一处失信，处处受限”的失信联动惩戒威力，从而促使被执行人主动筹款履行支付工资的义务，充分保障了申请人的合法权益，达到了法律效果和社会效果的统一。</w:t>
      </w:r>
    </w:p>
    <w:p w:rsidR="00E30076" w:rsidRPr="00E30076" w:rsidRDefault="001764E3" w:rsidP="001764E3">
      <w:pPr>
        <w:spacing w:line="360" w:lineRule="auto"/>
        <w:jc w:val="righ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 xml:space="preserve"> </w:t>
      </w:r>
      <w:r w:rsidR="00E30076" w:rsidRPr="00E30076">
        <w:rPr>
          <w:rFonts w:asciiTheme="minorEastAsia" w:eastAsiaTheme="minorEastAsia" w:hAnsiTheme="minorEastAsia" w:cs="Calibri" w:hint="eastAsia"/>
          <w:kern w:val="0"/>
          <w:sz w:val="28"/>
          <w:szCs w:val="28"/>
        </w:rPr>
        <w:t>执行案号：（2019）沪0101执6590号等</w:t>
      </w:r>
    </w:p>
    <w:p w:rsidR="00E30076" w:rsidRPr="00E30076" w:rsidRDefault="00E30076" w:rsidP="00291490">
      <w:pPr>
        <w:spacing w:line="360" w:lineRule="auto"/>
        <w:jc w:val="right"/>
        <w:rPr>
          <w:rFonts w:asciiTheme="minorEastAsia" w:eastAsiaTheme="minorEastAsia" w:hAnsiTheme="minorEastAsia" w:cs="Calibri"/>
          <w:kern w:val="0"/>
          <w:sz w:val="28"/>
          <w:szCs w:val="28"/>
        </w:rPr>
      </w:pPr>
      <w:r w:rsidRPr="00E30076">
        <w:rPr>
          <w:rFonts w:asciiTheme="minorEastAsia" w:eastAsiaTheme="minorEastAsia" w:hAnsiTheme="minorEastAsia" w:cs="Calibri" w:hint="eastAsia"/>
          <w:kern w:val="0"/>
          <w:sz w:val="28"/>
          <w:szCs w:val="28"/>
        </w:rPr>
        <w:t>撰稿人：张银雅</w:t>
      </w:r>
    </w:p>
    <w:p w:rsidR="00E30076" w:rsidRPr="00E30076" w:rsidRDefault="00E30076" w:rsidP="00E30076">
      <w:pPr>
        <w:jc w:val="left"/>
        <w:rPr>
          <w:b/>
          <w:sz w:val="28"/>
          <w:szCs w:val="28"/>
        </w:rPr>
      </w:pPr>
      <w:r w:rsidRPr="00E30076">
        <w:rPr>
          <w:rFonts w:hint="eastAsia"/>
          <w:b/>
          <w:sz w:val="28"/>
          <w:szCs w:val="28"/>
        </w:rPr>
        <w:lastRenderedPageBreak/>
        <w:t>案例四</w:t>
      </w:r>
    </w:p>
    <w:p w:rsidR="00E30076" w:rsidRPr="00E30076" w:rsidRDefault="00E30076" w:rsidP="00E30076">
      <w:pPr>
        <w:jc w:val="center"/>
        <w:rPr>
          <w:b/>
          <w:sz w:val="28"/>
          <w:szCs w:val="28"/>
        </w:rPr>
      </w:pPr>
      <w:r w:rsidRPr="00E30076">
        <w:rPr>
          <w:rFonts w:hint="eastAsia"/>
          <w:b/>
          <w:sz w:val="28"/>
          <w:szCs w:val="28"/>
        </w:rPr>
        <w:t>上海某甲检测中心申请执行上海某乙检测中心服务合同纠纷案</w:t>
      </w:r>
    </w:p>
    <w:p w:rsidR="001764E3" w:rsidRDefault="00E30076" w:rsidP="001764E3">
      <w:pPr>
        <w:jc w:val="center"/>
        <w:rPr>
          <w:rFonts w:ascii="宋体" w:hAnsi="宋体" w:cs="宋体"/>
          <w:color w:val="000000"/>
          <w:spacing w:val="-2"/>
          <w:kern w:val="0"/>
          <w:sz w:val="28"/>
          <w:szCs w:val="28"/>
        </w:rPr>
      </w:pPr>
      <w:r w:rsidRPr="00E30076">
        <w:rPr>
          <w:rFonts w:hint="eastAsia"/>
          <w:sz w:val="28"/>
          <w:szCs w:val="28"/>
        </w:rPr>
        <w:t>（金山法院）</w:t>
      </w:r>
    </w:p>
    <w:p w:rsidR="001764E3" w:rsidRDefault="001764E3" w:rsidP="001764E3">
      <w:pPr>
        <w:ind w:firstLineChars="196" w:firstLine="551"/>
        <w:jc w:val="left"/>
        <w:rPr>
          <w:b/>
          <w:sz w:val="28"/>
          <w:szCs w:val="28"/>
        </w:rPr>
      </w:pPr>
      <w:r w:rsidRPr="001764E3">
        <w:rPr>
          <w:rFonts w:hint="eastAsia"/>
          <w:b/>
          <w:sz w:val="28"/>
          <w:szCs w:val="28"/>
        </w:rPr>
        <w:t>一、基本案情</w:t>
      </w:r>
    </w:p>
    <w:p w:rsidR="001764E3" w:rsidRDefault="001764E3" w:rsidP="001764E3">
      <w:pPr>
        <w:ind w:firstLineChars="196" w:firstLine="549"/>
        <w:jc w:val="left"/>
        <w:rPr>
          <w:rFonts w:asciiTheme="minorEastAsia" w:eastAsiaTheme="minorEastAsia" w:hAnsiTheme="minorEastAsia" w:cs="Calibri"/>
          <w:kern w:val="0"/>
          <w:sz w:val="28"/>
          <w:szCs w:val="28"/>
        </w:rPr>
      </w:pPr>
      <w:r w:rsidRPr="001764E3">
        <w:rPr>
          <w:rFonts w:asciiTheme="minorEastAsia" w:eastAsiaTheme="minorEastAsia" w:hAnsiTheme="minorEastAsia" w:cs="Calibri" w:hint="eastAsia"/>
          <w:kern w:val="0"/>
          <w:sz w:val="28"/>
          <w:szCs w:val="28"/>
        </w:rPr>
        <w:t>上海某甲检测中心申请执行上海某乙检测中心服务合同纠纷，经金山法院</w:t>
      </w:r>
      <w:r w:rsidR="00FF0108" w:rsidRPr="00E30076">
        <w:rPr>
          <w:rFonts w:asciiTheme="minorEastAsia" w:eastAsiaTheme="minorEastAsia" w:hAnsiTheme="minorEastAsia" w:cs="Calibri" w:hint="eastAsia"/>
          <w:kern w:val="0"/>
          <w:sz w:val="28"/>
          <w:szCs w:val="28"/>
        </w:rPr>
        <w:t>（2018）沪0116民初2382号民事判决书</w:t>
      </w:r>
      <w:r w:rsidRPr="001764E3">
        <w:rPr>
          <w:rFonts w:asciiTheme="minorEastAsia" w:eastAsiaTheme="minorEastAsia" w:hAnsiTheme="minorEastAsia" w:cs="Calibri" w:hint="eastAsia"/>
          <w:kern w:val="0"/>
          <w:sz w:val="28"/>
          <w:szCs w:val="28"/>
        </w:rPr>
        <w:t>确认，上海某乙检测中心应支付上海某甲检测中心检验费720余万元及相应利息。</w:t>
      </w:r>
    </w:p>
    <w:p w:rsidR="00755A19" w:rsidRDefault="001764E3" w:rsidP="001764E3">
      <w:pPr>
        <w:ind w:firstLineChars="196" w:firstLine="549"/>
        <w:jc w:val="lef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执行中，</w:t>
      </w:r>
      <w:r w:rsidRPr="001764E3">
        <w:rPr>
          <w:rFonts w:asciiTheme="minorEastAsia" w:eastAsiaTheme="minorEastAsia" w:hAnsiTheme="minorEastAsia" w:cs="Calibri" w:hint="eastAsia"/>
          <w:kern w:val="0"/>
          <w:sz w:val="28"/>
          <w:szCs w:val="28"/>
        </w:rPr>
        <w:t>因被执行人上海某乙检测中心未履行生效法律文书确定的义务而被金山法院依法纳入失信被执行人名单，并对其现任法定代表人罗某采取了限制消费措施。后申请执行人上海某甲检测中心向金山法院提交申请，要求认定被执行人的原法定代表人谢某为影响本案债务履行的直接责任人员，并对其采取限制消费措施。申请执行人还提供了相应的证据材料。金山法院经审查，结合本案双方合作期间所有业务均由谢某直接参与、管控；谢某签署相关债权债务确认文件等情况，从本案债权债务产生时间、被执行人及其投资方在本案债权债务确认前后工商变更登记的明显特征，认定被执行人的原法定代表人谢某系本案中影响债务履行的直接责任人员，故依法对谢某采取了限制消费措施</w:t>
      </w:r>
      <w:r w:rsidR="00FF0108">
        <w:rPr>
          <w:rFonts w:asciiTheme="minorEastAsia" w:eastAsiaTheme="minorEastAsia" w:hAnsiTheme="minorEastAsia" w:cs="Calibri" w:hint="eastAsia"/>
          <w:kern w:val="0"/>
          <w:sz w:val="28"/>
          <w:szCs w:val="28"/>
        </w:rPr>
        <w:t>。</w:t>
      </w:r>
      <w:r w:rsidR="00FF0108" w:rsidRPr="001764E3">
        <w:rPr>
          <w:rFonts w:asciiTheme="minorEastAsia" w:eastAsiaTheme="minorEastAsia" w:hAnsiTheme="minorEastAsia" w:cs="Calibri" w:hint="eastAsia"/>
          <w:kern w:val="0"/>
          <w:sz w:val="28"/>
          <w:szCs w:val="28"/>
        </w:rPr>
        <w:t>之后</w:t>
      </w:r>
      <w:r w:rsidR="00FF0108">
        <w:rPr>
          <w:rFonts w:asciiTheme="minorEastAsia" w:eastAsiaTheme="minorEastAsia" w:hAnsiTheme="minorEastAsia" w:cs="Calibri" w:hint="eastAsia"/>
          <w:kern w:val="0"/>
          <w:sz w:val="28"/>
          <w:szCs w:val="28"/>
        </w:rPr>
        <w:t>，</w:t>
      </w:r>
      <w:r w:rsidR="00FF0108" w:rsidRPr="001764E3">
        <w:rPr>
          <w:rFonts w:asciiTheme="minorEastAsia" w:eastAsiaTheme="minorEastAsia" w:hAnsiTheme="minorEastAsia" w:cs="Calibri" w:hint="eastAsia"/>
          <w:kern w:val="0"/>
          <w:sz w:val="28"/>
          <w:szCs w:val="28"/>
        </w:rPr>
        <w:t>谢某提出了</w:t>
      </w:r>
      <w:r w:rsidR="00FF0108">
        <w:rPr>
          <w:rFonts w:asciiTheme="minorEastAsia" w:eastAsiaTheme="minorEastAsia" w:hAnsiTheme="minorEastAsia" w:cs="Calibri" w:hint="eastAsia"/>
          <w:kern w:val="0"/>
          <w:sz w:val="28"/>
          <w:szCs w:val="28"/>
        </w:rPr>
        <w:t>执行</w:t>
      </w:r>
      <w:r w:rsidR="00FF0108" w:rsidRPr="001764E3">
        <w:rPr>
          <w:rFonts w:asciiTheme="minorEastAsia" w:eastAsiaTheme="minorEastAsia" w:hAnsiTheme="minorEastAsia" w:cs="Calibri" w:hint="eastAsia"/>
          <w:kern w:val="0"/>
          <w:sz w:val="28"/>
          <w:szCs w:val="28"/>
        </w:rPr>
        <w:t>异议和复议，均被法院依法驳回。</w:t>
      </w:r>
    </w:p>
    <w:p w:rsidR="00FF0108" w:rsidRDefault="00FF0108" w:rsidP="001764E3">
      <w:pPr>
        <w:ind w:firstLineChars="196" w:firstLine="549"/>
        <w:jc w:val="left"/>
        <w:rPr>
          <w:rFonts w:asciiTheme="minorEastAsia" w:eastAsiaTheme="minorEastAsia" w:hAnsiTheme="minorEastAsia" w:cs="Calibri"/>
          <w:kern w:val="0"/>
          <w:sz w:val="28"/>
          <w:szCs w:val="28"/>
        </w:rPr>
      </w:pPr>
      <w:r w:rsidRPr="00E30076">
        <w:rPr>
          <w:rFonts w:asciiTheme="minorEastAsia" w:eastAsiaTheme="minorEastAsia" w:hAnsiTheme="minorEastAsia" w:cs="Calibri" w:hint="eastAsia"/>
          <w:kern w:val="0"/>
          <w:sz w:val="28"/>
          <w:szCs w:val="28"/>
        </w:rPr>
        <w:t>2020年7月，谢某主动联系该案</w:t>
      </w:r>
      <w:r>
        <w:rPr>
          <w:rFonts w:asciiTheme="minorEastAsia" w:eastAsiaTheme="minorEastAsia" w:hAnsiTheme="minorEastAsia" w:cs="Calibri" w:hint="eastAsia"/>
          <w:kern w:val="0"/>
          <w:sz w:val="28"/>
          <w:szCs w:val="28"/>
        </w:rPr>
        <w:t>执行法官</w:t>
      </w:r>
      <w:r w:rsidRPr="00E30076">
        <w:rPr>
          <w:rFonts w:asciiTheme="minorEastAsia" w:eastAsiaTheme="minorEastAsia" w:hAnsiTheme="minorEastAsia" w:cs="Calibri" w:hint="eastAsia"/>
          <w:kern w:val="0"/>
          <w:sz w:val="28"/>
          <w:szCs w:val="28"/>
        </w:rPr>
        <w:t>，作为</w:t>
      </w:r>
      <w:r>
        <w:rPr>
          <w:rFonts w:asciiTheme="minorEastAsia" w:eastAsiaTheme="minorEastAsia" w:hAnsiTheme="minorEastAsia" w:cs="Calibri" w:hint="eastAsia"/>
          <w:kern w:val="0"/>
          <w:sz w:val="28"/>
          <w:szCs w:val="28"/>
        </w:rPr>
        <w:t>被执行人</w:t>
      </w:r>
      <w:r w:rsidRPr="00E30076">
        <w:rPr>
          <w:rFonts w:asciiTheme="minorEastAsia" w:eastAsiaTheme="minorEastAsia" w:hAnsiTheme="minorEastAsia" w:cs="Calibri" w:hint="eastAsia"/>
          <w:kern w:val="0"/>
          <w:sz w:val="28"/>
          <w:szCs w:val="28"/>
        </w:rPr>
        <w:t>的受托人表示自愿代付执行和解款项，</w:t>
      </w:r>
      <w:r w:rsidRPr="001764E3">
        <w:rPr>
          <w:rFonts w:asciiTheme="minorEastAsia" w:eastAsiaTheme="minorEastAsia" w:hAnsiTheme="minorEastAsia" w:cs="Calibri" w:hint="eastAsia"/>
          <w:kern w:val="0"/>
          <w:sz w:val="28"/>
          <w:szCs w:val="28"/>
        </w:rPr>
        <w:t>至此案件得以执行完毕</w:t>
      </w:r>
      <w:r>
        <w:rPr>
          <w:rFonts w:asciiTheme="minorEastAsia" w:eastAsiaTheme="minorEastAsia" w:hAnsiTheme="minorEastAsia" w:cs="Calibri" w:hint="eastAsia"/>
          <w:kern w:val="0"/>
          <w:sz w:val="28"/>
          <w:szCs w:val="28"/>
        </w:rPr>
        <w:t>。</w:t>
      </w:r>
    </w:p>
    <w:p w:rsidR="00FF0108" w:rsidRDefault="00FF0108" w:rsidP="00FF0108">
      <w:pPr>
        <w:ind w:firstLineChars="196" w:firstLine="551"/>
        <w:jc w:val="left"/>
        <w:rPr>
          <w:b/>
          <w:sz w:val="28"/>
          <w:szCs w:val="28"/>
        </w:rPr>
      </w:pPr>
      <w:r>
        <w:rPr>
          <w:rFonts w:hint="eastAsia"/>
          <w:b/>
          <w:sz w:val="28"/>
          <w:szCs w:val="28"/>
        </w:rPr>
        <w:t>二</w:t>
      </w:r>
      <w:r w:rsidRPr="001764E3">
        <w:rPr>
          <w:rFonts w:hint="eastAsia"/>
          <w:b/>
          <w:sz w:val="28"/>
          <w:szCs w:val="28"/>
        </w:rPr>
        <w:t>、</w:t>
      </w:r>
      <w:r>
        <w:rPr>
          <w:rFonts w:hint="eastAsia"/>
          <w:b/>
          <w:sz w:val="28"/>
          <w:szCs w:val="28"/>
        </w:rPr>
        <w:t>评析</w:t>
      </w:r>
    </w:p>
    <w:p w:rsidR="00FF0108" w:rsidRDefault="00755A19" w:rsidP="00755A19">
      <w:pPr>
        <w:ind w:firstLineChars="246" w:firstLine="689"/>
        <w:jc w:val="lef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执行中，对拒不履行生效法律文书的被执行人的法定代表人采</w:t>
      </w:r>
      <w:r>
        <w:rPr>
          <w:rFonts w:asciiTheme="minorEastAsia" w:eastAsiaTheme="minorEastAsia" w:hAnsiTheme="minorEastAsia" w:cs="Calibri" w:hint="eastAsia"/>
          <w:kern w:val="0"/>
          <w:sz w:val="28"/>
          <w:szCs w:val="28"/>
        </w:rPr>
        <w:lastRenderedPageBreak/>
        <w:t>取限制</w:t>
      </w:r>
      <w:r w:rsidR="00B21E29" w:rsidRPr="00291490">
        <w:rPr>
          <w:rFonts w:asciiTheme="minorEastAsia" w:eastAsiaTheme="minorEastAsia" w:hAnsiTheme="minorEastAsia" w:cs="Calibri" w:hint="eastAsia"/>
          <w:kern w:val="0"/>
          <w:sz w:val="28"/>
          <w:szCs w:val="28"/>
        </w:rPr>
        <w:t>消费措施旨在督促其尽快履行单位义务及防止单位财产不当减少。实践中，单位作为被执行人的案件执行过程中,被执行人的法定代表人在诉讼前后存在变更行为,被执行人法定代表人被变更为与单位债务履行无影响的其他人,如年迈的老年人、公司职工等，若只是简单地对被执行人的现任法定代表人采取限制措施，并不足以对被执行人积极履行义务产生实质影响，难以推动案件的解决。本案通过结合立法目的，基于相关人员在涉案债权债务形成、合同履行、债务确认等期间的职务、身份以及行为性质、影响、后果进行综合判断，将被执行人原法定代表人认定为影响债务履行的直接责任人员，并对其采取限制消费措施，促使案件顺利执结。同时，被执行人履行完毕相关义务后，及时撤销</w:t>
      </w:r>
      <w:r>
        <w:rPr>
          <w:rFonts w:asciiTheme="minorEastAsia" w:eastAsiaTheme="minorEastAsia" w:hAnsiTheme="minorEastAsia" w:cs="Calibri" w:hint="eastAsia"/>
          <w:kern w:val="0"/>
          <w:sz w:val="28"/>
          <w:szCs w:val="28"/>
        </w:rPr>
        <w:t>、删除</w:t>
      </w:r>
      <w:r w:rsidR="00B21E29" w:rsidRPr="00291490">
        <w:rPr>
          <w:rFonts w:asciiTheme="minorEastAsia" w:eastAsiaTheme="minorEastAsia" w:hAnsiTheme="minorEastAsia" w:cs="Calibri" w:hint="eastAsia"/>
          <w:kern w:val="0"/>
          <w:sz w:val="28"/>
          <w:szCs w:val="28"/>
        </w:rPr>
        <w:t>相关失信、限制高消费措施</w:t>
      </w:r>
      <w:r>
        <w:rPr>
          <w:rFonts w:asciiTheme="minorEastAsia" w:eastAsiaTheme="minorEastAsia" w:hAnsiTheme="minorEastAsia" w:cs="Calibri" w:hint="eastAsia"/>
          <w:kern w:val="0"/>
          <w:sz w:val="28"/>
          <w:szCs w:val="28"/>
        </w:rPr>
        <w:t>。</w:t>
      </w:r>
    </w:p>
    <w:p w:rsidR="00E30076" w:rsidRDefault="00755A19" w:rsidP="00755A19">
      <w:pPr>
        <w:ind w:firstLineChars="200" w:firstLine="560"/>
        <w:rPr>
          <w:rFonts w:asciiTheme="minorEastAsia" w:eastAsiaTheme="minorEastAsia" w:hAnsiTheme="minorEastAsia" w:cs="Calibri"/>
          <w:kern w:val="0"/>
          <w:sz w:val="28"/>
          <w:szCs w:val="28"/>
        </w:rPr>
      </w:pPr>
      <w:r w:rsidRPr="001764E3">
        <w:rPr>
          <w:rFonts w:asciiTheme="minorEastAsia" w:eastAsiaTheme="minorEastAsia" w:hAnsiTheme="minorEastAsia" w:cs="Calibri" w:hint="eastAsia"/>
          <w:kern w:val="0"/>
          <w:sz w:val="28"/>
          <w:szCs w:val="28"/>
        </w:rPr>
        <w:t>随着失信联合惩戒机制的进一步完善，限制消费系统的线上功能进一步升级，跨部门协同监管和联合惩戒</w:t>
      </w:r>
      <w:r w:rsidRPr="001764E3">
        <w:rPr>
          <w:rFonts w:asciiTheme="minorEastAsia" w:eastAsiaTheme="minorEastAsia" w:hAnsiTheme="minorEastAsia" w:cs="Calibri"/>
          <w:kern w:val="0"/>
          <w:sz w:val="28"/>
          <w:szCs w:val="28"/>
        </w:rPr>
        <w:t>将 “一处失信、处处受限”</w:t>
      </w:r>
      <w:r w:rsidRPr="001764E3">
        <w:rPr>
          <w:rFonts w:asciiTheme="minorEastAsia" w:eastAsiaTheme="minorEastAsia" w:hAnsiTheme="minorEastAsia" w:cs="Calibri" w:hint="eastAsia"/>
          <w:kern w:val="0"/>
          <w:sz w:val="28"/>
          <w:szCs w:val="28"/>
        </w:rPr>
        <w:t>落到实处，通过</w:t>
      </w:r>
      <w:r>
        <w:rPr>
          <w:rFonts w:asciiTheme="minorEastAsia" w:eastAsiaTheme="minorEastAsia" w:hAnsiTheme="minorEastAsia" w:cs="Calibri" w:hint="eastAsia"/>
          <w:kern w:val="0"/>
          <w:sz w:val="28"/>
          <w:szCs w:val="28"/>
        </w:rPr>
        <w:t>对</w:t>
      </w:r>
      <w:r w:rsidRPr="001764E3">
        <w:rPr>
          <w:rFonts w:asciiTheme="minorEastAsia" w:eastAsiaTheme="minorEastAsia" w:hAnsiTheme="minorEastAsia" w:cs="Calibri" w:hint="eastAsia"/>
          <w:kern w:val="0"/>
          <w:sz w:val="28"/>
          <w:szCs w:val="28"/>
        </w:rPr>
        <w:t>被执行人的法定代表人、主要负责人、影响债务履行的直接责任人员、实际控制人等“四类人员”采取限制消费措施的影响日益显现，该案作为失信联合惩戒的典型案例</w:t>
      </w:r>
      <w:r w:rsidRPr="001764E3">
        <w:rPr>
          <w:rFonts w:asciiTheme="minorEastAsia" w:eastAsiaTheme="minorEastAsia" w:hAnsiTheme="minorEastAsia" w:cs="Calibri"/>
          <w:kern w:val="0"/>
          <w:sz w:val="28"/>
          <w:szCs w:val="28"/>
        </w:rPr>
        <w:t>，</w:t>
      </w:r>
      <w:r w:rsidRPr="001764E3">
        <w:rPr>
          <w:rFonts w:asciiTheme="minorEastAsia" w:eastAsiaTheme="minorEastAsia" w:hAnsiTheme="minorEastAsia" w:cs="Calibri" w:hint="eastAsia"/>
          <w:kern w:val="0"/>
          <w:sz w:val="28"/>
          <w:szCs w:val="28"/>
        </w:rPr>
        <w:t>充分体现了这一点，并</w:t>
      </w:r>
      <w:r w:rsidRPr="001764E3">
        <w:rPr>
          <w:rFonts w:asciiTheme="minorEastAsia" w:eastAsiaTheme="minorEastAsia" w:hAnsiTheme="minorEastAsia" w:cs="Calibri"/>
          <w:kern w:val="0"/>
          <w:sz w:val="28"/>
          <w:szCs w:val="28"/>
        </w:rPr>
        <w:t>树立了良好的社会示范效果</w:t>
      </w:r>
      <w:r w:rsidRPr="001764E3">
        <w:rPr>
          <w:rFonts w:asciiTheme="minorEastAsia" w:eastAsiaTheme="minorEastAsia" w:hAnsiTheme="minorEastAsia" w:cs="Calibri" w:hint="eastAsia"/>
          <w:kern w:val="0"/>
          <w:sz w:val="28"/>
          <w:szCs w:val="28"/>
        </w:rPr>
        <w:t>。</w:t>
      </w:r>
    </w:p>
    <w:p w:rsidR="00755A19" w:rsidRPr="00291490" w:rsidRDefault="00755A19" w:rsidP="00755A19">
      <w:pPr>
        <w:ind w:firstLineChars="200" w:firstLine="560"/>
        <w:rPr>
          <w:rFonts w:asciiTheme="minorEastAsia" w:eastAsiaTheme="minorEastAsia" w:hAnsiTheme="minorEastAsia" w:cs="Calibri"/>
          <w:kern w:val="0"/>
          <w:sz w:val="28"/>
          <w:szCs w:val="28"/>
        </w:rPr>
      </w:pPr>
    </w:p>
    <w:p w:rsidR="00E30076" w:rsidRPr="00291490" w:rsidRDefault="00E30076" w:rsidP="00291490">
      <w:pPr>
        <w:tabs>
          <w:tab w:val="left" w:pos="7343"/>
        </w:tabs>
        <w:adjustRightInd w:val="0"/>
        <w:snapToGrid w:val="0"/>
        <w:spacing w:line="360" w:lineRule="auto"/>
        <w:ind w:firstLineChars="200" w:firstLine="560"/>
        <w:jc w:val="right"/>
        <w:rPr>
          <w:rFonts w:asciiTheme="minorEastAsia" w:eastAsiaTheme="minorEastAsia" w:hAnsiTheme="minorEastAsia" w:cs="Calibri"/>
          <w:kern w:val="0"/>
          <w:sz w:val="28"/>
          <w:szCs w:val="28"/>
        </w:rPr>
      </w:pPr>
      <w:r w:rsidRPr="00291490">
        <w:rPr>
          <w:rFonts w:asciiTheme="minorEastAsia" w:eastAsiaTheme="minorEastAsia" w:hAnsiTheme="minorEastAsia" w:cs="Calibri" w:hint="eastAsia"/>
          <w:kern w:val="0"/>
          <w:sz w:val="28"/>
          <w:szCs w:val="28"/>
        </w:rPr>
        <w:t>执行案号：（2019）沪0116执63号</w:t>
      </w:r>
    </w:p>
    <w:p w:rsidR="00E30076" w:rsidRPr="00291490" w:rsidRDefault="00E30076" w:rsidP="00291490">
      <w:pPr>
        <w:tabs>
          <w:tab w:val="left" w:pos="7343"/>
        </w:tabs>
        <w:adjustRightInd w:val="0"/>
        <w:snapToGrid w:val="0"/>
        <w:spacing w:line="360" w:lineRule="auto"/>
        <w:ind w:firstLineChars="200" w:firstLine="560"/>
        <w:jc w:val="right"/>
        <w:rPr>
          <w:rFonts w:asciiTheme="minorEastAsia" w:eastAsiaTheme="minorEastAsia" w:hAnsiTheme="minorEastAsia" w:cs="Calibri"/>
          <w:kern w:val="0"/>
          <w:sz w:val="28"/>
          <w:szCs w:val="28"/>
        </w:rPr>
      </w:pPr>
      <w:r w:rsidRPr="00291490">
        <w:rPr>
          <w:rFonts w:asciiTheme="minorEastAsia" w:eastAsiaTheme="minorEastAsia" w:hAnsiTheme="minorEastAsia" w:cs="Calibri" w:hint="eastAsia"/>
          <w:kern w:val="0"/>
          <w:sz w:val="28"/>
          <w:szCs w:val="28"/>
        </w:rPr>
        <w:t>（2020）沪0116执</w:t>
      </w:r>
      <w:proofErr w:type="gramStart"/>
      <w:r w:rsidRPr="00291490">
        <w:rPr>
          <w:rFonts w:asciiTheme="minorEastAsia" w:eastAsiaTheme="minorEastAsia" w:hAnsiTheme="minorEastAsia" w:cs="Calibri" w:hint="eastAsia"/>
          <w:kern w:val="0"/>
          <w:sz w:val="28"/>
          <w:szCs w:val="28"/>
        </w:rPr>
        <w:t>恢</w:t>
      </w:r>
      <w:proofErr w:type="gramEnd"/>
      <w:r w:rsidRPr="00291490">
        <w:rPr>
          <w:rFonts w:asciiTheme="minorEastAsia" w:eastAsiaTheme="minorEastAsia" w:hAnsiTheme="minorEastAsia" w:cs="Calibri" w:hint="eastAsia"/>
          <w:kern w:val="0"/>
          <w:sz w:val="28"/>
          <w:szCs w:val="28"/>
        </w:rPr>
        <w:t>21号</w:t>
      </w:r>
    </w:p>
    <w:p w:rsidR="001764E3" w:rsidRDefault="00E30076" w:rsidP="00291490">
      <w:pPr>
        <w:tabs>
          <w:tab w:val="left" w:pos="7343"/>
        </w:tabs>
        <w:adjustRightInd w:val="0"/>
        <w:snapToGrid w:val="0"/>
        <w:spacing w:line="360" w:lineRule="auto"/>
        <w:ind w:firstLineChars="200" w:firstLine="560"/>
        <w:jc w:val="right"/>
        <w:rPr>
          <w:rFonts w:asciiTheme="minorEastAsia" w:eastAsiaTheme="minorEastAsia" w:hAnsiTheme="minorEastAsia" w:cs="Calibri"/>
          <w:kern w:val="0"/>
          <w:sz w:val="28"/>
          <w:szCs w:val="28"/>
        </w:rPr>
      </w:pPr>
      <w:r w:rsidRPr="00291490">
        <w:rPr>
          <w:rFonts w:asciiTheme="minorEastAsia" w:eastAsiaTheme="minorEastAsia" w:hAnsiTheme="minorEastAsia" w:cs="Calibri" w:hint="eastAsia"/>
          <w:kern w:val="0"/>
          <w:sz w:val="28"/>
          <w:szCs w:val="28"/>
        </w:rPr>
        <w:t>（2020）沪0116执</w:t>
      </w:r>
      <w:proofErr w:type="gramStart"/>
      <w:r w:rsidRPr="00291490">
        <w:rPr>
          <w:rFonts w:asciiTheme="minorEastAsia" w:eastAsiaTheme="minorEastAsia" w:hAnsiTheme="minorEastAsia" w:cs="Calibri" w:hint="eastAsia"/>
          <w:kern w:val="0"/>
          <w:sz w:val="28"/>
          <w:szCs w:val="28"/>
        </w:rPr>
        <w:t>恢</w:t>
      </w:r>
      <w:proofErr w:type="gramEnd"/>
      <w:r w:rsidRPr="00291490">
        <w:rPr>
          <w:rFonts w:asciiTheme="minorEastAsia" w:eastAsiaTheme="minorEastAsia" w:hAnsiTheme="minorEastAsia" w:cs="Calibri" w:hint="eastAsia"/>
          <w:kern w:val="0"/>
          <w:sz w:val="28"/>
          <w:szCs w:val="28"/>
        </w:rPr>
        <w:t>532号</w:t>
      </w:r>
    </w:p>
    <w:p w:rsidR="00E30076" w:rsidRPr="00291490" w:rsidRDefault="00E30076" w:rsidP="00291490">
      <w:pPr>
        <w:tabs>
          <w:tab w:val="left" w:pos="7343"/>
        </w:tabs>
        <w:adjustRightInd w:val="0"/>
        <w:snapToGrid w:val="0"/>
        <w:spacing w:line="360" w:lineRule="auto"/>
        <w:ind w:firstLineChars="200" w:firstLine="560"/>
        <w:jc w:val="right"/>
        <w:rPr>
          <w:rFonts w:asciiTheme="minorEastAsia" w:eastAsiaTheme="minorEastAsia" w:hAnsiTheme="minorEastAsia" w:cs="Calibri"/>
          <w:kern w:val="0"/>
          <w:sz w:val="28"/>
          <w:szCs w:val="28"/>
        </w:rPr>
      </w:pPr>
      <w:r w:rsidRPr="00291490">
        <w:rPr>
          <w:rFonts w:asciiTheme="minorEastAsia" w:eastAsiaTheme="minorEastAsia" w:hAnsiTheme="minorEastAsia" w:cs="Calibri" w:hint="eastAsia"/>
          <w:kern w:val="0"/>
          <w:sz w:val="28"/>
          <w:szCs w:val="28"/>
        </w:rPr>
        <w:t>撰稿人：赵军烨、李旭峰</w:t>
      </w:r>
    </w:p>
    <w:p w:rsidR="00E30076" w:rsidRDefault="00E30076">
      <w:pPr>
        <w:rPr>
          <w:b/>
        </w:rPr>
      </w:pPr>
    </w:p>
    <w:p w:rsidR="00CC7AC6" w:rsidRPr="00CC7AC6" w:rsidRDefault="00CC7AC6" w:rsidP="00CC7AC6">
      <w:pPr>
        <w:jc w:val="left"/>
        <w:rPr>
          <w:b/>
          <w:sz w:val="28"/>
          <w:szCs w:val="28"/>
        </w:rPr>
      </w:pPr>
      <w:r w:rsidRPr="00CC7AC6">
        <w:rPr>
          <w:rFonts w:hint="eastAsia"/>
          <w:b/>
          <w:sz w:val="28"/>
          <w:szCs w:val="28"/>
        </w:rPr>
        <w:lastRenderedPageBreak/>
        <w:t>案例五</w:t>
      </w:r>
    </w:p>
    <w:p w:rsidR="00CC7AC6" w:rsidRPr="00CC7AC6" w:rsidRDefault="00CC7AC6" w:rsidP="00CC7AC6">
      <w:pPr>
        <w:jc w:val="center"/>
        <w:rPr>
          <w:b/>
          <w:sz w:val="28"/>
          <w:szCs w:val="28"/>
        </w:rPr>
      </w:pPr>
      <w:r w:rsidRPr="00CC7AC6">
        <w:rPr>
          <w:rFonts w:hint="eastAsia"/>
          <w:b/>
          <w:sz w:val="28"/>
          <w:szCs w:val="28"/>
        </w:rPr>
        <w:t>邹某申请张某房屋买卖合同纠纷执行案</w:t>
      </w:r>
    </w:p>
    <w:p w:rsidR="00133DD1" w:rsidRDefault="00CC7AC6" w:rsidP="00CC7AC6">
      <w:pPr>
        <w:jc w:val="center"/>
        <w:rPr>
          <w:sz w:val="28"/>
          <w:szCs w:val="28"/>
        </w:rPr>
      </w:pPr>
      <w:r w:rsidRPr="00CC7AC6">
        <w:rPr>
          <w:rFonts w:hint="eastAsia"/>
          <w:sz w:val="28"/>
          <w:szCs w:val="28"/>
        </w:rPr>
        <w:t>（嘉定法院）</w:t>
      </w:r>
    </w:p>
    <w:p w:rsidR="00133DD1" w:rsidRPr="00133DD1" w:rsidRDefault="00133DD1" w:rsidP="00133DD1">
      <w:pPr>
        <w:ind w:firstLineChars="200" w:firstLine="562"/>
        <w:jc w:val="left"/>
        <w:rPr>
          <w:b/>
          <w:sz w:val="28"/>
          <w:szCs w:val="28"/>
        </w:rPr>
      </w:pPr>
      <w:r w:rsidRPr="00133DD1">
        <w:rPr>
          <w:rFonts w:hint="eastAsia"/>
          <w:b/>
          <w:sz w:val="28"/>
          <w:szCs w:val="28"/>
        </w:rPr>
        <w:t>一、基本案情</w:t>
      </w:r>
    </w:p>
    <w:p w:rsidR="00CC7AC6" w:rsidRDefault="00CC7AC6" w:rsidP="00291490">
      <w:pPr>
        <w:spacing w:line="360" w:lineRule="auto"/>
        <w:ind w:firstLineChars="200" w:firstLine="560"/>
        <w:rPr>
          <w:rFonts w:asciiTheme="minorEastAsia" w:eastAsiaTheme="minorEastAsia" w:hAnsiTheme="minorEastAsia" w:cs="Calibri"/>
          <w:kern w:val="0"/>
          <w:sz w:val="28"/>
          <w:szCs w:val="28"/>
        </w:rPr>
      </w:pPr>
      <w:r w:rsidRPr="00CC7AC6">
        <w:rPr>
          <w:rFonts w:asciiTheme="minorEastAsia" w:eastAsiaTheme="minorEastAsia" w:hAnsiTheme="minorEastAsia" w:cs="Calibri" w:hint="eastAsia"/>
          <w:kern w:val="0"/>
          <w:sz w:val="28"/>
          <w:szCs w:val="28"/>
        </w:rPr>
        <w:t>邹某与张某房屋买卖合同纠纷，经嘉定区人民法院（2019）沪0114民初21049号民事判决，判决张某应支付邹某房款人民币137000元并支付逾期付款违约金。判决生效后，张某未主动履行义务，邹某向法院申请强制执行，</w:t>
      </w:r>
      <w:r w:rsidR="00826EF1">
        <w:rPr>
          <w:rFonts w:asciiTheme="minorEastAsia" w:eastAsiaTheme="minorEastAsia" w:hAnsiTheme="minorEastAsia" w:cs="Calibri" w:hint="eastAsia"/>
          <w:kern w:val="0"/>
          <w:sz w:val="28"/>
          <w:szCs w:val="28"/>
        </w:rPr>
        <w:t>嘉定法院依法</w:t>
      </w:r>
      <w:r w:rsidRPr="00CC7AC6">
        <w:rPr>
          <w:rFonts w:asciiTheme="minorEastAsia" w:eastAsiaTheme="minorEastAsia" w:hAnsiTheme="minorEastAsia" w:cs="Calibri" w:hint="eastAsia"/>
          <w:kern w:val="0"/>
          <w:sz w:val="28"/>
          <w:szCs w:val="28"/>
        </w:rPr>
        <w:t>对张某采取限制消费并</w:t>
      </w:r>
      <w:r w:rsidR="00826EF1">
        <w:rPr>
          <w:rFonts w:asciiTheme="minorEastAsia" w:eastAsiaTheme="minorEastAsia" w:hAnsiTheme="minorEastAsia" w:cs="Calibri" w:hint="eastAsia"/>
          <w:kern w:val="0"/>
          <w:sz w:val="28"/>
          <w:szCs w:val="28"/>
        </w:rPr>
        <w:t>将其纳入</w:t>
      </w:r>
      <w:proofErr w:type="gramStart"/>
      <w:r w:rsidRPr="00CC7AC6">
        <w:rPr>
          <w:rFonts w:asciiTheme="minorEastAsia" w:eastAsiaTheme="minorEastAsia" w:hAnsiTheme="minorEastAsia" w:cs="Calibri" w:hint="eastAsia"/>
          <w:kern w:val="0"/>
          <w:sz w:val="28"/>
          <w:szCs w:val="28"/>
        </w:rPr>
        <w:t>入</w:t>
      </w:r>
      <w:proofErr w:type="gramEnd"/>
      <w:r w:rsidRPr="00CC7AC6">
        <w:rPr>
          <w:rFonts w:asciiTheme="minorEastAsia" w:eastAsiaTheme="minorEastAsia" w:hAnsiTheme="minorEastAsia" w:cs="Calibri" w:hint="eastAsia"/>
          <w:kern w:val="0"/>
          <w:sz w:val="28"/>
          <w:szCs w:val="28"/>
        </w:rPr>
        <w:t>失信被执行人名单</w:t>
      </w:r>
      <w:r w:rsidR="00826EF1">
        <w:rPr>
          <w:rFonts w:asciiTheme="minorEastAsia" w:eastAsiaTheme="minorEastAsia" w:hAnsiTheme="minorEastAsia" w:cs="Calibri" w:hint="eastAsia"/>
          <w:kern w:val="0"/>
          <w:sz w:val="28"/>
          <w:szCs w:val="28"/>
        </w:rPr>
        <w:t>措施</w:t>
      </w:r>
      <w:r w:rsidRPr="00CC7AC6">
        <w:rPr>
          <w:rFonts w:asciiTheme="minorEastAsia" w:eastAsiaTheme="minorEastAsia" w:hAnsiTheme="minorEastAsia" w:cs="Calibri" w:hint="eastAsia"/>
          <w:kern w:val="0"/>
          <w:sz w:val="28"/>
          <w:szCs w:val="28"/>
        </w:rPr>
        <w:t>。2020年6</w:t>
      </w:r>
      <w:r w:rsidR="00826EF1">
        <w:rPr>
          <w:rFonts w:asciiTheme="minorEastAsia" w:eastAsiaTheme="minorEastAsia" w:hAnsiTheme="minorEastAsia" w:cs="Calibri" w:hint="eastAsia"/>
          <w:kern w:val="0"/>
          <w:sz w:val="28"/>
          <w:szCs w:val="28"/>
        </w:rPr>
        <w:t>月，张某外出购买机票，被航空公司系统自动对比</w:t>
      </w:r>
      <w:r w:rsidRPr="00CC7AC6">
        <w:rPr>
          <w:rFonts w:asciiTheme="minorEastAsia" w:eastAsiaTheme="minorEastAsia" w:hAnsiTheme="minorEastAsia" w:cs="Calibri" w:hint="eastAsia"/>
          <w:kern w:val="0"/>
          <w:sz w:val="28"/>
          <w:szCs w:val="28"/>
        </w:rPr>
        <w:t>为失信被执行人，故而无法购买机票。2020年7月初，张某主动联系</w:t>
      </w:r>
      <w:r w:rsidR="00826EF1">
        <w:rPr>
          <w:rFonts w:asciiTheme="minorEastAsia" w:eastAsiaTheme="minorEastAsia" w:hAnsiTheme="minorEastAsia" w:cs="Calibri" w:hint="eastAsia"/>
          <w:kern w:val="0"/>
          <w:sz w:val="28"/>
          <w:szCs w:val="28"/>
        </w:rPr>
        <w:t>执行</w:t>
      </w:r>
      <w:r w:rsidRPr="00CC7AC6">
        <w:rPr>
          <w:rFonts w:asciiTheme="minorEastAsia" w:eastAsiaTheme="minorEastAsia" w:hAnsiTheme="minorEastAsia" w:cs="Calibri" w:hint="eastAsia"/>
          <w:kern w:val="0"/>
          <w:sz w:val="28"/>
          <w:szCs w:val="28"/>
        </w:rPr>
        <w:t>法官</w:t>
      </w:r>
      <w:r w:rsidR="00826EF1">
        <w:rPr>
          <w:rFonts w:asciiTheme="minorEastAsia" w:eastAsiaTheme="minorEastAsia" w:hAnsiTheme="minorEastAsia" w:cs="Calibri" w:hint="eastAsia"/>
          <w:kern w:val="0"/>
          <w:sz w:val="28"/>
          <w:szCs w:val="28"/>
        </w:rPr>
        <w:t>并</w:t>
      </w:r>
      <w:r w:rsidRPr="00CC7AC6">
        <w:rPr>
          <w:rFonts w:asciiTheme="minorEastAsia" w:eastAsiaTheme="minorEastAsia" w:hAnsiTheme="minorEastAsia" w:cs="Calibri" w:hint="eastAsia"/>
          <w:kern w:val="0"/>
          <w:sz w:val="28"/>
          <w:szCs w:val="28"/>
        </w:rPr>
        <w:t>履行了</w:t>
      </w:r>
      <w:r w:rsidR="00826EF1">
        <w:rPr>
          <w:rFonts w:asciiTheme="minorEastAsia" w:eastAsiaTheme="minorEastAsia" w:hAnsiTheme="minorEastAsia" w:cs="Calibri" w:hint="eastAsia"/>
          <w:kern w:val="0"/>
          <w:sz w:val="28"/>
          <w:szCs w:val="28"/>
        </w:rPr>
        <w:t>生效</w:t>
      </w:r>
      <w:r w:rsidRPr="00CC7AC6">
        <w:rPr>
          <w:rFonts w:asciiTheme="minorEastAsia" w:eastAsiaTheme="minorEastAsia" w:hAnsiTheme="minorEastAsia" w:cs="Calibri" w:hint="eastAsia"/>
          <w:kern w:val="0"/>
          <w:sz w:val="28"/>
          <w:szCs w:val="28"/>
        </w:rPr>
        <w:t>法律文书确定的义务，</w:t>
      </w:r>
      <w:r w:rsidR="00826EF1">
        <w:rPr>
          <w:rFonts w:asciiTheme="minorEastAsia" w:eastAsiaTheme="minorEastAsia" w:hAnsiTheme="minorEastAsia" w:cs="Calibri" w:hint="eastAsia"/>
          <w:kern w:val="0"/>
          <w:sz w:val="28"/>
          <w:szCs w:val="28"/>
        </w:rPr>
        <w:t>嘉定法院</w:t>
      </w:r>
      <w:r w:rsidRPr="00CC7AC6">
        <w:rPr>
          <w:rFonts w:asciiTheme="minorEastAsia" w:eastAsiaTheme="minorEastAsia" w:hAnsiTheme="minorEastAsia" w:cs="Calibri" w:hint="eastAsia"/>
          <w:kern w:val="0"/>
          <w:sz w:val="28"/>
          <w:szCs w:val="28"/>
        </w:rPr>
        <w:t>依法</w:t>
      </w:r>
      <w:r w:rsidR="00826EF1">
        <w:rPr>
          <w:rFonts w:asciiTheme="minorEastAsia" w:eastAsiaTheme="minorEastAsia" w:hAnsiTheme="minorEastAsia" w:cs="Calibri" w:hint="eastAsia"/>
          <w:kern w:val="0"/>
          <w:sz w:val="28"/>
          <w:szCs w:val="28"/>
        </w:rPr>
        <w:t>删除</w:t>
      </w:r>
      <w:r w:rsidRPr="00CC7AC6">
        <w:rPr>
          <w:rFonts w:asciiTheme="minorEastAsia" w:eastAsiaTheme="minorEastAsia" w:hAnsiTheme="minorEastAsia" w:cs="Calibri" w:hint="eastAsia"/>
          <w:kern w:val="0"/>
          <w:sz w:val="28"/>
          <w:szCs w:val="28"/>
        </w:rPr>
        <w:t>其失信被执行人信息。</w:t>
      </w:r>
    </w:p>
    <w:p w:rsidR="00826EF1" w:rsidRPr="00826EF1" w:rsidRDefault="00826EF1" w:rsidP="00826EF1">
      <w:pPr>
        <w:spacing w:line="360" w:lineRule="auto"/>
        <w:ind w:firstLineChars="200" w:firstLine="562"/>
        <w:rPr>
          <w:rFonts w:asciiTheme="minorEastAsia" w:hAnsiTheme="minorEastAsia"/>
          <w:b/>
          <w:sz w:val="28"/>
          <w:szCs w:val="28"/>
        </w:rPr>
      </w:pPr>
      <w:r w:rsidRPr="00826EF1">
        <w:rPr>
          <w:rFonts w:asciiTheme="minorEastAsia" w:hAnsiTheme="minorEastAsia" w:hint="eastAsia"/>
          <w:b/>
          <w:sz w:val="28"/>
          <w:szCs w:val="28"/>
        </w:rPr>
        <w:t>二、评析</w:t>
      </w:r>
    </w:p>
    <w:p w:rsidR="00CC7AC6" w:rsidRDefault="00826EF1" w:rsidP="00133DD1">
      <w:pPr>
        <w:spacing w:line="360" w:lineRule="auto"/>
        <w:ind w:firstLineChars="200" w:firstLine="560"/>
        <w:rPr>
          <w:rFonts w:asciiTheme="minorEastAsia" w:eastAsiaTheme="minorEastAsia" w:hAnsiTheme="minorEastAsia" w:cs="Calibri"/>
          <w:kern w:val="0"/>
          <w:sz w:val="28"/>
          <w:szCs w:val="28"/>
        </w:rPr>
      </w:pPr>
      <w:r w:rsidRPr="00826EF1">
        <w:rPr>
          <w:rFonts w:asciiTheme="minorEastAsia" w:eastAsiaTheme="minorEastAsia" w:hAnsiTheme="minorEastAsia" w:cs="Calibri" w:hint="eastAsia"/>
          <w:kern w:val="0"/>
          <w:sz w:val="28"/>
          <w:szCs w:val="28"/>
        </w:rPr>
        <w:t>人民法院在强制执行过程中，可视案件具体情况将被执行人纳入失信被执行人名单，依法对其进行信用惩戒。失信被执行人亦即俗称的“老赖”，随着我国的信用体系配套建设逐渐完善，对</w:t>
      </w:r>
      <w:r w:rsidR="006008D6">
        <w:rPr>
          <w:rFonts w:asciiTheme="minorEastAsia" w:eastAsiaTheme="minorEastAsia" w:hAnsiTheme="minorEastAsia" w:cs="Calibri" w:hint="eastAsia"/>
          <w:kern w:val="0"/>
          <w:sz w:val="28"/>
          <w:szCs w:val="28"/>
        </w:rPr>
        <w:t>失信被执行人</w:t>
      </w:r>
      <w:r w:rsidRPr="00826EF1">
        <w:rPr>
          <w:rFonts w:asciiTheme="minorEastAsia" w:eastAsiaTheme="minorEastAsia" w:hAnsiTheme="minorEastAsia" w:cs="Calibri" w:hint="eastAsia"/>
          <w:kern w:val="0"/>
          <w:sz w:val="28"/>
          <w:szCs w:val="28"/>
        </w:rPr>
        <w:t>的限制范围越来越广，被</w:t>
      </w:r>
      <w:r>
        <w:rPr>
          <w:rFonts w:asciiTheme="minorEastAsia" w:eastAsiaTheme="minorEastAsia" w:hAnsiTheme="minorEastAsia" w:cs="Calibri" w:hint="eastAsia"/>
          <w:kern w:val="0"/>
          <w:sz w:val="28"/>
          <w:szCs w:val="28"/>
        </w:rPr>
        <w:t>纳</w:t>
      </w:r>
      <w:r w:rsidRPr="00826EF1">
        <w:rPr>
          <w:rFonts w:asciiTheme="minorEastAsia" w:eastAsiaTheme="minorEastAsia" w:hAnsiTheme="minorEastAsia" w:cs="Calibri" w:hint="eastAsia"/>
          <w:kern w:val="0"/>
          <w:sz w:val="28"/>
          <w:szCs w:val="28"/>
        </w:rPr>
        <w:t>入失信名单后其出行受到极大阻碍。本案执行过程中</w:t>
      </w:r>
      <w:r>
        <w:rPr>
          <w:rFonts w:asciiTheme="minorEastAsia" w:eastAsiaTheme="minorEastAsia" w:hAnsiTheme="minorEastAsia" w:cs="Calibri" w:hint="eastAsia"/>
          <w:kern w:val="0"/>
          <w:sz w:val="28"/>
          <w:szCs w:val="28"/>
        </w:rPr>
        <w:t>，执行</w:t>
      </w:r>
      <w:r w:rsidRPr="00826EF1">
        <w:rPr>
          <w:rFonts w:asciiTheme="minorEastAsia" w:eastAsiaTheme="minorEastAsia" w:hAnsiTheme="minorEastAsia" w:cs="Calibri" w:hint="eastAsia"/>
          <w:kern w:val="0"/>
          <w:sz w:val="28"/>
          <w:szCs w:val="28"/>
        </w:rPr>
        <w:t>法院积极利用</w:t>
      </w:r>
      <w:r>
        <w:rPr>
          <w:rFonts w:asciiTheme="minorEastAsia" w:eastAsiaTheme="minorEastAsia" w:hAnsiTheme="minorEastAsia" w:cs="Calibri" w:hint="eastAsia"/>
          <w:kern w:val="0"/>
          <w:sz w:val="28"/>
          <w:szCs w:val="28"/>
        </w:rPr>
        <w:t>失信联合惩戒</w:t>
      </w:r>
      <w:r w:rsidRPr="00826EF1">
        <w:rPr>
          <w:rFonts w:asciiTheme="minorEastAsia" w:eastAsiaTheme="minorEastAsia" w:hAnsiTheme="minorEastAsia" w:cs="Calibri" w:hint="eastAsia"/>
          <w:kern w:val="0"/>
          <w:sz w:val="28"/>
          <w:szCs w:val="28"/>
        </w:rPr>
        <w:t>机制，</w:t>
      </w:r>
      <w:r>
        <w:rPr>
          <w:rFonts w:asciiTheme="minorEastAsia" w:eastAsiaTheme="minorEastAsia" w:hAnsiTheme="minorEastAsia" w:cs="Calibri" w:hint="eastAsia"/>
          <w:kern w:val="0"/>
          <w:sz w:val="28"/>
          <w:szCs w:val="28"/>
        </w:rPr>
        <w:t>敦促被执行人履行法律义务，本案得以顺利执结，最大限度保障了申请执行人的合法权益。</w:t>
      </w:r>
    </w:p>
    <w:p w:rsidR="00CC7AC6" w:rsidRPr="00CC7AC6" w:rsidRDefault="00CC7AC6" w:rsidP="00291490">
      <w:pPr>
        <w:spacing w:line="360" w:lineRule="auto"/>
        <w:ind w:firstLineChars="200" w:firstLine="560"/>
        <w:jc w:val="right"/>
        <w:rPr>
          <w:rFonts w:asciiTheme="minorEastAsia" w:hAnsiTheme="minorEastAsia" w:cs="Calibri"/>
          <w:kern w:val="0"/>
          <w:sz w:val="28"/>
          <w:szCs w:val="28"/>
        </w:rPr>
      </w:pPr>
      <w:bookmarkStart w:id="0" w:name="_GoBack"/>
      <w:bookmarkEnd w:id="0"/>
      <w:r w:rsidRPr="00CC7AC6">
        <w:rPr>
          <w:rFonts w:asciiTheme="minorEastAsia" w:hAnsiTheme="minorEastAsia" w:cs="Calibri"/>
          <w:kern w:val="0"/>
          <w:sz w:val="28"/>
          <w:szCs w:val="28"/>
        </w:rPr>
        <w:t>执行案号：</w:t>
      </w:r>
      <w:r w:rsidRPr="00CC7AC6">
        <w:rPr>
          <w:rFonts w:asciiTheme="minorEastAsia" w:hAnsiTheme="minorEastAsia" w:cs="Calibri" w:hint="eastAsia"/>
          <w:kern w:val="0"/>
          <w:sz w:val="28"/>
          <w:szCs w:val="28"/>
        </w:rPr>
        <w:t>（2020）沪0114执3635号</w:t>
      </w:r>
    </w:p>
    <w:p w:rsidR="00CC7AC6" w:rsidRPr="00E30076" w:rsidRDefault="00CC7AC6" w:rsidP="00133DD1">
      <w:pPr>
        <w:spacing w:line="360" w:lineRule="auto"/>
        <w:ind w:right="60" w:firstLineChars="1300" w:firstLine="3640"/>
        <w:jc w:val="right"/>
        <w:rPr>
          <w:b/>
        </w:rPr>
      </w:pPr>
      <w:r>
        <w:rPr>
          <w:rFonts w:asciiTheme="minorEastAsia" w:hAnsiTheme="minorEastAsia" w:cs="Calibri" w:hint="eastAsia"/>
          <w:kern w:val="0"/>
          <w:sz w:val="28"/>
          <w:szCs w:val="28"/>
        </w:rPr>
        <w:t xml:space="preserve"> </w:t>
      </w:r>
      <w:r w:rsidRPr="00CC7AC6">
        <w:rPr>
          <w:rFonts w:asciiTheme="minorEastAsia" w:hAnsiTheme="minorEastAsia" w:cs="Calibri"/>
          <w:kern w:val="0"/>
          <w:sz w:val="28"/>
          <w:szCs w:val="28"/>
        </w:rPr>
        <w:t>撰稿人：</w:t>
      </w:r>
      <w:r w:rsidRPr="00CC7AC6">
        <w:rPr>
          <w:rFonts w:asciiTheme="minorEastAsia" w:hAnsiTheme="minorEastAsia" w:cs="Calibri" w:hint="eastAsia"/>
          <w:kern w:val="0"/>
          <w:sz w:val="28"/>
          <w:szCs w:val="28"/>
        </w:rPr>
        <w:t>吴晓丽</w:t>
      </w:r>
    </w:p>
    <w:sectPr w:rsidR="00CC7AC6" w:rsidRPr="00E30076" w:rsidSect="006959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17" w:rsidRDefault="00266417" w:rsidP="0060742C">
      <w:r>
        <w:separator/>
      </w:r>
    </w:p>
  </w:endnote>
  <w:endnote w:type="continuationSeparator" w:id="0">
    <w:p w:rsidR="00266417" w:rsidRDefault="00266417" w:rsidP="0060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12570"/>
      <w:docPartObj>
        <w:docPartGallery w:val="Page Numbers (Bottom of Page)"/>
        <w:docPartUnique/>
      </w:docPartObj>
    </w:sdtPr>
    <w:sdtContent>
      <w:p w:rsidR="00833141" w:rsidRDefault="00833141">
        <w:pPr>
          <w:pStyle w:val="a6"/>
          <w:jc w:val="center"/>
        </w:pPr>
        <w:r>
          <w:fldChar w:fldCharType="begin"/>
        </w:r>
        <w:r>
          <w:instrText>PAGE   \* MERGEFORMAT</w:instrText>
        </w:r>
        <w:r>
          <w:fldChar w:fldCharType="separate"/>
        </w:r>
        <w:r w:rsidRPr="00833141">
          <w:rPr>
            <w:noProof/>
            <w:lang w:val="zh-CN"/>
          </w:rPr>
          <w:t>2</w:t>
        </w:r>
        <w:r>
          <w:fldChar w:fldCharType="end"/>
        </w:r>
      </w:p>
    </w:sdtContent>
  </w:sdt>
  <w:p w:rsidR="00833141" w:rsidRDefault="008331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17" w:rsidRDefault="00266417" w:rsidP="0060742C">
      <w:r>
        <w:separator/>
      </w:r>
    </w:p>
  </w:footnote>
  <w:footnote w:type="continuationSeparator" w:id="0">
    <w:p w:rsidR="00266417" w:rsidRDefault="00266417" w:rsidP="0060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0C2"/>
    <w:multiLevelType w:val="hybridMultilevel"/>
    <w:tmpl w:val="5B367FAA"/>
    <w:lvl w:ilvl="0" w:tplc="7AC0A32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E509FF"/>
    <w:multiLevelType w:val="hybridMultilevel"/>
    <w:tmpl w:val="84B8F534"/>
    <w:lvl w:ilvl="0" w:tplc="8F8A213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652A65"/>
    <w:multiLevelType w:val="hybridMultilevel"/>
    <w:tmpl w:val="84B8F534"/>
    <w:lvl w:ilvl="0" w:tplc="8F8A213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92676A4"/>
    <w:multiLevelType w:val="hybridMultilevel"/>
    <w:tmpl w:val="84B8F534"/>
    <w:lvl w:ilvl="0" w:tplc="8F8A213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3ADC"/>
    <w:rsid w:val="00027B59"/>
    <w:rsid w:val="00031625"/>
    <w:rsid w:val="00084FAB"/>
    <w:rsid w:val="000F0F6E"/>
    <w:rsid w:val="000F662E"/>
    <w:rsid w:val="001123FA"/>
    <w:rsid w:val="00133DD1"/>
    <w:rsid w:val="001764E3"/>
    <w:rsid w:val="0023559E"/>
    <w:rsid w:val="00266417"/>
    <w:rsid w:val="002850AF"/>
    <w:rsid w:val="00291490"/>
    <w:rsid w:val="002C2BC4"/>
    <w:rsid w:val="00334C1D"/>
    <w:rsid w:val="00353B03"/>
    <w:rsid w:val="00384958"/>
    <w:rsid w:val="003B14D5"/>
    <w:rsid w:val="003E373D"/>
    <w:rsid w:val="00477E39"/>
    <w:rsid w:val="004E6873"/>
    <w:rsid w:val="00574D54"/>
    <w:rsid w:val="00584892"/>
    <w:rsid w:val="005F3BF8"/>
    <w:rsid w:val="006008D6"/>
    <w:rsid w:val="0060742C"/>
    <w:rsid w:val="00622C60"/>
    <w:rsid w:val="006905AA"/>
    <w:rsid w:val="0069595B"/>
    <w:rsid w:val="006A76C0"/>
    <w:rsid w:val="006C20E5"/>
    <w:rsid w:val="00702616"/>
    <w:rsid w:val="0072272A"/>
    <w:rsid w:val="00755A19"/>
    <w:rsid w:val="007F7615"/>
    <w:rsid w:val="00826EF1"/>
    <w:rsid w:val="0083145F"/>
    <w:rsid w:val="00833141"/>
    <w:rsid w:val="008E333E"/>
    <w:rsid w:val="008F6847"/>
    <w:rsid w:val="00911B51"/>
    <w:rsid w:val="00992812"/>
    <w:rsid w:val="009A3790"/>
    <w:rsid w:val="009B5105"/>
    <w:rsid w:val="00B21E29"/>
    <w:rsid w:val="00B2561A"/>
    <w:rsid w:val="00B754B6"/>
    <w:rsid w:val="00B93ADC"/>
    <w:rsid w:val="00C61C51"/>
    <w:rsid w:val="00CB0D66"/>
    <w:rsid w:val="00CC7AC6"/>
    <w:rsid w:val="00DD3FE8"/>
    <w:rsid w:val="00E1203E"/>
    <w:rsid w:val="00E30076"/>
    <w:rsid w:val="00E401E5"/>
    <w:rsid w:val="00E62DBB"/>
    <w:rsid w:val="00F01507"/>
    <w:rsid w:val="00F2046C"/>
    <w:rsid w:val="00F50324"/>
    <w:rsid w:val="00F5373F"/>
    <w:rsid w:val="00F6615C"/>
    <w:rsid w:val="00FC779B"/>
    <w:rsid w:val="00FE5670"/>
    <w:rsid w:val="00FF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rsid w:val="00B93ADC"/>
    <w:pPr>
      <w:widowControl/>
      <w:jc w:val="left"/>
    </w:pPr>
    <w:rPr>
      <w:rFonts w:ascii="Perpetua" w:hAnsi="Perpetua"/>
      <w:color w:val="000000"/>
      <w:kern w:val="0"/>
      <w:sz w:val="22"/>
    </w:rPr>
  </w:style>
  <w:style w:type="paragraph" w:styleId="a3">
    <w:name w:val="List Paragraph"/>
    <w:basedOn w:val="a"/>
    <w:uiPriority w:val="34"/>
    <w:qFormat/>
    <w:rsid w:val="00B93ADC"/>
    <w:pPr>
      <w:ind w:firstLineChars="200" w:firstLine="420"/>
    </w:pPr>
    <w:rPr>
      <w:rFonts w:asciiTheme="minorHAnsi" w:eastAsiaTheme="minorEastAsia" w:hAnsiTheme="minorHAnsi" w:cstheme="minorBidi"/>
    </w:rPr>
  </w:style>
  <w:style w:type="paragraph" w:styleId="a4">
    <w:name w:val="Normal (Web)"/>
    <w:basedOn w:val="a"/>
    <w:rsid w:val="00B93ADC"/>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07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0742C"/>
    <w:rPr>
      <w:rFonts w:ascii="Calibri" w:eastAsia="宋体" w:hAnsi="Calibri" w:cs="Times New Roman"/>
      <w:sz w:val="18"/>
      <w:szCs w:val="18"/>
    </w:rPr>
  </w:style>
  <w:style w:type="paragraph" w:styleId="a6">
    <w:name w:val="footer"/>
    <w:basedOn w:val="a"/>
    <w:link w:val="Char0"/>
    <w:uiPriority w:val="99"/>
    <w:unhideWhenUsed/>
    <w:rsid w:val="0060742C"/>
    <w:pPr>
      <w:tabs>
        <w:tab w:val="center" w:pos="4153"/>
        <w:tab w:val="right" w:pos="8306"/>
      </w:tabs>
      <w:snapToGrid w:val="0"/>
      <w:jc w:val="left"/>
    </w:pPr>
    <w:rPr>
      <w:sz w:val="18"/>
      <w:szCs w:val="18"/>
    </w:rPr>
  </w:style>
  <w:style w:type="character" w:customStyle="1" w:styleId="Char0">
    <w:name w:val="页脚 Char"/>
    <w:basedOn w:val="a0"/>
    <w:link w:val="a6"/>
    <w:uiPriority w:val="99"/>
    <w:rsid w:val="0060742C"/>
    <w:rPr>
      <w:rFonts w:ascii="Calibri" w:eastAsia="宋体" w:hAnsi="Calibri" w:cs="Times New Roman"/>
      <w:sz w:val="18"/>
      <w:szCs w:val="18"/>
    </w:rPr>
  </w:style>
  <w:style w:type="paragraph" w:styleId="a7">
    <w:name w:val="Balloon Text"/>
    <w:basedOn w:val="a"/>
    <w:link w:val="Char1"/>
    <w:uiPriority w:val="99"/>
    <w:semiHidden/>
    <w:unhideWhenUsed/>
    <w:rsid w:val="006008D6"/>
    <w:rPr>
      <w:sz w:val="18"/>
      <w:szCs w:val="18"/>
    </w:rPr>
  </w:style>
  <w:style w:type="character" w:customStyle="1" w:styleId="Char1">
    <w:name w:val="批注框文本 Char"/>
    <w:basedOn w:val="a0"/>
    <w:link w:val="a7"/>
    <w:uiPriority w:val="99"/>
    <w:semiHidden/>
    <w:rsid w:val="006008D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张丽利</dc:creator>
  <cp:lastModifiedBy>Think</cp:lastModifiedBy>
  <cp:revision>17</cp:revision>
  <cp:lastPrinted>2021-01-13T07:29:00Z</cp:lastPrinted>
  <dcterms:created xsi:type="dcterms:W3CDTF">2021-01-13T06:24:00Z</dcterms:created>
  <dcterms:modified xsi:type="dcterms:W3CDTF">2021-01-14T06:19:00Z</dcterms:modified>
</cp:coreProperties>
</file>